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Any one: COSATU pledged to resist repatriation threats and organise workers in the homelands despite restrictions. (2)</w:t>
      </w:r>
    </w:p>
    <w:p>
      <w:r>
        <w:rPr>
          <w:sz w:val="21"/>
        </w:rPr>
        <w:t>1.2 To pressure the apartheid government, weaken foreign support, promote sanctions and improve conditions for workers. (4)</w:t>
      </w:r>
    </w:p>
    <w:p>
      <w:r>
        <w:rPr>
          <w:sz w:val="21"/>
        </w:rPr>
        <w:t>1.3 An economic system placing major means of production under state control and limiting private ownership. (2)</w:t>
      </w:r>
    </w:p>
    <w:p>
      <w:r>
        <w:rPr>
          <w:sz w:val="21"/>
        </w:rPr>
        <w:t>1.4 Any two visible details: COSATU logo/name, “FORWARD WITH COSATU”, “AN INJURY TO ONE IS AN INJURY TO ALL”, “Special Congress Johannesburg May 14–15 1988”, “NO! to the Labour Bill”, “ORGANISE!”, “RESIST!”. (2+2)</w:t>
      </w:r>
    </w:p>
    <w:p>
      <w:r>
        <w:rPr>
          <w:sz w:val="21"/>
        </w:rPr>
        <w:t>1.5 COSATU rejected restrictions, intended to resist, mobilise workers and defend labour rights. (4)</w:t>
      </w:r>
    </w:p>
    <w:p>
      <w:r>
        <w:rPr>
          <w:sz w:val="21"/>
        </w:rPr>
        <w:t>1.6 Paragraph must include COSATU’s formation, opposition to labour reforms, use of campaigns, worker mobilisation, sanctions/disinvestment and challenge to apartheid. (4)</w:t>
      </w:r>
    </w:p>
    <w:p>
      <w:r>
        <w:rPr>
          <w:b/>
          <w:sz w:val="21"/>
        </w:rPr>
        <w:t>CLASS ACTIVITY 2: THE TRUTH AND RECONCILIATION COMMISSION</w:t>
      </w:r>
    </w:p>
    <w:p>
      <w:r>
        <w:rPr>
          <w:sz w:val="21"/>
        </w:rPr>
        <w:t>Work in groups of four. Divide the questions among members, then compare answers.</w:t>
      </w:r>
    </w:p>
    <w:p>
      <w:r>
        <w:rPr>
          <w:b/>
          <w:sz w:val="21"/>
        </w:rPr>
        <w:t>QUESTIONS (20)</w:t>
      </w:r>
    </w:p>
    <w:p>
      <w:r>
        <w:rPr>
          <w:sz w:val="21"/>
        </w:rPr>
        <w:t>2.1 Why did some victims and families remain dissatisfied with the amnesty process? (4)</w:t>
      </w:r>
    </w:p>
    <w:p>
      <w:r>
        <w:rPr>
          <w:sz w:val="21"/>
        </w:rPr>
        <w:t>2.2 Define amnesty. (2)</w:t>
      </w:r>
    </w:p>
    <w:p>
      <w:r>
        <w:rPr>
          <w:sz w:val="21"/>
        </w:rPr>
        <w:t>2.3 Identify THREE methods used by the apartheid state against its opponents, according to Source 2B. (3)</w:t>
      </w:r>
    </w:p>
    <w:p>
      <w:r>
        <w:rPr>
          <w:sz w:val="21"/>
        </w:rPr>
        <w:t>2.4 Explain the term Third Force. (2)</w:t>
      </w:r>
    </w:p>
    <w:p>
      <w:r>
        <w:rPr>
          <w:sz w:val="21"/>
        </w:rPr>
        <w:t>2.5 Why was Adriaan Vlok significant in the TRC process? (2)</w:t>
      </w:r>
    </w:p>
    <w:p>
      <w:r>
        <w:rPr>
          <w:sz w:val="21"/>
        </w:rPr>
        <w:t>2.6 Give TWO reasons why Source 2D may be regarded as reliable. (4)</w:t>
      </w:r>
    </w:p>
    <w:p>
      <w:r>
        <w:rPr>
          <w:sz w:val="21"/>
        </w:rPr>
        <w:t>2.7 Compare Sources 2C and 2D regarding the conduct of apartheid leaders toward the TRC. (3)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2.1 Families wanted the truth, closure and accountability; high-ranking officials often escaped prosecution. (4)</w:t>
      </w:r>
    </w:p>
    <w:p>
      <w:r>
        <w:rPr>
          <w:sz w:val="21"/>
        </w:rPr>
        <w:t>2.2 Official pardon from prosecution after full disclosure of politically motivated offences. (2)</w:t>
      </w:r>
    </w:p>
    <w:p>
      <w:r>
        <w:rPr>
          <w:sz w:val="21"/>
        </w:rPr>
        <w:t>2.3 Any three: killing, torture, abduction, arson, sabotage, elimination orders. (3)</w:t>
      </w:r>
    </w:p>
    <w:p>
      <w:r>
        <w:rPr>
          <w:sz w:val="21"/>
        </w:rPr>
        <w:t>2.4 Covert network linked to security forces and other groups used to resist political change or derail the transition. (2)</w:t>
      </w:r>
    </w:p>
    <w:p>
      <w:r>
        <w:rPr>
          <w:sz w:val="21"/>
        </w:rPr>
        <w:t>2.5 He was a senior apartheid minister who applied for amnesty and was held accountable in relation to human-rights violations. (2)</w:t>
      </w:r>
    </w:p>
    <w:p>
      <w:r>
        <w:rPr>
          <w:sz w:val="21"/>
        </w:rPr>
        <w:t>2.6 Eyewitness/insider knowledge, detailed confession, corroborated by other sources, specific evidence of Security Branch conduct. (2+2)</w:t>
      </w:r>
    </w:p>
    <w:p>
      <w:r>
        <w:rPr>
          <w:sz w:val="21"/>
        </w:rPr>
        <w:t>2.7 Both show evasion by leaders; Source 2C focuses on leaders escaping accountability while Source 2D shows planning around amnesty and abandoning lower-level operatives. (3)</w:t>
      </w:r>
    </w:p>
    <w:p>
      <w:r>
        <w:rPr>
          <w:b/>
          <w:sz w:val="21"/>
        </w:rPr>
        <w:t>CLASS ACTIVITY 3: ESSAY PLANNING</w:t>
      </w:r>
    </w:p>
    <w:p>
      <w:r>
        <w:rPr>
          <w:b/>
          <w:sz w:val="21"/>
        </w:rPr>
        <w:t>QUESTION (10)</w:t>
      </w:r>
    </w:p>
    <w:p>
      <w:r>
        <w:rPr>
          <w:sz w:val="21"/>
        </w:rPr>
        <w:t>“Black Consciousness taught black South Africans to liberate themselves psychologically.” Construct an essay plan showing how you would support this statement.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Plan should include an introduction with a clear position, SASO/Biko, psychological liberation, black pride and self-reliance, community programmes, student activism, Soweto links and a conclusion. (10)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