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Sciences Grade 12 — DBE 2023 Paper 1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Crossing over increases genetic variation by exchanging genetic material between homologous chromosomes. (6)</w:t>
      </w:r>
    </w:p>
    <w:p>
      <w:r>
        <w:rPr>
          <w:sz w:val="21"/>
        </w:rPr>
        <w:t>1.2 Non-disjunction can produce gametes with too many or too few chromosomes, resulting in conditions such as Down syndrome. (6)</w:t>
      </w:r>
    </w:p>
    <w:p>
      <w:r>
        <w:rPr>
          <w:sz w:val="21"/>
        </w:rPr>
        <w:t>2.1 Nervous system: fast, short-lived, electrical/chemical; endocrine: slower, longer-lasting hormonal control. (8)</w:t>
      </w:r>
    </w:p>
    <w:p>
      <w:r>
        <w:rPr>
          <w:sz w:val="21"/>
        </w:rPr>
        <w:t>2.2 High glucose stimulates insulin; cells take up glucose; glucose falls; insulin secretion decreases, restoring balance. (8)</w:t>
      </w:r>
    </w:p>
    <w:p>
      <w:r>
        <w:rPr>
          <w:sz w:val="21"/>
        </w:rPr>
        <w:t>3.1 LH. (2)</w:t>
      </w:r>
    </w:p>
    <w:p>
      <w:r>
        <w:rPr>
          <w:sz w:val="21"/>
        </w:rPr>
        <w:t>3.2 Progesterone maintains the uterine lining and supports possible pregnancy; its fall contributes to menstruation. (6)</w:t>
      </w:r>
    </w:p>
    <w:p>
      <w:r>
        <w:rPr>
          <w:sz w:val="21"/>
        </w:rPr>
        <w:t>4.1 Receptor → sensory neuron → spinal cord → motor neuron → effector.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