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Sepedi Grade 11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Sepedi — Grade 11 Final Study Notes and Guidelines</w:t>
      </w:r>
    </w:p>
    <w:p>
      <w:r>
        <w:rPr>
          <w:sz w:val="21"/>
        </w:rPr>
        <w:t>1. GRADE 11 CURRICULUM FOCUS</w:t>
      </w:r>
    </w:p>
    <w:p>
      <w:r>
        <w:rPr>
          <w:sz w:val="21"/>
        </w:rPr>
        <w:t>Thutapolelo ya mošomo</w:t>
      </w:r>
    </w:p>
    <w:p>
      <w:r>
        <w:rPr>
          <w:sz w:val="21"/>
        </w:rPr>
        <w:t>• Thutapolelo ya mošomo: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Dintṧha tša sereto</w:t>
      </w:r>
    </w:p>
    <w:p>
      <w:r>
        <w:rPr>
          <w:sz w:val="21"/>
        </w:rPr>
        <w:t>• Dintṧha tša sereto: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Kanegela ya mošomo</w:t>
      </w:r>
    </w:p>
    <w:p>
      <w:r>
        <w:rPr>
          <w:sz w:val="21"/>
        </w:rPr>
        <w:t>• Kanegela ya mošomo: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Puo ya mesomo</w:t>
      </w:r>
    </w:p>
    <w:p>
      <w:r>
        <w:rPr>
          <w:sz w:val="21"/>
        </w:rPr>
        <w:t>• Puo ya mesomo: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Puo</w:t>
      </w:r>
    </w:p>
    <w:p>
      <w:r>
        <w:rPr>
          <w:sz w:val="21"/>
        </w:rPr>
        <w:t>• Paper 2 — Sereto</w:t>
      </w:r>
    </w:p>
    <w:p>
      <w:r>
        <w:rPr>
          <w:sz w:val="21"/>
        </w:rPr>
        <w:t>• Paper 3 — Ngwalo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