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Sepedi Grade 12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Sepedi — Grade 12 Final Study Notes and Guidelines</w:t>
      </w:r>
    </w:p>
    <w:p>
      <w:r>
        <w:rPr>
          <w:sz w:val="21"/>
        </w:rPr>
        <w:t>1. GRADE 12 CURRICULUM FOCUS</w:t>
      </w:r>
    </w:p>
    <w:p>
      <w:r>
        <w:rPr>
          <w:sz w:val="21"/>
        </w:rPr>
        <w:t>Tlhahlobo ya puo</w:t>
      </w:r>
    </w:p>
    <w:p>
      <w:r>
        <w:rPr>
          <w:sz w:val="21"/>
        </w:rPr>
        <w:t>• Tlhahlobo ya puo: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Dipoema le dinwalwa</w:t>
      </w:r>
    </w:p>
    <w:p>
      <w:r>
        <w:rPr>
          <w:sz w:val="21"/>
        </w:rPr>
        <w:t>• Dipoema le dinwalwa: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Kanegela ya lekgowa</w:t>
      </w:r>
    </w:p>
    <w:p>
      <w:r>
        <w:rPr>
          <w:sz w:val="21"/>
        </w:rPr>
        <w:t>• Kanegela ya lekgowa: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Tekolo le tlhalošo</w:t>
      </w:r>
    </w:p>
    <w:p>
      <w:r>
        <w:rPr>
          <w:sz w:val="21"/>
        </w:rPr>
        <w:t>• Tekolo le tlhalošo: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Puo</w:t>
      </w:r>
    </w:p>
    <w:p>
      <w:r>
        <w:rPr>
          <w:sz w:val="21"/>
        </w:rPr>
        <w:t>• Paper 2 — Sereto</w:t>
      </w:r>
    </w:p>
    <w:p>
      <w:r>
        <w:rPr>
          <w:sz w:val="21"/>
        </w:rPr>
        <w:t>• Paper 3 — Ngwalo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