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D1C0F" w14:textId="3189B62F" w:rsidR="00465E43" w:rsidRPr="00B077FA" w:rsidRDefault="00B077FA" w:rsidP="00B077FA">
      <w:pPr>
        <w:bidi/>
        <w:rPr>
          <w:sz w:val="28"/>
          <w:rtl/>
          <w:lang w:bidi="ar-EG"/>
        </w:rPr>
      </w:pPr>
      <w:r>
        <w:rPr>
          <w:sz w:val="28"/>
          <w:rtl/>
          <w:lang w:bidi="ar-EG"/>
        </w:rPr>
        <w:fldChar w:fldCharType="begin"/>
      </w:r>
      <w:r>
        <w:rPr>
          <w:sz w:val="28"/>
          <w:lang w:bidi="ar-EG"/>
        </w:rPr>
        <w:instrText>HYPERLINK</w:instrText>
      </w:r>
      <w:r>
        <w:rPr>
          <w:sz w:val="28"/>
          <w:rtl/>
          <w:lang w:bidi="ar-EG"/>
        </w:rPr>
        <w:instrText xml:space="preserve"> "</w:instrText>
      </w:r>
      <w:r>
        <w:rPr>
          <w:sz w:val="28"/>
          <w:lang w:bidi="ar-EG"/>
        </w:rPr>
        <w:instrText>https://deenbahai.org/bahaifacts/%D8%AA%D8%B9%D9%82%D9%8A%D8%A8-%D8%B9%D9%84%D9%89-%D8%A8%D9%8A%D8%A7%D9%86-%D8%A7%D9%84%D8%A3%D8%B2%D9%87%D8%B1-%D8%B9%D9%86-%D8%A7%D9%84%D8%A8%D9%87%D8%A7%D8%A6%D9%8A%D8%A9-%D9%88%D8%A7%D9%84%D8%A8%D9%87%D8%A7%D8%A6%D9%8A%D9%8A%D9%86</w:instrText>
      </w:r>
      <w:r>
        <w:rPr>
          <w:sz w:val="28"/>
          <w:rtl/>
          <w:lang w:bidi="ar-EG"/>
        </w:rPr>
        <w:instrText>"</w:instrText>
      </w:r>
      <w:r>
        <w:rPr>
          <w:sz w:val="28"/>
          <w:rtl/>
          <w:lang w:bidi="ar-EG"/>
        </w:rPr>
      </w:r>
      <w:r>
        <w:rPr>
          <w:sz w:val="28"/>
          <w:rtl/>
          <w:lang w:bidi="ar-EG"/>
        </w:rPr>
        <w:fldChar w:fldCharType="separate"/>
      </w:r>
      <w:r w:rsidRPr="00B077FA">
        <w:rPr>
          <w:rStyle w:val="Hyperlink"/>
          <w:rFonts w:hint="cs"/>
          <w:sz w:val="28"/>
          <w:rtl/>
          <w:lang w:bidi="ar-EG"/>
        </w:rPr>
        <w:t>المصدر</w:t>
      </w:r>
      <w:r>
        <w:rPr>
          <w:sz w:val="28"/>
          <w:rtl/>
          <w:lang w:bidi="ar-EG"/>
        </w:rPr>
        <w:fldChar w:fldCharType="end"/>
      </w:r>
      <w:r w:rsidRPr="00B077FA">
        <w:rPr>
          <w:sz w:val="28"/>
          <w:rtl/>
          <w:lang w:bidi="ar-EG"/>
        </w:rPr>
        <w:t xml:space="preserve">: </w:t>
      </w:r>
      <w:hyperlink r:id="rId5" w:history="1">
        <w:r w:rsidRPr="00B077FA">
          <w:rPr>
            <w:rStyle w:val="Hyperlink"/>
            <w:sz w:val="28"/>
            <w:rtl/>
          </w:rPr>
          <w:t>البهائية</w:t>
        </w:r>
      </w:hyperlink>
    </w:p>
    <w:p w14:paraId="7E69657F" w14:textId="77777777" w:rsidR="00B077FA" w:rsidRPr="00CA1EA9" w:rsidRDefault="00B077FA" w:rsidP="00CA1EA9">
      <w:pPr>
        <w:bidi/>
        <w:jc w:val="center"/>
        <w:rPr>
          <w:rFonts w:eastAsia="Times New Roman"/>
          <w:b/>
          <w:bCs/>
          <w:color w:val="800000"/>
          <w:kern w:val="36"/>
          <w:sz w:val="28"/>
        </w:rPr>
      </w:pPr>
      <w:r w:rsidRPr="00CA1EA9">
        <w:rPr>
          <w:b/>
          <w:bCs/>
          <w:rtl/>
        </w:rPr>
        <w:t>تعقيب على بيان الأزهر عن البهائية والبهائيين</w:t>
      </w:r>
      <w:r w:rsidRPr="00CA1EA9">
        <w:rPr>
          <w:rFonts w:eastAsia="Times New Roman"/>
          <w:b/>
          <w:bCs/>
          <w:kern w:val="36"/>
          <w:sz w:val="28"/>
          <w:rtl/>
        </w:rPr>
        <w:t xml:space="preserve"> </w:t>
      </w:r>
      <w:r w:rsidRPr="00CA1EA9">
        <w:rPr>
          <w:rFonts w:eastAsia="Times New Roman"/>
          <w:b/>
          <w:bCs/>
          <w:color w:val="800000"/>
          <w:kern w:val="36"/>
          <w:sz w:val="28"/>
          <w:rtl/>
        </w:rPr>
        <w:t>(١٩٨٦)</w:t>
      </w:r>
    </w:p>
    <w:p w14:paraId="2C67BF7C" w14:textId="44610E10" w:rsidR="00B077FA" w:rsidRPr="00B077FA" w:rsidRDefault="00B077FA" w:rsidP="00B077FA">
      <w:pPr>
        <w:shd w:val="clear" w:color="auto" w:fill="FFFFFF"/>
        <w:bidi/>
        <w:spacing w:after="0" w:line="240" w:lineRule="auto"/>
        <w:rPr>
          <w:rFonts w:eastAsia="Times New Roman"/>
          <w:color w:val="333333"/>
          <w:sz w:val="28"/>
        </w:rPr>
      </w:pPr>
      <w:r w:rsidRPr="00B077FA">
        <w:rPr>
          <w:rFonts w:eastAsia="Times New Roman"/>
          <w:color w:val="333333"/>
          <w:sz w:val="28"/>
        </w:rPr>
        <w:br/>
      </w:r>
      <w:proofErr w:type="gramStart"/>
      <w:r>
        <w:rPr>
          <w:rFonts w:eastAsia="Times New Roman"/>
          <w:color w:val="808080"/>
          <w:sz w:val="28"/>
        </w:rPr>
        <w:t>)</w:t>
      </w:r>
      <w:r w:rsidRPr="00B077FA">
        <w:rPr>
          <w:rFonts w:eastAsia="Times New Roman"/>
          <w:color w:val="808080"/>
          <w:sz w:val="28"/>
          <w:rtl/>
        </w:rPr>
        <w:t>مصدر</w:t>
      </w:r>
      <w:proofErr w:type="gramEnd"/>
      <w:r w:rsidRPr="00B077FA">
        <w:rPr>
          <w:rFonts w:eastAsia="Times New Roman"/>
          <w:color w:val="808080"/>
          <w:sz w:val="28"/>
          <w:rtl/>
        </w:rPr>
        <w:t xml:space="preserve"> المقالة التالية: اخبار العالم البهائي، العدد ١، كانون الثاني/ يناير – نيسان/</w:t>
      </w:r>
      <w:proofErr w:type="gramStart"/>
      <w:r w:rsidRPr="00B077FA">
        <w:rPr>
          <w:rFonts w:eastAsia="Times New Roman"/>
          <w:color w:val="808080"/>
          <w:sz w:val="28"/>
          <w:rtl/>
        </w:rPr>
        <w:t>ابريل</w:t>
      </w:r>
      <w:r>
        <w:rPr>
          <w:rFonts w:eastAsia="Times New Roman"/>
          <w:color w:val="808080"/>
          <w:sz w:val="28"/>
        </w:rPr>
        <w:t>(</w:t>
      </w:r>
      <w:proofErr w:type="gramEnd"/>
      <w:r w:rsidRPr="00B077FA">
        <w:rPr>
          <w:rFonts w:eastAsia="Times New Roman"/>
          <w:color w:val="333333"/>
          <w:sz w:val="28"/>
        </w:rPr>
        <w:br/>
      </w:r>
      <w:r w:rsidRPr="00B077FA">
        <w:rPr>
          <w:rFonts w:eastAsia="Times New Roman"/>
          <w:color w:val="333333"/>
          <w:sz w:val="28"/>
        </w:rPr>
        <w:br/>
      </w:r>
    </w:p>
    <w:p w14:paraId="2329C5C0" w14:textId="77777777" w:rsidR="00B077FA" w:rsidRPr="00B077FA" w:rsidRDefault="00B077FA" w:rsidP="00B077FA">
      <w:pPr>
        <w:shd w:val="clear" w:color="auto" w:fill="FFFFFF"/>
        <w:bidi/>
        <w:spacing w:before="75" w:after="75" w:line="240" w:lineRule="auto"/>
        <w:rPr>
          <w:rFonts w:eastAsia="Times New Roman"/>
          <w:color w:val="333333"/>
          <w:sz w:val="28"/>
        </w:rPr>
      </w:pPr>
      <w:r w:rsidRPr="00B077FA">
        <w:rPr>
          <w:rFonts w:eastAsia="Times New Roman"/>
          <w:color w:val="333333"/>
          <w:sz w:val="28"/>
          <w:rtl/>
        </w:rPr>
        <w:t xml:space="preserve">أصدر مجمع البحوث الاسلامّية بالأزهر الشّريف بيانًا عن البهائية والبهائيين نُشِرَ في عددٍ من الصّحف المصرية والعربية بتاريخ ٢١/١/١٩٨٦ م ندّد فيه بهذه الدعوة الدّينية ونسب اليها البطلان مُستندًا في ذلك الى دليلين : كان دليله الأول هو منافاة تعاليمها </w:t>
      </w:r>
      <w:proofErr w:type="spellStart"/>
      <w:r w:rsidRPr="00B077FA">
        <w:rPr>
          <w:rFonts w:eastAsia="Times New Roman"/>
          <w:color w:val="333333"/>
          <w:sz w:val="28"/>
          <w:rtl/>
        </w:rPr>
        <w:t>للاسلام</w:t>
      </w:r>
      <w:proofErr w:type="spellEnd"/>
      <w:r w:rsidRPr="00B077FA">
        <w:rPr>
          <w:rFonts w:eastAsia="Times New Roman"/>
          <w:color w:val="333333"/>
          <w:sz w:val="28"/>
          <w:rtl/>
        </w:rPr>
        <w:t xml:space="preserve"> بجحودها القيامة والبعث والجّنة والنّار، وإنكارها ختم النّبوّة، وبقولها بحلول الله في شخص البهاء، وبتبديلها الأحكام التي جاء بها الاسلام . وكان دليله الثاني هو مقاومة المجتمع الاسلامي لها إمّا </w:t>
      </w:r>
      <w:proofErr w:type="spellStart"/>
      <w:r w:rsidRPr="00B077FA">
        <w:rPr>
          <w:rFonts w:eastAsia="Times New Roman"/>
          <w:color w:val="333333"/>
          <w:sz w:val="28"/>
          <w:rtl/>
        </w:rPr>
        <w:t>باصدار</w:t>
      </w:r>
      <w:proofErr w:type="spellEnd"/>
      <w:r w:rsidRPr="00B077FA">
        <w:rPr>
          <w:rFonts w:eastAsia="Times New Roman"/>
          <w:color w:val="333333"/>
          <w:sz w:val="28"/>
          <w:rtl/>
        </w:rPr>
        <w:t xml:space="preserve"> الفتاوي الشرعية والقانونية ضدّها، وإمّا بصدور الأحكام القضائية بِردّة معتنقيها، وإمّا بقتل وتنكيل أتباعها كما حدث في ايران. وأنهى مجمع البحوث الاسلامية بيانه بِحَثِّ السّلطات التشريعية والتنفيذية والقضائية في مصر على القضاء على هذه الفئة المظلومة والعدّة القليلة من المواطنين المسالمين لكونهم يؤمنون بالبهائية. ونظرًا لما زخر به البيان المذكور من معلومات خاطئة عن البهائية واستناده الى مراجع تُشيع عنها وتنسب اليها ما يستنكره أتباعها، فقد انتهى الى نتائج مُجافية للواقع كان من السّهل تصحيحها لو أن مجمع البحوث الاسلامية اعتمد في بحثه على حقيقة ما يؤمن به البهائيون. لهذا يحرص هذا التعقيب أشدّ الحرص على عرض بعضٍ من الحقائق الأساسية عن البهائية ومبادئها تَدَارُكًا لما تَشابَهَ على الباحثين من امر هذه الدّعوة التي أقرّ كثيرٌ ممّن دَرَسوها من رجال الفكر في الشرق والغرب بنورانيتها وروحانيتها</w:t>
      </w:r>
      <w:r w:rsidRPr="00B077FA">
        <w:rPr>
          <w:rFonts w:eastAsia="Times New Roman"/>
          <w:color w:val="333333"/>
          <w:sz w:val="28"/>
        </w:rPr>
        <w:t>.</w:t>
      </w:r>
    </w:p>
    <w:p w14:paraId="14941817" w14:textId="77777777" w:rsidR="00B077FA" w:rsidRPr="00B077FA" w:rsidRDefault="00B077FA" w:rsidP="00B077FA">
      <w:pPr>
        <w:shd w:val="clear" w:color="auto" w:fill="FFFFFF"/>
        <w:bidi/>
        <w:spacing w:after="0" w:line="240" w:lineRule="auto"/>
        <w:rPr>
          <w:rFonts w:eastAsia="Times New Roman"/>
          <w:color w:val="333333"/>
          <w:sz w:val="28"/>
        </w:rPr>
      </w:pPr>
      <w:r w:rsidRPr="00B077FA">
        <w:rPr>
          <w:rFonts w:eastAsia="Times New Roman"/>
          <w:color w:val="333333"/>
          <w:sz w:val="28"/>
        </w:rPr>
        <w:br/>
      </w:r>
    </w:p>
    <w:p w14:paraId="106CECD2" w14:textId="77777777" w:rsidR="00B077FA" w:rsidRPr="00B077FA" w:rsidRDefault="00B077FA" w:rsidP="00B077FA">
      <w:pPr>
        <w:shd w:val="clear" w:color="auto" w:fill="FFFFFF"/>
        <w:bidi/>
        <w:spacing w:after="225" w:line="240" w:lineRule="auto"/>
        <w:outlineLvl w:val="2"/>
        <w:rPr>
          <w:rFonts w:eastAsia="Times New Roman"/>
          <w:b/>
          <w:bCs/>
          <w:color w:val="800000"/>
          <w:sz w:val="28"/>
        </w:rPr>
      </w:pPr>
      <w:r w:rsidRPr="00B077FA">
        <w:rPr>
          <w:rFonts w:eastAsia="Times New Roman"/>
          <w:b/>
          <w:bCs/>
          <w:color w:val="800000"/>
          <w:sz w:val="28"/>
          <w:rtl/>
        </w:rPr>
        <w:t>الايمان بالقرآن</w:t>
      </w:r>
      <w:r w:rsidRPr="00B077FA">
        <w:rPr>
          <w:rFonts w:eastAsia="Times New Roman"/>
          <w:b/>
          <w:bCs/>
          <w:color w:val="800000"/>
          <w:sz w:val="28"/>
        </w:rPr>
        <w:t>:</w:t>
      </w:r>
    </w:p>
    <w:p w14:paraId="3DC5EC30" w14:textId="77777777" w:rsidR="00B077FA" w:rsidRPr="00B077FA" w:rsidRDefault="00B077FA" w:rsidP="00B077FA">
      <w:pPr>
        <w:shd w:val="clear" w:color="auto" w:fill="FFFFFF"/>
        <w:bidi/>
        <w:spacing w:after="0" w:line="240" w:lineRule="auto"/>
        <w:rPr>
          <w:rFonts w:eastAsia="Times New Roman"/>
          <w:color w:val="333333"/>
          <w:sz w:val="28"/>
        </w:rPr>
      </w:pPr>
      <w:r w:rsidRPr="00B077FA">
        <w:rPr>
          <w:rFonts w:eastAsia="Times New Roman"/>
          <w:color w:val="333333"/>
          <w:sz w:val="28"/>
          <w:rtl/>
        </w:rPr>
        <w:t>إن البهائية تؤمن بكلّ ما جاء في الذّكر الحكيم، سواء ما نصّ من آياته على ختم النبوة أو ما ذكر منها القيامة والبعث والنشور أو الجنة والنار. ولكن لا يرى البهائيون ضرورة التقيّد، وعلى الأخصّ فيما كان غير واضح الدّلالة من آياته، بما ذهب اليه السابقون في تفاسيرهم. ووجه التّفرقة بين الالتزام بالنّص والحريّة في الفهم غنيّ عن البيان، فالنصّ قد صدر عن الحقّ أما تأويله فقد جاء من الخلق. وعلّة رفض البهائيين لما ذهب إليه أكثر السّلف من المفسّرين هو نقصه. فقد انقسم هؤلاء المفسرون بصفة عامّة الى فريقين: ظاهري و باطني. فاعتمد الفريق الأول في تفسير الكتاب على المفهوم اللّغوي والمعنى الظاهر لعبارة ما تصدّوا لتأويله رغم ما قد يكون في ذلك من تضييق لمعاني آياته. وفي ذلك نقص. فلو اقتصر المقصود من كتاب الله على تلك المعاني الظاهرة لما كاد أن يكون بين آياته مُتَشابِهٌ وهو ما يخالف صريح نص الكتاب. وانصرف الفريق الآخر من المفسّرين الى التأويل الباطني وغالى في ذلك حتى جاء تأويله في كثير من الأحيان غير مستقيم مع ظاهر عبارة الآيات التي يفسّرها</w:t>
      </w:r>
      <w:r w:rsidRPr="00B077FA">
        <w:rPr>
          <w:rFonts w:eastAsia="Times New Roman"/>
          <w:color w:val="333333"/>
          <w:sz w:val="28"/>
        </w:rPr>
        <w:t>.</w:t>
      </w:r>
      <w:r w:rsidRPr="00B077FA">
        <w:rPr>
          <w:rFonts w:eastAsia="Times New Roman"/>
          <w:color w:val="333333"/>
          <w:sz w:val="28"/>
        </w:rPr>
        <w:br/>
      </w:r>
      <w:r w:rsidRPr="00B077FA">
        <w:rPr>
          <w:rFonts w:eastAsia="Times New Roman"/>
          <w:color w:val="333333"/>
          <w:sz w:val="28"/>
        </w:rPr>
        <w:br/>
      </w:r>
      <w:r w:rsidRPr="00B077FA">
        <w:rPr>
          <w:rFonts w:eastAsia="Times New Roman"/>
          <w:color w:val="333333"/>
          <w:sz w:val="28"/>
          <w:rtl/>
        </w:rPr>
        <w:t xml:space="preserve">ونقص المذهبين واضح لدى البهائيين الذين يعتمدون في فهم آيات كتاب الله على الاعتدال، والتوفيق بين الاتجاهين دون إسراف في أيّ منهما مما يُتيح، في رأيهم، </w:t>
      </w:r>
      <w:proofErr w:type="spellStart"/>
      <w:r w:rsidRPr="00B077FA">
        <w:rPr>
          <w:rFonts w:eastAsia="Times New Roman"/>
          <w:color w:val="333333"/>
          <w:sz w:val="28"/>
          <w:rtl/>
        </w:rPr>
        <w:t>إستخراج</w:t>
      </w:r>
      <w:proofErr w:type="spellEnd"/>
      <w:r w:rsidRPr="00B077FA">
        <w:rPr>
          <w:rFonts w:eastAsia="Times New Roman"/>
          <w:color w:val="333333"/>
          <w:sz w:val="28"/>
          <w:rtl/>
        </w:rPr>
        <w:t xml:space="preserve"> مفاهيم تمتاز بالتوازن والعمق ومسايرة </w:t>
      </w:r>
      <w:r w:rsidRPr="00B077FA">
        <w:rPr>
          <w:rFonts w:eastAsia="Times New Roman"/>
          <w:color w:val="333333"/>
          <w:sz w:val="28"/>
          <w:rtl/>
        </w:rPr>
        <w:lastRenderedPageBreak/>
        <w:t>المنطق السليم والعلم المعاصر ولا يهمل شيئًا من كنوز المعاني الكامنة في الأمثال والتشبيهات والكنايات التي زخرت بها الكتب المقدسة. فحقيقة الأمر أن البهائيين ليسوا كما قيل باطنيّين ولا ظاهريّين أو ان شئت هم كلاهما معًا، اتباعًا لقول </w:t>
      </w:r>
      <w:hyperlink r:id="rId6" w:history="1">
        <w:r w:rsidRPr="00B077FA">
          <w:rPr>
            <w:rFonts w:eastAsia="Times New Roman"/>
            <w:color w:val="0000FF"/>
            <w:sz w:val="28"/>
            <w:u w:val="single"/>
            <w:rtl/>
          </w:rPr>
          <w:t>بهاء الله</w:t>
        </w:r>
      </w:hyperlink>
      <w:r w:rsidRPr="00B077FA">
        <w:rPr>
          <w:rFonts w:eastAsia="Times New Roman"/>
          <w:color w:val="333333"/>
          <w:sz w:val="28"/>
        </w:rPr>
        <w:t>: </w:t>
      </w:r>
      <w:r w:rsidRPr="00B077FA">
        <w:rPr>
          <w:rFonts w:eastAsia="Times New Roman"/>
          <w:b/>
          <w:bCs/>
          <w:color w:val="333333"/>
          <w:sz w:val="28"/>
        </w:rPr>
        <w:t>"</w:t>
      </w:r>
      <w:r w:rsidRPr="00B077FA">
        <w:rPr>
          <w:rFonts w:eastAsia="Times New Roman"/>
          <w:b/>
          <w:bCs/>
          <w:color w:val="333333"/>
          <w:sz w:val="28"/>
          <w:rtl/>
        </w:rPr>
        <w:t xml:space="preserve">من أخذ الباطن </w:t>
      </w:r>
      <w:proofErr w:type="spellStart"/>
      <w:r w:rsidRPr="00B077FA">
        <w:rPr>
          <w:rFonts w:eastAsia="Times New Roman"/>
          <w:b/>
          <w:bCs/>
          <w:color w:val="333333"/>
          <w:sz w:val="28"/>
          <w:rtl/>
        </w:rPr>
        <w:t>بايقاع</w:t>
      </w:r>
      <w:proofErr w:type="spellEnd"/>
      <w:r w:rsidRPr="00B077FA">
        <w:rPr>
          <w:rFonts w:eastAsia="Times New Roman"/>
          <w:b/>
          <w:bCs/>
          <w:color w:val="333333"/>
          <w:sz w:val="28"/>
          <w:rtl/>
        </w:rPr>
        <w:t xml:space="preserve"> الظّاهر عليه فهو عالم كامل</w:t>
      </w:r>
      <w:r w:rsidRPr="00B077FA">
        <w:rPr>
          <w:rFonts w:eastAsia="Times New Roman"/>
          <w:b/>
          <w:bCs/>
          <w:color w:val="333333"/>
          <w:sz w:val="28"/>
        </w:rPr>
        <w:t>"</w:t>
      </w:r>
      <w:hyperlink r:id="rId7" w:anchor="bahaifacts-11" w:history="1">
        <w:r w:rsidRPr="00B077FA">
          <w:rPr>
            <w:rFonts w:eastAsia="Times New Roman"/>
            <w:color w:val="0000FF"/>
            <w:sz w:val="28"/>
            <w:shd w:val="clear" w:color="auto" w:fill="E6E6E6"/>
            <w:vertAlign w:val="superscript"/>
            <w:rtl/>
            <w:lang w:bidi="fa-IR"/>
          </w:rPr>
          <w:t>۱</w:t>
        </w:r>
      </w:hyperlink>
      <w:r w:rsidRPr="00B077FA">
        <w:rPr>
          <w:rFonts w:eastAsia="Times New Roman"/>
          <w:color w:val="333333"/>
          <w:sz w:val="28"/>
        </w:rPr>
        <w:t> </w:t>
      </w:r>
      <w:r w:rsidRPr="00B077FA">
        <w:rPr>
          <w:rFonts w:eastAsia="Times New Roman"/>
          <w:color w:val="333333"/>
          <w:sz w:val="28"/>
          <w:rtl/>
        </w:rPr>
        <w:t>واستعراضًا لبعض ما يحققه هذا المنهج للباحث من عمق في فهم الكتب المقدّسة يحسن بنا أن نُلقي نظرة في ضوئه على معنى لفظي الحياة والموت الّلذين كثُر تكرارهما في القرآن الكريم. لا يقتصر فهم البهائيين لهذين الّلفظين على معناهما المباشر أي الحياة الجسدية والموت الجسدي وإنما يضيفون الى ذلك أيضًا، اذا سمح سياق النصّ، المعنى البعيد ألا وهو الحياة الرّوحية والموت الروحي. وبذلك يسهل عليهم فهم قوله تعالى</w:t>
      </w:r>
      <w:r w:rsidRPr="00B077FA">
        <w:rPr>
          <w:rFonts w:eastAsia="Times New Roman"/>
          <w:color w:val="333333"/>
          <w:sz w:val="28"/>
        </w:rPr>
        <w:t>: </w:t>
      </w:r>
      <w:r w:rsidRPr="00B077FA">
        <w:rPr>
          <w:rFonts w:eastAsia="Times New Roman"/>
          <w:b/>
          <w:bCs/>
          <w:color w:val="333333"/>
          <w:sz w:val="28"/>
        </w:rPr>
        <w:t>"</w:t>
      </w:r>
      <w:r w:rsidRPr="00B077FA">
        <w:rPr>
          <w:rFonts w:eastAsia="Times New Roman"/>
          <w:b/>
          <w:bCs/>
          <w:color w:val="333333"/>
          <w:sz w:val="28"/>
          <w:rtl/>
        </w:rPr>
        <w:t>أو من كان مَيْتاً فأحييناه وجعلنا له نوراً يمشي به في الناس كمن مثله في الظلمات ليس بخارج منها</w:t>
      </w:r>
      <w:r w:rsidRPr="00B077FA">
        <w:rPr>
          <w:rFonts w:eastAsia="Times New Roman"/>
          <w:b/>
          <w:bCs/>
          <w:color w:val="333333"/>
          <w:sz w:val="28"/>
        </w:rPr>
        <w:t>"</w:t>
      </w:r>
      <w:r w:rsidRPr="00B077FA">
        <w:rPr>
          <w:rFonts w:eastAsia="Times New Roman"/>
          <w:color w:val="808080"/>
          <w:sz w:val="28"/>
        </w:rPr>
        <w:t>(</w:t>
      </w:r>
      <w:r w:rsidRPr="00B077FA">
        <w:rPr>
          <w:rFonts w:eastAsia="Times New Roman"/>
          <w:color w:val="808080"/>
          <w:sz w:val="28"/>
          <w:rtl/>
        </w:rPr>
        <w:t>الانعام ١٢٢</w:t>
      </w:r>
      <w:r w:rsidRPr="00B077FA">
        <w:rPr>
          <w:rFonts w:eastAsia="Times New Roman"/>
          <w:color w:val="808080"/>
          <w:sz w:val="28"/>
        </w:rPr>
        <w:t>)</w:t>
      </w:r>
      <w:r w:rsidRPr="00B077FA">
        <w:rPr>
          <w:rFonts w:eastAsia="Times New Roman"/>
          <w:color w:val="333333"/>
          <w:sz w:val="28"/>
        </w:rPr>
        <w:t xml:space="preserve">. </w:t>
      </w:r>
      <w:r w:rsidRPr="00B077FA">
        <w:rPr>
          <w:rFonts w:eastAsia="Times New Roman"/>
          <w:color w:val="333333"/>
          <w:sz w:val="28"/>
          <w:rtl/>
        </w:rPr>
        <w:t>ان المعنى الروحي للحياة والموت يبدو أكثر استقامة مع المنطق في فهم هذه الآية مما لو اقتصرنا في تفسيرها على المعنى الحرفي ألا وهو الموت الجسدي والحياة الجسدية. وكذلك الحال في تفسير قوله تعالى</w:t>
      </w:r>
      <w:r w:rsidRPr="00B077FA">
        <w:rPr>
          <w:rFonts w:eastAsia="Times New Roman"/>
          <w:color w:val="333333"/>
          <w:sz w:val="28"/>
        </w:rPr>
        <w:t>:</w:t>
      </w:r>
      <w:r w:rsidRPr="00B077FA">
        <w:rPr>
          <w:rFonts w:eastAsia="Times New Roman"/>
          <w:color w:val="333333"/>
          <w:sz w:val="28"/>
        </w:rPr>
        <w:br/>
      </w:r>
      <w:r w:rsidRPr="00B077FA">
        <w:rPr>
          <w:rFonts w:eastAsia="Times New Roman"/>
          <w:color w:val="333333"/>
          <w:sz w:val="28"/>
        </w:rPr>
        <w:br/>
      </w:r>
      <w:r w:rsidRPr="00B077FA">
        <w:rPr>
          <w:rFonts w:eastAsia="Times New Roman"/>
          <w:b/>
          <w:bCs/>
          <w:color w:val="333333"/>
          <w:sz w:val="28"/>
        </w:rPr>
        <w:t>"</w:t>
      </w:r>
      <w:r w:rsidRPr="00B077FA">
        <w:rPr>
          <w:rFonts w:eastAsia="Times New Roman"/>
          <w:b/>
          <w:bCs/>
          <w:color w:val="333333"/>
          <w:sz w:val="28"/>
          <w:rtl/>
        </w:rPr>
        <w:t>ولا تحسبنّ الذين قتلوا في سبيل الله أمواتًا بل احياءٌ عند ربهم يرزقون</w:t>
      </w:r>
      <w:r w:rsidRPr="00B077FA">
        <w:rPr>
          <w:rFonts w:eastAsia="Times New Roman"/>
          <w:b/>
          <w:bCs/>
          <w:color w:val="333333"/>
          <w:sz w:val="28"/>
        </w:rPr>
        <w:t>"</w:t>
      </w:r>
      <w:r w:rsidRPr="00B077FA">
        <w:rPr>
          <w:rFonts w:eastAsia="Times New Roman"/>
          <w:color w:val="808080"/>
          <w:sz w:val="28"/>
        </w:rPr>
        <w:t>(</w:t>
      </w:r>
      <w:r w:rsidRPr="00B077FA">
        <w:rPr>
          <w:rFonts w:eastAsia="Times New Roman"/>
          <w:color w:val="808080"/>
          <w:sz w:val="28"/>
          <w:rtl/>
        </w:rPr>
        <w:t>آل عمران١٦٩</w:t>
      </w:r>
      <w:r w:rsidRPr="00B077FA">
        <w:rPr>
          <w:rFonts w:eastAsia="Times New Roman"/>
          <w:color w:val="808080"/>
          <w:sz w:val="28"/>
        </w:rPr>
        <w:t>)</w:t>
      </w:r>
      <w:r w:rsidRPr="00B077FA">
        <w:rPr>
          <w:rFonts w:eastAsia="Times New Roman"/>
          <w:color w:val="333333"/>
          <w:sz w:val="28"/>
        </w:rPr>
        <w:t xml:space="preserve">. </w:t>
      </w:r>
      <w:r w:rsidRPr="00B077FA">
        <w:rPr>
          <w:rFonts w:eastAsia="Times New Roman"/>
          <w:color w:val="333333"/>
          <w:sz w:val="28"/>
          <w:rtl/>
        </w:rPr>
        <w:t xml:space="preserve">وبنفس هذا المنهج وبذات هذا الاعتدال يستخرج البهائيون أيضًا </w:t>
      </w:r>
      <w:proofErr w:type="spellStart"/>
      <w:r w:rsidRPr="00B077FA">
        <w:rPr>
          <w:rFonts w:eastAsia="Times New Roman"/>
          <w:color w:val="333333"/>
          <w:sz w:val="28"/>
          <w:rtl/>
        </w:rPr>
        <w:t>مفوهمهم</w:t>
      </w:r>
      <w:proofErr w:type="spellEnd"/>
      <w:r w:rsidRPr="00B077FA">
        <w:rPr>
          <w:rFonts w:eastAsia="Times New Roman"/>
          <w:color w:val="333333"/>
          <w:sz w:val="28"/>
          <w:rtl/>
        </w:rPr>
        <w:t xml:space="preserve"> "للبعث" و"النشور" و"القيامة" و "الجنة" و "النار". وليت المناوئين بيّنوا أسباب رفضهم لهذا المنهج بدلاً من رميه بالكفر والجحود وغير ذلك من عبارات هي أقرب الى التّطرّف وإثارة الحميّة منها الى ما يقتضيه البحث العلمي من اعتدال وموضوعية</w:t>
      </w:r>
      <w:r w:rsidRPr="00B077FA">
        <w:rPr>
          <w:rFonts w:eastAsia="Times New Roman"/>
          <w:color w:val="333333"/>
          <w:sz w:val="28"/>
        </w:rPr>
        <w:t>.</w:t>
      </w:r>
    </w:p>
    <w:p w14:paraId="6D02B43E" w14:textId="77777777" w:rsidR="00B077FA" w:rsidRPr="00B077FA" w:rsidRDefault="00B077FA" w:rsidP="00B077FA">
      <w:pPr>
        <w:shd w:val="clear" w:color="auto" w:fill="FFFFFF"/>
        <w:bidi/>
        <w:spacing w:after="0" w:line="240" w:lineRule="auto"/>
        <w:rPr>
          <w:rFonts w:eastAsia="Times New Roman"/>
          <w:color w:val="333333"/>
          <w:sz w:val="28"/>
        </w:rPr>
      </w:pPr>
      <w:r w:rsidRPr="00B077FA">
        <w:rPr>
          <w:rFonts w:eastAsia="Times New Roman"/>
          <w:color w:val="333333"/>
          <w:sz w:val="28"/>
        </w:rPr>
        <w:br/>
      </w:r>
    </w:p>
    <w:p w14:paraId="1BC9A151" w14:textId="77777777" w:rsidR="00B077FA" w:rsidRPr="00B077FA" w:rsidRDefault="00B077FA" w:rsidP="00B077FA">
      <w:pPr>
        <w:shd w:val="clear" w:color="auto" w:fill="FFFFFF"/>
        <w:bidi/>
        <w:spacing w:after="225" w:line="240" w:lineRule="auto"/>
        <w:outlineLvl w:val="2"/>
        <w:rPr>
          <w:rFonts w:eastAsia="Times New Roman"/>
          <w:b/>
          <w:bCs/>
          <w:color w:val="800000"/>
          <w:sz w:val="28"/>
        </w:rPr>
      </w:pPr>
      <w:r w:rsidRPr="00B077FA">
        <w:rPr>
          <w:rFonts w:eastAsia="Times New Roman"/>
          <w:b/>
          <w:bCs/>
          <w:color w:val="800000"/>
          <w:sz w:val="28"/>
          <w:rtl/>
        </w:rPr>
        <w:t>ختم النبوّة</w:t>
      </w:r>
      <w:r w:rsidRPr="00B077FA">
        <w:rPr>
          <w:rFonts w:eastAsia="Times New Roman"/>
          <w:b/>
          <w:bCs/>
          <w:color w:val="800000"/>
          <w:sz w:val="28"/>
        </w:rPr>
        <w:t>:</w:t>
      </w:r>
    </w:p>
    <w:p w14:paraId="213E5E65" w14:textId="77777777" w:rsidR="00B077FA" w:rsidRPr="00B077FA" w:rsidRDefault="00B077FA" w:rsidP="00B077FA">
      <w:pPr>
        <w:shd w:val="clear" w:color="auto" w:fill="FFFFFF"/>
        <w:bidi/>
        <w:spacing w:after="0" w:line="240" w:lineRule="auto"/>
        <w:rPr>
          <w:rFonts w:eastAsia="Times New Roman"/>
          <w:color w:val="333333"/>
          <w:sz w:val="28"/>
        </w:rPr>
      </w:pPr>
      <w:r w:rsidRPr="00B077FA">
        <w:rPr>
          <w:rFonts w:eastAsia="Times New Roman"/>
          <w:color w:val="333333"/>
          <w:sz w:val="28"/>
          <w:rtl/>
        </w:rPr>
        <w:t>أما ختم النّبوة فوجه الخلاف فيه يتعدى مجرّد التّفسير ومنهجه: فالبهائيون يؤمنون بأن محمدًا رسول الله هو خاتم النبيين، وما في ذلك شك ولا جدال، وذلك هو صريح عبارة الآية ٤٠ من سورة الأحزاب</w:t>
      </w:r>
      <w:r w:rsidRPr="00B077FA">
        <w:rPr>
          <w:rFonts w:eastAsia="Times New Roman"/>
          <w:color w:val="333333"/>
          <w:sz w:val="28"/>
        </w:rPr>
        <w:t xml:space="preserve"> : </w:t>
      </w:r>
      <w:r w:rsidRPr="00B077FA">
        <w:rPr>
          <w:rFonts w:eastAsia="Times New Roman"/>
          <w:b/>
          <w:bCs/>
          <w:color w:val="333333"/>
          <w:sz w:val="28"/>
        </w:rPr>
        <w:t>"</w:t>
      </w:r>
      <w:r w:rsidRPr="00B077FA">
        <w:rPr>
          <w:rFonts w:eastAsia="Times New Roman"/>
          <w:b/>
          <w:bCs/>
          <w:color w:val="333333"/>
          <w:sz w:val="28"/>
          <w:rtl/>
        </w:rPr>
        <w:t>ما كان محمدًا أبا أحد من رجالكم ولكن رسول الله وخاتم النبيين</w:t>
      </w:r>
      <w:r w:rsidRPr="00B077FA">
        <w:rPr>
          <w:rFonts w:eastAsia="Times New Roman"/>
          <w:b/>
          <w:bCs/>
          <w:color w:val="333333"/>
          <w:sz w:val="28"/>
        </w:rPr>
        <w:t>"</w:t>
      </w:r>
      <w:r w:rsidRPr="00B077FA">
        <w:rPr>
          <w:rFonts w:eastAsia="Times New Roman"/>
          <w:color w:val="333333"/>
          <w:sz w:val="28"/>
        </w:rPr>
        <w:t xml:space="preserve">. </w:t>
      </w:r>
      <w:r w:rsidRPr="00B077FA">
        <w:rPr>
          <w:rFonts w:eastAsia="Times New Roman"/>
          <w:color w:val="333333"/>
          <w:sz w:val="28"/>
          <w:rtl/>
        </w:rPr>
        <w:t>وتؤكد الأحاديث بصورة قاطعة أنّه لا نبي بعده. وليس في ذلك نزاع. ولم ينسب </w:t>
      </w:r>
      <w:hyperlink r:id="rId8" w:history="1">
        <w:r w:rsidRPr="00B077FA">
          <w:rPr>
            <w:rFonts w:eastAsia="Times New Roman"/>
            <w:color w:val="0000FF"/>
            <w:sz w:val="28"/>
            <w:u w:val="single"/>
            <w:rtl/>
          </w:rPr>
          <w:t>بهاء الله</w:t>
        </w:r>
      </w:hyperlink>
      <w:r w:rsidRPr="00B077FA">
        <w:rPr>
          <w:rFonts w:eastAsia="Times New Roman"/>
          <w:color w:val="333333"/>
          <w:sz w:val="28"/>
        </w:rPr>
        <w:t> </w:t>
      </w:r>
      <w:r w:rsidRPr="00B077FA">
        <w:rPr>
          <w:rFonts w:eastAsia="Times New Roman"/>
          <w:color w:val="333333"/>
          <w:sz w:val="28"/>
          <w:rtl/>
        </w:rPr>
        <w:t>الى نفسه مقام النبوة في أي موضع من كتاباته، بل أكد مرارًا أن النبوة خُتِمت بظهور </w:t>
      </w:r>
      <w:r w:rsidRPr="00B077FA">
        <w:rPr>
          <w:rFonts w:eastAsia="Times New Roman"/>
          <w:b/>
          <w:bCs/>
          <w:color w:val="333333"/>
          <w:sz w:val="28"/>
        </w:rPr>
        <w:t>"</w:t>
      </w:r>
      <w:r w:rsidRPr="00B077FA">
        <w:rPr>
          <w:rFonts w:eastAsia="Times New Roman"/>
          <w:b/>
          <w:bCs/>
          <w:color w:val="333333"/>
          <w:sz w:val="28"/>
          <w:rtl/>
        </w:rPr>
        <w:t>من تنورت به يثرب والبطحاء وما في ناسوت الانشاء</w:t>
      </w:r>
      <w:r w:rsidRPr="00B077FA">
        <w:rPr>
          <w:rFonts w:eastAsia="Times New Roman"/>
          <w:b/>
          <w:bCs/>
          <w:color w:val="333333"/>
          <w:sz w:val="28"/>
        </w:rPr>
        <w:t>"</w:t>
      </w:r>
      <w:r w:rsidRPr="00B077FA">
        <w:rPr>
          <w:rFonts w:eastAsia="Times New Roman"/>
          <w:color w:val="333333"/>
          <w:sz w:val="28"/>
        </w:rPr>
        <w:t xml:space="preserve">. </w:t>
      </w:r>
      <w:r w:rsidRPr="00B077FA">
        <w:rPr>
          <w:rFonts w:eastAsia="Times New Roman"/>
          <w:color w:val="333333"/>
          <w:sz w:val="28"/>
          <w:rtl/>
        </w:rPr>
        <w:t>وأمّا ابنه عباس فقد تلقّب بعبد البهاء تبديدًا لكل شكّ، واعلانًا بأن حقيقته، ونسبته، وظاهره، وباطنه هو مقام العبودية الصّرفة، ولا دعوى له ولا ادّعاء له بأكثر من ذلك. وهكذا ينظر اليه البهائيون. فلا خلاف اذًا بين المسلمين والبهائيين حول ختم النبوة، وإنما الخلاف هو في ما يترتب على ذلك من آثارٍ. فبينما ذهبت الكثرة الغالبة من علماء المسلمين الى أن ختم النبوة يستتبع انتهاء التنزيل وانقطاع الوحي، وتوقّف الرسالات، وانعدام المزيد من الأديان، لم يُرتّب البهائيون عليه ذلك . فهم يرون ان تنزيل كلمات الله لهداية خلقه هو سُنّةٌ سَنَّها الله</w:t>
      </w:r>
      <w:r w:rsidRPr="00B077FA">
        <w:rPr>
          <w:rFonts w:eastAsia="Times New Roman"/>
          <w:color w:val="333333"/>
          <w:sz w:val="28"/>
        </w:rPr>
        <w:t xml:space="preserve"> ... </w:t>
      </w:r>
      <w:r w:rsidRPr="00B077FA">
        <w:rPr>
          <w:rFonts w:eastAsia="Times New Roman"/>
          <w:b/>
          <w:bCs/>
          <w:color w:val="333333"/>
          <w:sz w:val="28"/>
        </w:rPr>
        <w:t>"</w:t>
      </w:r>
      <w:r w:rsidRPr="00B077FA">
        <w:rPr>
          <w:rFonts w:eastAsia="Times New Roman"/>
          <w:b/>
          <w:bCs/>
          <w:color w:val="333333"/>
          <w:sz w:val="28"/>
          <w:rtl/>
        </w:rPr>
        <w:t>ولن تجد لسنة الله تبديلاً ولن تجد لسنّة الله تحويلا</w:t>
      </w:r>
      <w:r w:rsidRPr="00B077FA">
        <w:rPr>
          <w:rFonts w:eastAsia="Times New Roman"/>
          <w:b/>
          <w:bCs/>
          <w:color w:val="333333"/>
          <w:sz w:val="28"/>
        </w:rPr>
        <w:t>"</w:t>
      </w:r>
      <w:r w:rsidRPr="00B077FA">
        <w:rPr>
          <w:rFonts w:eastAsia="Times New Roman"/>
          <w:color w:val="808080"/>
          <w:sz w:val="28"/>
        </w:rPr>
        <w:t>(</w:t>
      </w:r>
      <w:r w:rsidRPr="00B077FA">
        <w:rPr>
          <w:rFonts w:eastAsia="Times New Roman"/>
          <w:color w:val="808080"/>
          <w:sz w:val="28"/>
          <w:rtl/>
        </w:rPr>
        <w:t>فاطر ٤٣</w:t>
      </w:r>
      <w:r w:rsidRPr="00B077FA">
        <w:rPr>
          <w:rFonts w:eastAsia="Times New Roman"/>
          <w:color w:val="808080"/>
          <w:sz w:val="28"/>
        </w:rPr>
        <w:t>)</w:t>
      </w:r>
      <w:r w:rsidRPr="00B077FA">
        <w:rPr>
          <w:rFonts w:eastAsia="Times New Roman"/>
          <w:color w:val="333333"/>
          <w:sz w:val="28"/>
        </w:rPr>
        <w:t> </w:t>
      </w:r>
      <w:r w:rsidRPr="00B077FA">
        <w:rPr>
          <w:rFonts w:eastAsia="Times New Roman"/>
          <w:color w:val="333333"/>
          <w:sz w:val="28"/>
          <w:rtl/>
        </w:rPr>
        <w:t>وقوله تعالى في القرآن الكريم </w:t>
      </w:r>
      <w:r w:rsidRPr="00B077FA">
        <w:rPr>
          <w:rFonts w:eastAsia="Times New Roman"/>
          <w:b/>
          <w:bCs/>
          <w:color w:val="333333"/>
          <w:sz w:val="28"/>
        </w:rPr>
        <w:t>"</w:t>
      </w:r>
      <w:r w:rsidRPr="00B077FA">
        <w:rPr>
          <w:rFonts w:eastAsia="Times New Roman"/>
          <w:b/>
          <w:bCs/>
          <w:color w:val="333333"/>
          <w:sz w:val="28"/>
          <w:rtl/>
        </w:rPr>
        <w:t>يا بني آدم إمّا يأتينكم رسل منكم يقصون عليكم آياتي فمن اتّقى وأصلح فلا خوف عليهم ولا هم يَحْزَنون</w:t>
      </w:r>
      <w:r w:rsidRPr="00B077FA">
        <w:rPr>
          <w:rFonts w:eastAsia="Times New Roman"/>
          <w:b/>
          <w:bCs/>
          <w:color w:val="333333"/>
          <w:sz w:val="28"/>
        </w:rPr>
        <w:t>"</w:t>
      </w:r>
      <w:r w:rsidRPr="00B077FA">
        <w:rPr>
          <w:rFonts w:eastAsia="Times New Roman"/>
          <w:color w:val="808080"/>
          <w:sz w:val="28"/>
        </w:rPr>
        <w:t>(</w:t>
      </w:r>
      <w:r w:rsidRPr="00B077FA">
        <w:rPr>
          <w:rFonts w:eastAsia="Times New Roman"/>
          <w:color w:val="808080"/>
          <w:sz w:val="28"/>
          <w:rtl/>
        </w:rPr>
        <w:t>الأعراف ٣٥</w:t>
      </w:r>
      <w:r w:rsidRPr="00B077FA">
        <w:rPr>
          <w:rFonts w:eastAsia="Times New Roman"/>
          <w:color w:val="808080"/>
          <w:sz w:val="28"/>
        </w:rPr>
        <w:t>)</w:t>
      </w:r>
      <w:r w:rsidRPr="00B077FA">
        <w:rPr>
          <w:rFonts w:eastAsia="Times New Roman"/>
          <w:color w:val="333333"/>
          <w:sz w:val="28"/>
        </w:rPr>
        <w:t> </w:t>
      </w:r>
      <w:r w:rsidRPr="00B077FA">
        <w:rPr>
          <w:rFonts w:eastAsia="Times New Roman"/>
          <w:color w:val="333333"/>
          <w:sz w:val="28"/>
          <w:rtl/>
        </w:rPr>
        <w:t>جاء مطلقًا يترك الباب مفتوحًا لمجيء المزيد من الرسل مستقبلاً ومن ثم لِتَتَابُع الأديان</w:t>
      </w:r>
      <w:r w:rsidRPr="00B077FA">
        <w:rPr>
          <w:rFonts w:eastAsia="Times New Roman"/>
          <w:color w:val="333333"/>
          <w:sz w:val="28"/>
        </w:rPr>
        <w:t>.</w:t>
      </w:r>
      <w:r w:rsidRPr="00B077FA">
        <w:rPr>
          <w:rFonts w:eastAsia="Times New Roman"/>
          <w:color w:val="333333"/>
          <w:sz w:val="28"/>
        </w:rPr>
        <w:br/>
      </w:r>
      <w:r w:rsidRPr="00B077FA">
        <w:rPr>
          <w:rFonts w:eastAsia="Times New Roman"/>
          <w:color w:val="333333"/>
          <w:sz w:val="28"/>
        </w:rPr>
        <w:br/>
      </w:r>
      <w:r w:rsidRPr="00B077FA">
        <w:rPr>
          <w:rFonts w:eastAsia="Times New Roman"/>
          <w:color w:val="333333"/>
          <w:sz w:val="28"/>
          <w:rtl/>
        </w:rPr>
        <w:t xml:space="preserve">ويوفّق البهائيون بين ختم النبوة واستمرار تنزيل الأديان بعدّة نظريات يكفينا منها هنا واحدة، ألا وهي نظريّة الدّورات الدينية . فكما أنّ للحياة الطبيعية دورات فكذلك للحياة الروحية أيضًا دورات، تتمثل في </w:t>
      </w:r>
      <w:r w:rsidRPr="00B077FA">
        <w:rPr>
          <w:rFonts w:eastAsia="Times New Roman"/>
          <w:color w:val="333333"/>
          <w:sz w:val="28"/>
          <w:rtl/>
        </w:rPr>
        <w:lastRenderedPageBreak/>
        <w:t>تعاقب الأديان وما يتبعها من حضارات</w:t>
      </w:r>
      <w:r w:rsidRPr="00B077FA">
        <w:rPr>
          <w:rFonts w:eastAsia="Times New Roman"/>
          <w:color w:val="333333"/>
          <w:sz w:val="28"/>
        </w:rPr>
        <w:t>.</w:t>
      </w:r>
      <w:r w:rsidRPr="00B077FA">
        <w:rPr>
          <w:rFonts w:eastAsia="Times New Roman"/>
          <w:color w:val="333333"/>
          <w:sz w:val="28"/>
        </w:rPr>
        <w:br/>
      </w:r>
      <w:r w:rsidRPr="00B077FA">
        <w:rPr>
          <w:rFonts w:eastAsia="Times New Roman"/>
          <w:color w:val="333333"/>
          <w:sz w:val="28"/>
        </w:rPr>
        <w:br/>
      </w:r>
      <w:r w:rsidRPr="00B077FA">
        <w:rPr>
          <w:rFonts w:eastAsia="Times New Roman"/>
          <w:color w:val="333333"/>
          <w:sz w:val="28"/>
          <w:rtl/>
        </w:rPr>
        <w:t>فلا يُعقل أن يكون الجانب الرّوحي للحياة، وهو الأصل والجوهر، أقل دقّة وتنظيمًا من جانبها العارض المادّي. ولكل دورة من هذه الدورات أهدافها ومعالمها المميّزة لها. فهي بمثابة الدّورات التعليمية التي يتدرج فيها الطّالب لتحصيل المعرفة من ابتدائية، وثانوية، وجامعية الخ . .. والدّورة التي بدأها آدم وكان هدفها تعليم التوحيد، ومن معالمها أحاديث الأمثال والنبوءات، قد ختمها محمد بن عبد الله. فَخَتْمُ النبوة، وفقًا لهذا النّظر، إنما يعني انقضاء مرحلة من مراحل التطور الروحي للبشرية. ومجيء </w:t>
      </w:r>
      <w:hyperlink r:id="rId9" w:history="1">
        <w:r w:rsidRPr="00B077FA">
          <w:rPr>
            <w:rFonts w:eastAsia="Times New Roman"/>
            <w:color w:val="0000FF"/>
            <w:sz w:val="28"/>
            <w:u w:val="single"/>
            <w:rtl/>
          </w:rPr>
          <w:t>بهاء الله</w:t>
        </w:r>
      </w:hyperlink>
      <w:r w:rsidRPr="00B077FA">
        <w:rPr>
          <w:rFonts w:eastAsia="Times New Roman"/>
          <w:color w:val="333333"/>
          <w:sz w:val="28"/>
        </w:rPr>
        <w:t> </w:t>
      </w:r>
      <w:r w:rsidRPr="00B077FA">
        <w:rPr>
          <w:rFonts w:eastAsia="Times New Roman"/>
          <w:color w:val="333333"/>
          <w:sz w:val="28"/>
          <w:rtl/>
        </w:rPr>
        <w:t xml:space="preserve">هو إيذان بدخولها في مرحلةِ جديدة تختلف عن سابقتها في معالمها، واسلوبها، وأهدافها وإن كانت تربطها بها أوثق الرّوابط. ولهذا، اذا كانت البهائية لا تناقش بتفصيلٍ واسهاب إثبات وحدانية الله فمرجع ذلك أنه تأخذها كقضية مسلّمٍ بها، سبق إثباتها وتعليمها في الدورة السابقة، ولكن البهائية لا تبرح قيد شعرة عن </w:t>
      </w:r>
      <w:proofErr w:type="spellStart"/>
      <w:r w:rsidRPr="00B077FA">
        <w:rPr>
          <w:rFonts w:eastAsia="Times New Roman"/>
          <w:color w:val="333333"/>
          <w:sz w:val="28"/>
          <w:rtl/>
        </w:rPr>
        <w:t>مبدء</w:t>
      </w:r>
      <w:proofErr w:type="spellEnd"/>
      <w:r w:rsidRPr="00B077FA">
        <w:rPr>
          <w:rFonts w:eastAsia="Times New Roman"/>
          <w:color w:val="333333"/>
          <w:sz w:val="28"/>
          <w:rtl/>
        </w:rPr>
        <w:t xml:space="preserve"> التّوحيد، فإنّه الأسّ المكين، وأساس مقومات الدّين. وإلاّ كان ذلك نكوصًا على الأعقاب مخالفًا لقانون التقدم والترقي</w:t>
      </w:r>
      <w:r w:rsidRPr="00B077FA">
        <w:rPr>
          <w:rFonts w:eastAsia="Times New Roman"/>
          <w:color w:val="333333"/>
          <w:sz w:val="28"/>
        </w:rPr>
        <w:t>.</w:t>
      </w:r>
    </w:p>
    <w:p w14:paraId="70B8047B" w14:textId="77777777" w:rsidR="00B077FA" w:rsidRPr="00B077FA" w:rsidRDefault="00B077FA" w:rsidP="00B077FA">
      <w:pPr>
        <w:shd w:val="clear" w:color="auto" w:fill="FFFFFF"/>
        <w:bidi/>
        <w:spacing w:after="0" w:line="240" w:lineRule="auto"/>
        <w:rPr>
          <w:rFonts w:eastAsia="Times New Roman"/>
          <w:color w:val="333333"/>
          <w:sz w:val="28"/>
        </w:rPr>
      </w:pPr>
      <w:r w:rsidRPr="00B077FA">
        <w:rPr>
          <w:rFonts w:eastAsia="Times New Roman"/>
          <w:color w:val="333333"/>
          <w:sz w:val="28"/>
        </w:rPr>
        <w:br/>
      </w:r>
    </w:p>
    <w:p w14:paraId="5E90E0F0" w14:textId="77777777" w:rsidR="00B077FA" w:rsidRPr="00B077FA" w:rsidRDefault="00B077FA" w:rsidP="00B077FA">
      <w:pPr>
        <w:shd w:val="clear" w:color="auto" w:fill="FFFFFF"/>
        <w:bidi/>
        <w:spacing w:after="225" w:line="240" w:lineRule="auto"/>
        <w:outlineLvl w:val="2"/>
        <w:rPr>
          <w:rFonts w:eastAsia="Times New Roman"/>
          <w:b/>
          <w:bCs/>
          <w:color w:val="800000"/>
          <w:sz w:val="28"/>
        </w:rPr>
      </w:pPr>
      <w:r w:rsidRPr="00B077FA">
        <w:rPr>
          <w:rFonts w:eastAsia="Times New Roman"/>
          <w:b/>
          <w:bCs/>
          <w:color w:val="800000"/>
          <w:sz w:val="28"/>
          <w:rtl/>
        </w:rPr>
        <w:t>تقديس الله عن الحلول</w:t>
      </w:r>
      <w:r w:rsidRPr="00B077FA">
        <w:rPr>
          <w:rFonts w:eastAsia="Times New Roman"/>
          <w:b/>
          <w:bCs/>
          <w:color w:val="800000"/>
          <w:sz w:val="28"/>
        </w:rPr>
        <w:t>:</w:t>
      </w:r>
    </w:p>
    <w:p w14:paraId="77123392" w14:textId="77777777" w:rsidR="00B077FA" w:rsidRPr="00B077FA" w:rsidRDefault="00B077FA" w:rsidP="00B077FA">
      <w:pPr>
        <w:shd w:val="clear" w:color="auto" w:fill="FFFFFF"/>
        <w:bidi/>
        <w:spacing w:after="0" w:line="240" w:lineRule="auto"/>
        <w:rPr>
          <w:rFonts w:eastAsia="Times New Roman"/>
          <w:color w:val="333333"/>
          <w:sz w:val="28"/>
        </w:rPr>
      </w:pPr>
      <w:r w:rsidRPr="00B077FA">
        <w:rPr>
          <w:rFonts w:eastAsia="Times New Roman"/>
          <w:color w:val="333333"/>
          <w:sz w:val="28"/>
          <w:rtl/>
        </w:rPr>
        <w:t>والتوحيد الذي يؤمن به البهائيون، توحيد يقدّس ذات الله عن البروز، والظهور، والنّزول، والصّعود، وليس من بين تعاليمهم ما يقول بحلول الله في شخص البهاء. وهو الذي قال </w:t>
      </w:r>
      <w:r w:rsidRPr="00B077FA">
        <w:rPr>
          <w:rFonts w:eastAsia="Times New Roman"/>
          <w:b/>
          <w:bCs/>
          <w:color w:val="333333"/>
          <w:sz w:val="28"/>
        </w:rPr>
        <w:t>"</w:t>
      </w:r>
      <w:r w:rsidRPr="00B077FA">
        <w:rPr>
          <w:rFonts w:eastAsia="Times New Roman"/>
          <w:b/>
          <w:bCs/>
          <w:color w:val="333333"/>
          <w:sz w:val="28"/>
          <w:rtl/>
        </w:rPr>
        <w:t xml:space="preserve">لا يمكن أن يكون بينه (تعالى) وبين الممكنات بأي وجه من الوجوه نسبة ربط وفصل ووصل أو قرب وبعد وجهة واشارة لأن جميع من في السّموات والأرض وُجِدوا بكلمة أمره وبُعِثوا من العدم البحت والفناء الصرف الى عرصة الشهود والحياة </w:t>
      </w:r>
      <w:proofErr w:type="spellStart"/>
      <w:r w:rsidRPr="00B077FA">
        <w:rPr>
          <w:rFonts w:eastAsia="Times New Roman"/>
          <w:b/>
          <w:bCs/>
          <w:color w:val="333333"/>
          <w:sz w:val="28"/>
          <w:rtl/>
        </w:rPr>
        <w:t>بارادته</w:t>
      </w:r>
      <w:proofErr w:type="spellEnd"/>
      <w:r w:rsidRPr="00B077FA">
        <w:rPr>
          <w:rFonts w:eastAsia="Times New Roman"/>
          <w:b/>
          <w:bCs/>
          <w:color w:val="333333"/>
          <w:sz w:val="28"/>
        </w:rPr>
        <w:t>."</w:t>
      </w:r>
      <w:hyperlink r:id="rId10" w:anchor="bahaifacts-11" w:history="1">
        <w:r w:rsidRPr="00B077FA">
          <w:rPr>
            <w:rFonts w:eastAsia="Times New Roman"/>
            <w:color w:val="0000FF"/>
            <w:sz w:val="28"/>
            <w:shd w:val="clear" w:color="auto" w:fill="E6E6E6"/>
            <w:vertAlign w:val="superscript"/>
            <w:rtl/>
            <w:lang w:bidi="fa-IR"/>
          </w:rPr>
          <w:t>۲</w:t>
        </w:r>
      </w:hyperlink>
      <w:r w:rsidRPr="00B077FA">
        <w:rPr>
          <w:rFonts w:eastAsia="Times New Roman"/>
          <w:color w:val="333333"/>
          <w:sz w:val="28"/>
        </w:rPr>
        <w:t>.</w:t>
      </w:r>
      <w:r w:rsidRPr="00B077FA">
        <w:rPr>
          <w:rFonts w:eastAsia="Times New Roman"/>
          <w:color w:val="333333"/>
          <w:sz w:val="28"/>
        </w:rPr>
        <w:br/>
      </w:r>
      <w:r w:rsidRPr="00B077FA">
        <w:rPr>
          <w:rFonts w:eastAsia="Times New Roman"/>
          <w:color w:val="333333"/>
          <w:sz w:val="28"/>
        </w:rPr>
        <w:br/>
      </w:r>
      <w:r w:rsidRPr="00B077FA">
        <w:rPr>
          <w:rFonts w:eastAsia="Times New Roman"/>
          <w:color w:val="333333"/>
          <w:sz w:val="28"/>
          <w:rtl/>
        </w:rPr>
        <w:t>ويضيف عبد البهاء الى ذلك شرحه </w:t>
      </w:r>
      <w:r w:rsidRPr="00B077FA">
        <w:rPr>
          <w:rFonts w:eastAsia="Times New Roman"/>
          <w:b/>
          <w:bCs/>
          <w:color w:val="333333"/>
          <w:sz w:val="28"/>
        </w:rPr>
        <w:t>"</w:t>
      </w:r>
      <w:r w:rsidRPr="00B077FA">
        <w:rPr>
          <w:rFonts w:eastAsia="Times New Roman"/>
          <w:b/>
          <w:bCs/>
          <w:color w:val="333333"/>
          <w:sz w:val="28"/>
          <w:rtl/>
        </w:rPr>
        <w:t xml:space="preserve">إنّ النّزول والصعود والدخول </w:t>
      </w:r>
      <w:proofErr w:type="spellStart"/>
      <w:r w:rsidRPr="00B077FA">
        <w:rPr>
          <w:rFonts w:eastAsia="Times New Roman"/>
          <w:b/>
          <w:bCs/>
          <w:color w:val="333333"/>
          <w:sz w:val="28"/>
          <w:rtl/>
        </w:rPr>
        <w:t>والدّخول</w:t>
      </w:r>
      <w:proofErr w:type="spellEnd"/>
      <w:r w:rsidRPr="00B077FA">
        <w:rPr>
          <w:rFonts w:eastAsia="Times New Roman"/>
          <w:b/>
          <w:bCs/>
          <w:color w:val="333333"/>
          <w:sz w:val="28"/>
          <w:rtl/>
        </w:rPr>
        <w:t xml:space="preserve"> والحلول من لوازم الأجسام دون الأرواح فكيف الحقيقة الربانية والذاتية الصمدانية إنّها جلّت عن تلك الأوصاف</w:t>
      </w:r>
      <w:r w:rsidRPr="00B077FA">
        <w:rPr>
          <w:rFonts w:eastAsia="Times New Roman"/>
          <w:b/>
          <w:bCs/>
          <w:color w:val="333333"/>
          <w:sz w:val="28"/>
        </w:rPr>
        <w:t xml:space="preserve"> ..."</w:t>
      </w:r>
      <w:hyperlink r:id="rId11" w:anchor="bahaifacts-11" w:history="1">
        <w:r w:rsidRPr="00B077FA">
          <w:rPr>
            <w:rFonts w:eastAsia="Times New Roman"/>
            <w:color w:val="0000FF"/>
            <w:sz w:val="28"/>
            <w:shd w:val="clear" w:color="auto" w:fill="E6E6E6"/>
            <w:vertAlign w:val="superscript"/>
            <w:rtl/>
            <w:lang w:bidi="fa-IR"/>
          </w:rPr>
          <w:t>۳</w:t>
        </w:r>
      </w:hyperlink>
      <w:r w:rsidRPr="00B077FA">
        <w:rPr>
          <w:rFonts w:eastAsia="Times New Roman"/>
          <w:color w:val="333333"/>
          <w:sz w:val="28"/>
        </w:rPr>
        <w:t> </w:t>
      </w:r>
      <w:r w:rsidRPr="00B077FA">
        <w:rPr>
          <w:rFonts w:eastAsia="Times New Roman"/>
          <w:color w:val="333333"/>
          <w:sz w:val="28"/>
          <w:rtl/>
        </w:rPr>
        <w:t>على أنّ الأمر قد يتشابه على من لا خبرة له بالكتب البهائية حينما يَرِد ما كتبه </w:t>
      </w:r>
      <w:hyperlink r:id="rId12" w:history="1">
        <w:r w:rsidRPr="00B077FA">
          <w:rPr>
            <w:rFonts w:eastAsia="Times New Roman"/>
            <w:color w:val="0000FF"/>
            <w:sz w:val="28"/>
            <w:u w:val="single"/>
            <w:rtl/>
          </w:rPr>
          <w:t>بهاء الله</w:t>
        </w:r>
      </w:hyperlink>
      <w:r w:rsidRPr="00B077FA">
        <w:rPr>
          <w:rFonts w:eastAsia="Times New Roman"/>
          <w:color w:val="333333"/>
          <w:sz w:val="28"/>
        </w:rPr>
        <w:t> </w:t>
      </w:r>
      <w:r w:rsidRPr="00B077FA">
        <w:rPr>
          <w:rFonts w:eastAsia="Times New Roman"/>
          <w:color w:val="333333"/>
          <w:sz w:val="28"/>
          <w:rtl/>
        </w:rPr>
        <w:t>مقرونًا بما يفيد صدوره عن الله نفسه، ولكن لا يحمل البهائيون مثل هذه العبارات على أنّها تفيد الحلول، ولا على أنّها ادعاء بالألوهية، وإنما يفهمونها بنفس الروح، وبذات المعنى الّذي يفهمون به قوله تعالى في القرآن الكريم</w:t>
      </w:r>
      <w:r w:rsidRPr="00B077FA">
        <w:rPr>
          <w:rFonts w:eastAsia="Times New Roman"/>
          <w:color w:val="333333"/>
          <w:sz w:val="28"/>
        </w:rPr>
        <w:t>: </w:t>
      </w:r>
      <w:r w:rsidRPr="00B077FA">
        <w:rPr>
          <w:rFonts w:eastAsia="Times New Roman"/>
          <w:b/>
          <w:bCs/>
          <w:color w:val="333333"/>
          <w:sz w:val="28"/>
        </w:rPr>
        <w:t>"</w:t>
      </w:r>
      <w:r w:rsidRPr="00B077FA">
        <w:rPr>
          <w:rFonts w:eastAsia="Times New Roman"/>
          <w:b/>
          <w:bCs/>
          <w:color w:val="333333"/>
          <w:sz w:val="28"/>
          <w:rtl/>
        </w:rPr>
        <w:t>إنّ الّذين يبايعونك إنّما يبايعون الله</w:t>
      </w:r>
      <w:r w:rsidRPr="00B077FA">
        <w:rPr>
          <w:rFonts w:eastAsia="Times New Roman"/>
          <w:b/>
          <w:bCs/>
          <w:color w:val="333333"/>
          <w:sz w:val="28"/>
        </w:rPr>
        <w:t>"</w:t>
      </w:r>
      <w:r w:rsidRPr="00B077FA">
        <w:rPr>
          <w:rFonts w:eastAsia="Times New Roman"/>
          <w:color w:val="808080"/>
          <w:sz w:val="28"/>
        </w:rPr>
        <w:t>(</w:t>
      </w:r>
      <w:r w:rsidRPr="00B077FA">
        <w:rPr>
          <w:rFonts w:eastAsia="Times New Roman"/>
          <w:color w:val="808080"/>
          <w:sz w:val="28"/>
          <w:rtl/>
        </w:rPr>
        <w:t>الفتح ١٠</w:t>
      </w:r>
      <w:r w:rsidRPr="00B077FA">
        <w:rPr>
          <w:rFonts w:eastAsia="Times New Roman"/>
          <w:color w:val="808080"/>
          <w:sz w:val="28"/>
        </w:rPr>
        <w:t>)</w:t>
      </w:r>
      <w:r w:rsidRPr="00B077FA">
        <w:rPr>
          <w:rFonts w:eastAsia="Times New Roman"/>
          <w:color w:val="333333"/>
          <w:sz w:val="28"/>
        </w:rPr>
        <w:t> </w:t>
      </w:r>
      <w:r w:rsidRPr="00B077FA">
        <w:rPr>
          <w:rFonts w:eastAsia="Times New Roman"/>
          <w:color w:val="333333"/>
          <w:sz w:val="28"/>
          <w:rtl/>
        </w:rPr>
        <w:t>او قوله</w:t>
      </w:r>
      <w:r w:rsidRPr="00B077FA">
        <w:rPr>
          <w:rFonts w:eastAsia="Times New Roman"/>
          <w:color w:val="333333"/>
          <w:sz w:val="28"/>
        </w:rPr>
        <w:t>: </w:t>
      </w:r>
      <w:r w:rsidRPr="00B077FA">
        <w:rPr>
          <w:rFonts w:eastAsia="Times New Roman"/>
          <w:b/>
          <w:bCs/>
          <w:color w:val="333333"/>
          <w:sz w:val="28"/>
        </w:rPr>
        <w:t>"</w:t>
      </w:r>
      <w:r w:rsidRPr="00B077FA">
        <w:rPr>
          <w:rFonts w:eastAsia="Times New Roman"/>
          <w:b/>
          <w:bCs/>
          <w:color w:val="333333"/>
          <w:sz w:val="28"/>
          <w:rtl/>
        </w:rPr>
        <w:t>وما رميت إذ رميت ولكن الله رمى</w:t>
      </w:r>
      <w:r w:rsidRPr="00B077FA">
        <w:rPr>
          <w:rFonts w:eastAsia="Times New Roman"/>
          <w:b/>
          <w:bCs/>
          <w:color w:val="333333"/>
          <w:sz w:val="28"/>
        </w:rPr>
        <w:t>"</w:t>
      </w:r>
      <w:r w:rsidRPr="00B077FA">
        <w:rPr>
          <w:rFonts w:eastAsia="Times New Roman"/>
          <w:color w:val="808080"/>
          <w:sz w:val="28"/>
        </w:rPr>
        <w:t>(</w:t>
      </w:r>
      <w:r w:rsidRPr="00B077FA">
        <w:rPr>
          <w:rFonts w:eastAsia="Times New Roman"/>
          <w:color w:val="808080"/>
          <w:sz w:val="28"/>
          <w:rtl/>
        </w:rPr>
        <w:t>الأنفال ١٧</w:t>
      </w:r>
      <w:r w:rsidRPr="00B077FA">
        <w:rPr>
          <w:rFonts w:eastAsia="Times New Roman"/>
          <w:color w:val="808080"/>
          <w:sz w:val="28"/>
        </w:rPr>
        <w:t>)</w:t>
      </w:r>
      <w:r w:rsidRPr="00B077FA">
        <w:rPr>
          <w:rFonts w:eastAsia="Times New Roman"/>
          <w:color w:val="333333"/>
          <w:sz w:val="28"/>
        </w:rPr>
        <w:t> </w:t>
      </w:r>
      <w:r w:rsidRPr="00B077FA">
        <w:rPr>
          <w:rFonts w:eastAsia="Times New Roman"/>
          <w:color w:val="333333"/>
          <w:sz w:val="28"/>
          <w:rtl/>
        </w:rPr>
        <w:t>أو ما جاء في الحديث الشريف</w:t>
      </w:r>
      <w:r w:rsidRPr="00B077FA">
        <w:rPr>
          <w:rFonts w:eastAsia="Times New Roman"/>
          <w:color w:val="333333"/>
          <w:sz w:val="28"/>
        </w:rPr>
        <w:t>: </w:t>
      </w:r>
      <w:r w:rsidRPr="00B077FA">
        <w:rPr>
          <w:rFonts w:eastAsia="Times New Roman"/>
          <w:b/>
          <w:bCs/>
          <w:color w:val="333333"/>
          <w:sz w:val="28"/>
        </w:rPr>
        <w:t>"</w:t>
      </w:r>
      <w:r w:rsidRPr="00B077FA">
        <w:rPr>
          <w:rFonts w:eastAsia="Times New Roman"/>
          <w:b/>
          <w:bCs/>
          <w:color w:val="333333"/>
          <w:sz w:val="28"/>
          <w:rtl/>
        </w:rPr>
        <w:t xml:space="preserve">لي مع الله حالات أنا هو وهو أنا إلاّ أنا </w:t>
      </w:r>
      <w:proofErr w:type="spellStart"/>
      <w:r w:rsidRPr="00B077FA">
        <w:rPr>
          <w:rFonts w:eastAsia="Times New Roman"/>
          <w:b/>
          <w:bCs/>
          <w:color w:val="333333"/>
          <w:sz w:val="28"/>
          <w:rtl/>
        </w:rPr>
        <w:t>أنا</w:t>
      </w:r>
      <w:proofErr w:type="spellEnd"/>
      <w:r w:rsidRPr="00B077FA">
        <w:rPr>
          <w:rFonts w:eastAsia="Times New Roman"/>
          <w:b/>
          <w:bCs/>
          <w:color w:val="333333"/>
          <w:sz w:val="28"/>
          <w:rtl/>
        </w:rPr>
        <w:t xml:space="preserve"> وهو هو</w:t>
      </w:r>
      <w:r w:rsidRPr="00B077FA">
        <w:rPr>
          <w:rFonts w:eastAsia="Times New Roman"/>
          <w:b/>
          <w:bCs/>
          <w:color w:val="333333"/>
          <w:sz w:val="28"/>
        </w:rPr>
        <w:t>"</w:t>
      </w:r>
      <w:r w:rsidRPr="00B077FA">
        <w:rPr>
          <w:rFonts w:eastAsia="Times New Roman"/>
          <w:color w:val="333333"/>
          <w:sz w:val="28"/>
        </w:rPr>
        <w:t>.</w:t>
      </w:r>
      <w:r w:rsidRPr="00B077FA">
        <w:rPr>
          <w:rFonts w:eastAsia="Times New Roman"/>
          <w:color w:val="333333"/>
          <w:sz w:val="28"/>
        </w:rPr>
        <w:br/>
      </w:r>
      <w:r w:rsidRPr="00B077FA">
        <w:rPr>
          <w:rFonts w:eastAsia="Times New Roman"/>
          <w:color w:val="333333"/>
          <w:sz w:val="28"/>
        </w:rPr>
        <w:br/>
      </w:r>
      <w:r w:rsidRPr="00B077FA">
        <w:rPr>
          <w:rFonts w:eastAsia="Times New Roman"/>
          <w:color w:val="333333"/>
          <w:sz w:val="28"/>
          <w:rtl/>
        </w:rPr>
        <w:t>وكما لم يقل البهائيون بحلول الله في شخص البهاء فإنّهم لم يقولوا بتفضيل </w:t>
      </w:r>
      <w:hyperlink r:id="rId13" w:history="1">
        <w:r w:rsidRPr="00B077FA">
          <w:rPr>
            <w:rFonts w:eastAsia="Times New Roman"/>
            <w:color w:val="0000FF"/>
            <w:sz w:val="28"/>
            <w:u w:val="single"/>
            <w:rtl/>
          </w:rPr>
          <w:t>بهاء الله</w:t>
        </w:r>
      </w:hyperlink>
      <w:r w:rsidRPr="00B077FA">
        <w:rPr>
          <w:rFonts w:eastAsia="Times New Roman"/>
          <w:color w:val="333333"/>
          <w:sz w:val="28"/>
        </w:rPr>
        <w:t> </w:t>
      </w:r>
      <w:r w:rsidRPr="00B077FA">
        <w:rPr>
          <w:rFonts w:eastAsia="Times New Roman"/>
          <w:color w:val="333333"/>
          <w:sz w:val="28"/>
          <w:rtl/>
        </w:rPr>
        <w:t>على محمد لأن كِلَيْهما في نظر البهائيين مُعبِّر لذات الارادة الالهية، مَثَلهما في ذلك مثَل كل رسل الله عليهم السلام، وفي ذلك يقول </w:t>
      </w:r>
      <w:hyperlink r:id="rId14" w:history="1">
        <w:r w:rsidRPr="00B077FA">
          <w:rPr>
            <w:rFonts w:eastAsia="Times New Roman"/>
            <w:color w:val="0000FF"/>
            <w:sz w:val="28"/>
            <w:u w:val="single"/>
            <w:rtl/>
          </w:rPr>
          <w:t>بهاء الله</w:t>
        </w:r>
      </w:hyperlink>
      <w:r w:rsidRPr="00B077FA">
        <w:rPr>
          <w:rFonts w:eastAsia="Times New Roman"/>
          <w:color w:val="333333"/>
          <w:sz w:val="28"/>
        </w:rPr>
        <w:t>: </w:t>
      </w:r>
      <w:r w:rsidRPr="00B077FA">
        <w:rPr>
          <w:rFonts w:eastAsia="Times New Roman"/>
          <w:b/>
          <w:bCs/>
          <w:color w:val="333333"/>
          <w:sz w:val="28"/>
        </w:rPr>
        <w:t>"</w:t>
      </w:r>
      <w:r w:rsidRPr="00B077FA">
        <w:rPr>
          <w:rFonts w:eastAsia="Times New Roman"/>
          <w:b/>
          <w:bCs/>
          <w:color w:val="333333"/>
          <w:sz w:val="28"/>
          <w:rtl/>
        </w:rPr>
        <w:t>لا تفرّقوا بين مظاهر الله ولا فيما نُزّل عليهم من الآيات وهذا حقّ التوحيد</w:t>
      </w:r>
      <w:r w:rsidRPr="00B077FA">
        <w:rPr>
          <w:rFonts w:eastAsia="Times New Roman"/>
          <w:b/>
          <w:bCs/>
          <w:color w:val="333333"/>
          <w:sz w:val="28"/>
        </w:rPr>
        <w:t xml:space="preserve"> ..."</w:t>
      </w:r>
      <w:hyperlink r:id="rId15" w:anchor="bahaifacts-11" w:history="1">
        <w:r w:rsidRPr="00B077FA">
          <w:rPr>
            <w:rFonts w:eastAsia="Times New Roman"/>
            <w:color w:val="0000FF"/>
            <w:sz w:val="28"/>
            <w:shd w:val="clear" w:color="auto" w:fill="E6E6E6"/>
            <w:vertAlign w:val="superscript"/>
            <w:rtl/>
          </w:rPr>
          <w:t>٤</w:t>
        </w:r>
      </w:hyperlink>
      <w:r w:rsidRPr="00B077FA">
        <w:rPr>
          <w:rFonts w:eastAsia="Times New Roman"/>
          <w:color w:val="333333"/>
          <w:sz w:val="28"/>
        </w:rPr>
        <w:t>.</w:t>
      </w:r>
      <w:r w:rsidRPr="00B077FA">
        <w:rPr>
          <w:rFonts w:eastAsia="Times New Roman"/>
          <w:color w:val="333333"/>
          <w:sz w:val="28"/>
        </w:rPr>
        <w:br/>
      </w:r>
      <w:r w:rsidRPr="00B077FA">
        <w:rPr>
          <w:rFonts w:eastAsia="Times New Roman"/>
          <w:color w:val="333333"/>
          <w:sz w:val="28"/>
        </w:rPr>
        <w:br/>
      </w:r>
      <w:r w:rsidRPr="00B077FA">
        <w:rPr>
          <w:rFonts w:eastAsia="Times New Roman"/>
          <w:color w:val="333333"/>
          <w:sz w:val="28"/>
          <w:rtl/>
        </w:rPr>
        <w:t xml:space="preserve">إنّ الاختلاف بين الأديان في أحكامها ومبادئها لا يرجع الى اختلاف مراتب الرسل الذين جاءوا بها، وإنما يرجع الى تفاوت استعداد النّاس، وقابليتهم، </w:t>
      </w:r>
      <w:proofErr w:type="spellStart"/>
      <w:r w:rsidRPr="00B077FA">
        <w:rPr>
          <w:rFonts w:eastAsia="Times New Roman"/>
          <w:color w:val="333333"/>
          <w:sz w:val="28"/>
          <w:rtl/>
        </w:rPr>
        <w:t>وإحتياجات</w:t>
      </w:r>
      <w:proofErr w:type="spellEnd"/>
      <w:r w:rsidRPr="00B077FA">
        <w:rPr>
          <w:rFonts w:eastAsia="Times New Roman"/>
          <w:color w:val="333333"/>
          <w:sz w:val="28"/>
          <w:rtl/>
        </w:rPr>
        <w:t xml:space="preserve"> العصر الذي يعيشون فيه. وكلما زادت قابليّتهم زادت استفاضتهم من فيض الرحمن. أمّا مظاهر أمر الله فإنّهم يستفيضون من نبع واحد، ويعبّرون عن إرادة واحدة، ويعكسون على البشر نورًا إلهيًا واحدًا، ولهذا لا يفرّق البهائيون بينهم</w:t>
      </w:r>
      <w:r w:rsidRPr="00B077FA">
        <w:rPr>
          <w:rFonts w:eastAsia="Times New Roman"/>
          <w:color w:val="333333"/>
          <w:sz w:val="28"/>
        </w:rPr>
        <w:t>.</w:t>
      </w:r>
    </w:p>
    <w:p w14:paraId="105166D2" w14:textId="77777777" w:rsidR="00B077FA" w:rsidRPr="00B077FA" w:rsidRDefault="00B077FA" w:rsidP="00B077FA">
      <w:pPr>
        <w:shd w:val="clear" w:color="auto" w:fill="FFFFFF"/>
        <w:bidi/>
        <w:spacing w:after="0" w:line="240" w:lineRule="auto"/>
        <w:rPr>
          <w:rFonts w:eastAsia="Times New Roman"/>
          <w:color w:val="333333"/>
          <w:sz w:val="28"/>
        </w:rPr>
      </w:pPr>
      <w:r w:rsidRPr="00B077FA">
        <w:rPr>
          <w:rFonts w:eastAsia="Times New Roman"/>
          <w:color w:val="333333"/>
          <w:sz w:val="28"/>
        </w:rPr>
        <w:lastRenderedPageBreak/>
        <w:br/>
      </w:r>
    </w:p>
    <w:p w14:paraId="1DE246A8" w14:textId="77777777" w:rsidR="00B077FA" w:rsidRPr="00B077FA" w:rsidRDefault="00B077FA" w:rsidP="00B077FA">
      <w:pPr>
        <w:shd w:val="clear" w:color="auto" w:fill="FFFFFF"/>
        <w:bidi/>
        <w:spacing w:after="225" w:line="240" w:lineRule="auto"/>
        <w:outlineLvl w:val="2"/>
        <w:rPr>
          <w:rFonts w:eastAsia="Times New Roman"/>
          <w:b/>
          <w:bCs/>
          <w:color w:val="800000"/>
          <w:sz w:val="28"/>
        </w:rPr>
      </w:pPr>
      <w:r w:rsidRPr="00B077FA">
        <w:rPr>
          <w:rFonts w:eastAsia="Times New Roman"/>
          <w:b/>
          <w:bCs/>
          <w:color w:val="800000"/>
          <w:sz w:val="28"/>
          <w:rtl/>
        </w:rPr>
        <w:t>البهائية لا تُبدل أحكام الاسلام</w:t>
      </w:r>
      <w:r w:rsidRPr="00B077FA">
        <w:rPr>
          <w:rFonts w:eastAsia="Times New Roman"/>
          <w:b/>
          <w:bCs/>
          <w:color w:val="800000"/>
          <w:sz w:val="28"/>
        </w:rPr>
        <w:t>:</w:t>
      </w:r>
    </w:p>
    <w:p w14:paraId="0CBD4FA2" w14:textId="77777777" w:rsidR="00B077FA" w:rsidRPr="00B077FA" w:rsidRDefault="00B077FA" w:rsidP="00B077FA">
      <w:pPr>
        <w:shd w:val="clear" w:color="auto" w:fill="FFFFFF"/>
        <w:bidi/>
        <w:spacing w:before="75" w:after="75" w:line="240" w:lineRule="auto"/>
        <w:rPr>
          <w:rFonts w:eastAsia="Times New Roman"/>
          <w:color w:val="333333"/>
          <w:sz w:val="28"/>
        </w:rPr>
      </w:pPr>
      <w:r w:rsidRPr="00B077FA">
        <w:rPr>
          <w:rFonts w:eastAsia="Times New Roman"/>
          <w:color w:val="333333"/>
          <w:sz w:val="28"/>
          <w:rtl/>
        </w:rPr>
        <w:t xml:space="preserve">ليس هناك أبعد من البهائية عن التّعرض </w:t>
      </w:r>
      <w:proofErr w:type="spellStart"/>
      <w:r w:rsidRPr="00B077FA">
        <w:rPr>
          <w:rFonts w:eastAsia="Times New Roman"/>
          <w:color w:val="333333"/>
          <w:sz w:val="28"/>
          <w:rtl/>
        </w:rPr>
        <w:t>للاسلام</w:t>
      </w:r>
      <w:proofErr w:type="spellEnd"/>
      <w:r w:rsidRPr="00B077FA">
        <w:rPr>
          <w:rFonts w:eastAsia="Times New Roman"/>
          <w:color w:val="333333"/>
          <w:sz w:val="28"/>
          <w:rtl/>
        </w:rPr>
        <w:t>، أو لأي دين آخر، سواء بتبديل أحكامه، أو بتغيير عباداته، بمعنى أن للمسلمين، بل ومن واجبهم، أن يتّبعوا أحكام دينهم. كما أنّ للمسيحيين أن يتّبعوا أحكام ديانتهم دون أي تعرّض أو اعتراض. وكذلك فإن للبهائية، كدعوة دينية مستقلّة وقائمة بذاتها، ما لكّل دين آخر من كتب، وأحكام، وعبادات خاصة بها، ولا يوجد مبرر لكي يُعتَبَر ذلك تغييرًا أو تبديلاً لأحكام الديانات الأخرى. فأحكام البهائية لا تخاطب إلاّ البهائيين، ولا تُلزِم إلا ّمن يريد الالتزام بها، ويختار لنفسه اتبّاعها، وليس في ذلك تعرّض لدين آخر. أوَ ليس من حقّ كل فرد بالغ أن يقرر لنفسه الطريق الذي يريد أن يسلكه الى الله؟ اوَ لم يقم كل دين على هذه الحرّية الفردية التي يحاول البعض تبديلها بالكره والاجبار؟ حاشا للدين أن يُفرَض على الناس بالتهديد وبدون ايمان أو اقتناع</w:t>
      </w:r>
      <w:r w:rsidRPr="00B077FA">
        <w:rPr>
          <w:rFonts w:eastAsia="Times New Roman"/>
          <w:color w:val="333333"/>
          <w:sz w:val="28"/>
        </w:rPr>
        <w:t>.</w:t>
      </w:r>
    </w:p>
    <w:p w14:paraId="55A4C0F5" w14:textId="77777777" w:rsidR="00B077FA" w:rsidRPr="00B077FA" w:rsidRDefault="00B077FA" w:rsidP="00B077FA">
      <w:pPr>
        <w:shd w:val="clear" w:color="auto" w:fill="FFFFFF"/>
        <w:bidi/>
        <w:spacing w:after="0" w:line="240" w:lineRule="auto"/>
        <w:rPr>
          <w:rFonts w:eastAsia="Times New Roman"/>
          <w:color w:val="333333"/>
          <w:sz w:val="28"/>
        </w:rPr>
      </w:pPr>
      <w:r w:rsidRPr="00B077FA">
        <w:rPr>
          <w:rFonts w:eastAsia="Times New Roman"/>
          <w:color w:val="333333"/>
          <w:sz w:val="28"/>
        </w:rPr>
        <w:br/>
      </w:r>
    </w:p>
    <w:p w14:paraId="2C8B5F4E" w14:textId="77777777" w:rsidR="00B077FA" w:rsidRPr="00B077FA" w:rsidRDefault="00B077FA" w:rsidP="00B077FA">
      <w:pPr>
        <w:shd w:val="clear" w:color="auto" w:fill="FFFFFF"/>
        <w:bidi/>
        <w:spacing w:after="225" w:line="240" w:lineRule="auto"/>
        <w:outlineLvl w:val="2"/>
        <w:rPr>
          <w:rFonts w:eastAsia="Times New Roman"/>
          <w:b/>
          <w:bCs/>
          <w:color w:val="800000"/>
          <w:sz w:val="28"/>
        </w:rPr>
      </w:pPr>
      <w:r w:rsidRPr="00B077FA">
        <w:rPr>
          <w:rFonts w:eastAsia="Times New Roman"/>
          <w:b/>
          <w:bCs/>
          <w:color w:val="800000"/>
          <w:sz w:val="28"/>
          <w:rtl/>
        </w:rPr>
        <w:t>مقاومة البهائية</w:t>
      </w:r>
      <w:r w:rsidRPr="00B077FA">
        <w:rPr>
          <w:rFonts w:eastAsia="Times New Roman"/>
          <w:b/>
          <w:bCs/>
          <w:color w:val="800000"/>
          <w:sz w:val="28"/>
        </w:rPr>
        <w:t>:</w:t>
      </w:r>
    </w:p>
    <w:p w14:paraId="79D4072D" w14:textId="77777777" w:rsidR="00B077FA" w:rsidRPr="00B077FA" w:rsidRDefault="00B077FA" w:rsidP="00B077FA">
      <w:pPr>
        <w:shd w:val="clear" w:color="auto" w:fill="FFFFFF"/>
        <w:bidi/>
        <w:spacing w:after="0" w:line="240" w:lineRule="auto"/>
        <w:rPr>
          <w:rFonts w:eastAsia="Times New Roman"/>
          <w:color w:val="333333"/>
          <w:sz w:val="28"/>
        </w:rPr>
      </w:pPr>
      <w:r w:rsidRPr="00B077FA">
        <w:rPr>
          <w:rFonts w:eastAsia="Times New Roman"/>
          <w:color w:val="333333"/>
          <w:sz w:val="28"/>
          <w:rtl/>
        </w:rPr>
        <w:t xml:space="preserve">ان استدلال مجمع البحوث الاسلامية على بطلان البهائية بما تلاقيه من مقاومة واعتراض، هو استدلال </w:t>
      </w:r>
      <w:proofErr w:type="spellStart"/>
      <w:r w:rsidRPr="00B077FA">
        <w:rPr>
          <w:rFonts w:eastAsia="Times New Roman"/>
          <w:color w:val="333333"/>
          <w:sz w:val="28"/>
          <w:rtl/>
        </w:rPr>
        <w:t>خاطىء</w:t>
      </w:r>
      <w:proofErr w:type="spellEnd"/>
      <w:r w:rsidRPr="00B077FA">
        <w:rPr>
          <w:rFonts w:eastAsia="Times New Roman"/>
          <w:color w:val="333333"/>
          <w:sz w:val="28"/>
          <w:rtl/>
        </w:rPr>
        <w:t xml:space="preserve"> لأنه يعتمد على مقدمة خاطئة </w:t>
      </w:r>
      <w:proofErr w:type="spellStart"/>
      <w:r w:rsidRPr="00B077FA">
        <w:rPr>
          <w:rFonts w:eastAsia="Times New Roman"/>
          <w:color w:val="333333"/>
          <w:sz w:val="28"/>
          <w:rtl/>
        </w:rPr>
        <w:t>مؤادَّها</w:t>
      </w:r>
      <w:proofErr w:type="spellEnd"/>
      <w:r w:rsidRPr="00B077FA">
        <w:rPr>
          <w:rFonts w:eastAsia="Times New Roman"/>
          <w:color w:val="333333"/>
          <w:sz w:val="28"/>
          <w:rtl/>
        </w:rPr>
        <w:t xml:space="preserve"> أن الحقيقة تقع موقع القبول من الناس فور إعلانها، فلا يعترض الناس إلاّ على الباطل. وهذه مقدمة لا تستقيم مع العلم ولا مع التّاريخ، ولا مع المنطق السليم. فإننا نلاحظ لدى الانسان اتجاهًا قويًا للمحافظة على تراثه القديم، ومقاومة </w:t>
      </w:r>
      <w:proofErr w:type="spellStart"/>
      <w:r w:rsidRPr="00B077FA">
        <w:rPr>
          <w:rFonts w:eastAsia="Times New Roman"/>
          <w:color w:val="333333"/>
          <w:sz w:val="28"/>
          <w:rtl/>
        </w:rPr>
        <w:t>المبادىء</w:t>
      </w:r>
      <w:proofErr w:type="spellEnd"/>
      <w:r w:rsidRPr="00B077FA">
        <w:rPr>
          <w:rFonts w:eastAsia="Times New Roman"/>
          <w:color w:val="333333"/>
          <w:sz w:val="28"/>
          <w:rtl/>
        </w:rPr>
        <w:t xml:space="preserve"> الجديدة التي تؤثّر تأثيرًا عميقًا على المألوف منها لديه. ونفس الظاهرة تَصْدُق على السلوك الاجتماعي </w:t>
      </w:r>
      <w:proofErr w:type="spellStart"/>
      <w:r w:rsidRPr="00B077FA">
        <w:rPr>
          <w:rFonts w:eastAsia="Times New Roman"/>
          <w:color w:val="333333"/>
          <w:sz w:val="28"/>
          <w:rtl/>
        </w:rPr>
        <w:t>للانسان</w:t>
      </w:r>
      <w:proofErr w:type="spellEnd"/>
      <w:r w:rsidRPr="00B077FA">
        <w:rPr>
          <w:rFonts w:eastAsia="Times New Roman"/>
          <w:color w:val="333333"/>
          <w:sz w:val="28"/>
          <w:rtl/>
        </w:rPr>
        <w:t>، فإن المجتمع يقاوم أيّ سلوك يخالف المألوف اختلافًا كبيرًا، وليس سرًا أن معظم النّظريات العلمية، والاكتشافات الهّامّة قد قُوبِلت من العلماء أنفسهم بالاستهزاء، والاستنكار قبل أن تتأكد حقيقتها وجَدْوَاها، بفضل المحقّقين النّزهاء. والثابت تاريخيًا أن عموم الأديان السماوية قوبِلت بالاستهزاء والمقاومة عند أول ظهورها، وقاسى أتباعها صنوفًا من التعذيب والتنكيل قبل أن يسطع نورها، ويذيع صيتها، وتنفذ أحكامها. وأكثر قصص الذّكر الحكيم تَذْكُر هذه الحقيقة التاريخية وتُرددها تكرارًا. مثل ذلك قوله تعالى</w:t>
      </w:r>
      <w:r w:rsidRPr="00B077FA">
        <w:rPr>
          <w:rFonts w:eastAsia="Times New Roman"/>
          <w:color w:val="333333"/>
          <w:sz w:val="28"/>
        </w:rPr>
        <w:t>: </w:t>
      </w:r>
      <w:r w:rsidRPr="00B077FA">
        <w:rPr>
          <w:rFonts w:eastAsia="Times New Roman"/>
          <w:b/>
          <w:bCs/>
          <w:color w:val="333333"/>
          <w:sz w:val="28"/>
        </w:rPr>
        <w:t>"</w:t>
      </w:r>
      <w:r w:rsidRPr="00B077FA">
        <w:rPr>
          <w:rFonts w:eastAsia="Times New Roman"/>
          <w:b/>
          <w:bCs/>
          <w:color w:val="333333"/>
          <w:sz w:val="28"/>
          <w:rtl/>
        </w:rPr>
        <w:t>كَذّبَت قبلهم قوم نوح وعاد وفرعون ذو الأوتاد، وثمود وقوم لوط وأصحاب الأيكة أولئك الأحزاب، وإنّ كلٌّ إلاّ كَذَّب الرسل فحَقَّ عقابِ</w:t>
      </w:r>
      <w:r w:rsidRPr="00B077FA">
        <w:rPr>
          <w:rFonts w:eastAsia="Times New Roman"/>
          <w:b/>
          <w:bCs/>
          <w:color w:val="333333"/>
          <w:sz w:val="28"/>
        </w:rPr>
        <w:t>"</w:t>
      </w:r>
      <w:r w:rsidRPr="00B077FA">
        <w:rPr>
          <w:rFonts w:eastAsia="Times New Roman"/>
          <w:color w:val="808080"/>
          <w:sz w:val="28"/>
        </w:rPr>
        <w:t>(</w:t>
      </w:r>
      <w:r w:rsidRPr="00B077FA">
        <w:rPr>
          <w:rFonts w:eastAsia="Times New Roman"/>
          <w:color w:val="808080"/>
          <w:sz w:val="28"/>
          <w:rtl/>
        </w:rPr>
        <w:t>سورة ص ١٢-١٤</w:t>
      </w:r>
      <w:r w:rsidRPr="00B077FA">
        <w:rPr>
          <w:rFonts w:eastAsia="Times New Roman"/>
          <w:color w:val="808080"/>
          <w:sz w:val="28"/>
        </w:rPr>
        <w:t>)</w:t>
      </w:r>
      <w:r w:rsidRPr="00B077FA">
        <w:rPr>
          <w:rFonts w:eastAsia="Times New Roman"/>
          <w:color w:val="333333"/>
          <w:sz w:val="28"/>
        </w:rPr>
        <w:t>.</w:t>
      </w:r>
      <w:r w:rsidRPr="00B077FA">
        <w:rPr>
          <w:rFonts w:eastAsia="Times New Roman"/>
          <w:color w:val="333333"/>
          <w:sz w:val="28"/>
        </w:rPr>
        <w:br/>
      </w:r>
      <w:r w:rsidRPr="00B077FA">
        <w:rPr>
          <w:rFonts w:eastAsia="Times New Roman"/>
          <w:color w:val="333333"/>
          <w:sz w:val="28"/>
        </w:rPr>
        <w:br/>
      </w:r>
      <w:r w:rsidRPr="00B077FA">
        <w:rPr>
          <w:rFonts w:eastAsia="Times New Roman"/>
          <w:color w:val="333333"/>
          <w:sz w:val="28"/>
          <w:rtl/>
        </w:rPr>
        <w:t xml:space="preserve">إن ّ أي دراسة تحليليّة لمرحلة الانتقال التي يجتازها عالمنا، وما صَاحَبها من اختلال في موازينه، وما اجتاحه فيها من نظريّات ماديّة، وأزمات خُلُقيّة، ونزعات شبيهة بالجاهلية الأولى، تُظْهِر عجز القوى الروحيّة </w:t>
      </w:r>
      <w:proofErr w:type="spellStart"/>
      <w:r w:rsidRPr="00B077FA">
        <w:rPr>
          <w:rFonts w:eastAsia="Times New Roman"/>
          <w:color w:val="333333"/>
          <w:sz w:val="28"/>
          <w:rtl/>
        </w:rPr>
        <w:t>والمبادىء</w:t>
      </w:r>
      <w:proofErr w:type="spellEnd"/>
      <w:r w:rsidRPr="00B077FA">
        <w:rPr>
          <w:rFonts w:eastAsia="Times New Roman"/>
          <w:color w:val="333333"/>
          <w:sz w:val="28"/>
          <w:rtl/>
        </w:rPr>
        <w:t xml:space="preserve"> الدّينيّة في العالم عن وقف تيار الفساد الجارف. وأكبر سبب لهذا العجز هو أنّ كثيرًا من القيادات الروحية، ولا نقول جميعها، قد أعيَاها هَوْلُ المقاومة، فاستسلمت وتأقلمت مع الأوضاع الجديدة في المجتمع، وقليلٌ من هم اليوم على استعداد ليواجهوا الحقيقة، ويعترفوا بانقيادهم، ودأبهم في توفيق مبادئهم لتُسايِر مصالحهم. في مثل هذه الأوقات تَظْهَر حركات الاصلاح وتظهر الأديان، ولكنْ قليل أيضًا من يترك النّفوذ، ويترك الثّراء، ويترك الجاه، ويترك المركز المرموق لينادي </w:t>
      </w:r>
      <w:proofErr w:type="spellStart"/>
      <w:r w:rsidRPr="00B077FA">
        <w:rPr>
          <w:rFonts w:eastAsia="Times New Roman"/>
          <w:color w:val="333333"/>
          <w:sz w:val="28"/>
          <w:rtl/>
        </w:rPr>
        <w:t>بمبادىء</w:t>
      </w:r>
      <w:proofErr w:type="spellEnd"/>
      <w:r w:rsidRPr="00B077FA">
        <w:rPr>
          <w:rFonts w:eastAsia="Times New Roman"/>
          <w:color w:val="333333"/>
          <w:sz w:val="28"/>
          <w:rtl/>
        </w:rPr>
        <w:t xml:space="preserve"> جديدة هي حرب على أهواء الغالبية العُظمى، ومن ثم تُلاقي مقاومة كلّ من يروق له، لِعلّةٍ أو لأخرى، دوامُ الحال على ما هي </w:t>
      </w:r>
      <w:r w:rsidRPr="00B077FA">
        <w:rPr>
          <w:rFonts w:eastAsia="Times New Roman"/>
          <w:color w:val="333333"/>
          <w:sz w:val="28"/>
          <w:rtl/>
        </w:rPr>
        <w:lastRenderedPageBreak/>
        <w:t xml:space="preserve">عليه. هذا هو سرّ ما يصادفه البهائيون من متاعب، وأصل ما </w:t>
      </w:r>
      <w:proofErr w:type="spellStart"/>
      <w:r w:rsidRPr="00B077FA">
        <w:rPr>
          <w:rFonts w:eastAsia="Times New Roman"/>
          <w:color w:val="333333"/>
          <w:sz w:val="28"/>
          <w:rtl/>
        </w:rPr>
        <w:t>يواجهونه</w:t>
      </w:r>
      <w:proofErr w:type="spellEnd"/>
      <w:r w:rsidRPr="00B077FA">
        <w:rPr>
          <w:rFonts w:eastAsia="Times New Roman"/>
          <w:color w:val="333333"/>
          <w:sz w:val="28"/>
          <w:rtl/>
        </w:rPr>
        <w:t xml:space="preserve"> من تهديد، وغاية ما يلاقونه من اضطهاد</w:t>
      </w:r>
      <w:r w:rsidRPr="00B077FA">
        <w:rPr>
          <w:rFonts w:eastAsia="Times New Roman"/>
          <w:color w:val="333333"/>
          <w:sz w:val="28"/>
        </w:rPr>
        <w:t>.</w:t>
      </w:r>
    </w:p>
    <w:p w14:paraId="5624535D" w14:textId="77777777" w:rsidR="00B077FA" w:rsidRPr="00B077FA" w:rsidRDefault="00B077FA" w:rsidP="00B077FA">
      <w:pPr>
        <w:shd w:val="clear" w:color="auto" w:fill="FFFFFF"/>
        <w:bidi/>
        <w:spacing w:after="0" w:line="240" w:lineRule="auto"/>
        <w:rPr>
          <w:rFonts w:eastAsia="Times New Roman"/>
          <w:color w:val="333333"/>
          <w:sz w:val="28"/>
        </w:rPr>
      </w:pPr>
      <w:r w:rsidRPr="00B077FA">
        <w:rPr>
          <w:rFonts w:eastAsia="Times New Roman"/>
          <w:color w:val="333333"/>
          <w:sz w:val="28"/>
        </w:rPr>
        <w:br/>
      </w:r>
    </w:p>
    <w:p w14:paraId="4A9F071A" w14:textId="77777777" w:rsidR="00B077FA" w:rsidRPr="00B077FA" w:rsidRDefault="00B077FA" w:rsidP="00B077FA">
      <w:pPr>
        <w:shd w:val="clear" w:color="auto" w:fill="FFFFFF"/>
        <w:bidi/>
        <w:spacing w:after="225" w:line="240" w:lineRule="auto"/>
        <w:outlineLvl w:val="2"/>
        <w:rPr>
          <w:rFonts w:eastAsia="Times New Roman"/>
          <w:b/>
          <w:bCs/>
          <w:color w:val="800000"/>
          <w:sz w:val="28"/>
        </w:rPr>
      </w:pPr>
      <w:r w:rsidRPr="00B077FA">
        <w:rPr>
          <w:rFonts w:eastAsia="Times New Roman"/>
          <w:b/>
          <w:bCs/>
          <w:color w:val="800000"/>
          <w:sz w:val="28"/>
          <w:rtl/>
        </w:rPr>
        <w:t xml:space="preserve">من </w:t>
      </w:r>
      <w:proofErr w:type="spellStart"/>
      <w:r w:rsidRPr="00B077FA">
        <w:rPr>
          <w:rFonts w:eastAsia="Times New Roman"/>
          <w:b/>
          <w:bCs/>
          <w:color w:val="800000"/>
          <w:sz w:val="28"/>
          <w:rtl/>
        </w:rPr>
        <w:t>مبادىء</w:t>
      </w:r>
      <w:proofErr w:type="spellEnd"/>
      <w:r w:rsidRPr="00B077FA">
        <w:rPr>
          <w:rFonts w:eastAsia="Times New Roman"/>
          <w:b/>
          <w:bCs/>
          <w:color w:val="800000"/>
          <w:sz w:val="28"/>
          <w:rtl/>
        </w:rPr>
        <w:t xml:space="preserve"> </w:t>
      </w:r>
      <w:proofErr w:type="spellStart"/>
      <w:r w:rsidRPr="00B077FA">
        <w:rPr>
          <w:rFonts w:eastAsia="Times New Roman"/>
          <w:b/>
          <w:bCs/>
          <w:color w:val="800000"/>
          <w:sz w:val="28"/>
          <w:rtl/>
        </w:rPr>
        <w:t>البهائيية</w:t>
      </w:r>
      <w:proofErr w:type="spellEnd"/>
      <w:r w:rsidRPr="00B077FA">
        <w:rPr>
          <w:rFonts w:eastAsia="Times New Roman"/>
          <w:b/>
          <w:bCs/>
          <w:color w:val="800000"/>
          <w:sz w:val="28"/>
        </w:rPr>
        <w:t>:</w:t>
      </w:r>
    </w:p>
    <w:p w14:paraId="51E05500" w14:textId="77777777" w:rsidR="00B077FA" w:rsidRPr="00B077FA" w:rsidRDefault="00B077FA" w:rsidP="00B077FA">
      <w:pPr>
        <w:shd w:val="clear" w:color="auto" w:fill="FFFFFF"/>
        <w:bidi/>
        <w:spacing w:after="0" w:line="240" w:lineRule="auto"/>
        <w:rPr>
          <w:rFonts w:eastAsia="Times New Roman"/>
          <w:color w:val="333333"/>
          <w:sz w:val="28"/>
        </w:rPr>
      </w:pPr>
      <w:r w:rsidRPr="00B077FA">
        <w:rPr>
          <w:rFonts w:eastAsia="Times New Roman"/>
          <w:color w:val="333333"/>
          <w:sz w:val="28"/>
          <w:rtl/>
        </w:rPr>
        <w:t>يقينًا أنّ كثيرًا ممّا يُسَمَّى "بالمقاومة" ناتجٌ عن جهل بَيِّن بالحقائق الأساسية للبهائية كأصلها، وكُنهها، ومبادئها. فالبهائية ليست كما يُوحِي بيان مجمع البحوث الاسلامية، حركة من صُنِع بعض المُصلحين للتوفيق والتقريب بين الأديان وإنّما البهائية، وهذا ايمان راسخ يتشبّث به كل فرد من ملايين البهائيين المنتشرين بين ربوع هذا الكوكب الأرضي والمنتمين الى جميع عناصر وألوان ونحل الجنس البشري، هي دعوة جديدة من الله، وديانة سماوية مُوحّى بها؛ وكُتُبها، وأحكامها، ومبادئها منزّلة من سماء مشيئة الله وإرادته تَعالى، ومؤسسها </w:t>
      </w:r>
      <w:hyperlink r:id="rId16" w:history="1">
        <w:r w:rsidRPr="00B077FA">
          <w:rPr>
            <w:rFonts w:eastAsia="Times New Roman"/>
            <w:color w:val="0000FF"/>
            <w:sz w:val="28"/>
            <w:u w:val="single"/>
            <w:rtl/>
          </w:rPr>
          <w:t>بهاء الله</w:t>
        </w:r>
      </w:hyperlink>
      <w:r w:rsidRPr="00B077FA">
        <w:rPr>
          <w:rFonts w:eastAsia="Times New Roman"/>
          <w:color w:val="333333"/>
          <w:sz w:val="28"/>
        </w:rPr>
        <w:t> </w:t>
      </w:r>
      <w:r w:rsidRPr="00B077FA">
        <w:rPr>
          <w:rFonts w:eastAsia="Times New Roman"/>
          <w:color w:val="333333"/>
          <w:sz w:val="28"/>
          <w:rtl/>
        </w:rPr>
        <w:t>هو مبعوث إلهيّ اصطفاه، وأرْسَله، وأوحى إليه الرَّحمن، كما فعل مع من سبقه من المرسلين</w:t>
      </w:r>
      <w:r w:rsidRPr="00B077FA">
        <w:rPr>
          <w:rFonts w:eastAsia="Times New Roman"/>
          <w:color w:val="333333"/>
          <w:sz w:val="28"/>
        </w:rPr>
        <w:t>.</w:t>
      </w:r>
      <w:r w:rsidRPr="00B077FA">
        <w:rPr>
          <w:rFonts w:eastAsia="Times New Roman"/>
          <w:color w:val="333333"/>
          <w:sz w:val="28"/>
        </w:rPr>
        <w:br/>
      </w:r>
      <w:r w:rsidRPr="00B077FA">
        <w:rPr>
          <w:rFonts w:eastAsia="Times New Roman"/>
          <w:color w:val="333333"/>
          <w:sz w:val="28"/>
        </w:rPr>
        <w:br/>
      </w:r>
      <w:r w:rsidRPr="00B077FA">
        <w:rPr>
          <w:rFonts w:eastAsia="Times New Roman"/>
          <w:color w:val="333333"/>
          <w:sz w:val="28"/>
          <w:rtl/>
        </w:rPr>
        <w:t>والبهائية لا تُناصب العداء ولا تحارب أيّ دين من الأديان، وكُتُبها المقدسة لا تُجيز لأتباعها أن يضمروا غير الخير، أو يجهروا بغير البّر، وهي صريحة في أنّ العلاقة بين البهائيين وأتباع الدّيانات الأخرى هي علاقة أخوة ومحبة واحترام، إذ يقول </w:t>
      </w:r>
      <w:hyperlink r:id="rId17" w:history="1">
        <w:r w:rsidRPr="00B077FA">
          <w:rPr>
            <w:rFonts w:eastAsia="Times New Roman"/>
            <w:color w:val="0000FF"/>
            <w:sz w:val="28"/>
            <w:u w:val="single"/>
            <w:rtl/>
          </w:rPr>
          <w:t>بهاء الله</w:t>
        </w:r>
      </w:hyperlink>
      <w:r w:rsidRPr="00B077FA">
        <w:rPr>
          <w:rFonts w:eastAsia="Times New Roman"/>
          <w:color w:val="333333"/>
          <w:sz w:val="28"/>
        </w:rPr>
        <w:t>: </w:t>
      </w:r>
      <w:r w:rsidRPr="00B077FA">
        <w:rPr>
          <w:rFonts w:eastAsia="Times New Roman"/>
          <w:b/>
          <w:bCs/>
          <w:color w:val="333333"/>
          <w:sz w:val="28"/>
        </w:rPr>
        <w:t>"</w:t>
      </w:r>
      <w:r w:rsidRPr="00B077FA">
        <w:rPr>
          <w:rFonts w:eastAsia="Times New Roman"/>
          <w:b/>
          <w:bCs/>
          <w:color w:val="333333"/>
          <w:sz w:val="28"/>
          <w:rtl/>
        </w:rPr>
        <w:t>يا أهل البهاء كنتم ولا زلتم مشارق محبة الله ومطالع عنايته فَلا تدنّسوا ألسنتكم بسب ّ أحد ولعنه وغضّوا أبصاركم عمّا لا يليق بها .. ولا تكونوا سببًا لحزن أحد، فضلاً عن الفساد والنّزاع عسى أن تتربوا في ظلّ سدرة العناية الالهية وتعملوا بما أراده الله كلكم أوراق شجرة واحدة وقطرات بحر واحد</w:t>
      </w:r>
      <w:r w:rsidRPr="00B077FA">
        <w:rPr>
          <w:rFonts w:eastAsia="Times New Roman"/>
          <w:b/>
          <w:bCs/>
          <w:color w:val="333333"/>
          <w:sz w:val="28"/>
        </w:rPr>
        <w:t>."</w:t>
      </w:r>
      <w:hyperlink r:id="rId18" w:anchor="highlight:bkw29" w:history="1">
        <w:r w:rsidRPr="00B077FA">
          <w:rPr>
            <w:rFonts w:eastAsia="Times New Roman"/>
            <w:color w:val="0000FF"/>
            <w:sz w:val="28"/>
            <w:u w:val="single"/>
          </w:rPr>
          <w:t>(</w:t>
        </w:r>
        <w:r w:rsidRPr="00B077FA">
          <w:rPr>
            <w:rFonts w:eastAsia="Times New Roman"/>
            <w:color w:val="0000FF"/>
            <w:sz w:val="28"/>
            <w:u w:val="single"/>
            <w:rtl/>
          </w:rPr>
          <w:t>لوح الاشراقات</w:t>
        </w:r>
        <w:r w:rsidRPr="00B077FA">
          <w:rPr>
            <w:rFonts w:eastAsia="Times New Roman"/>
            <w:color w:val="0000FF"/>
            <w:sz w:val="28"/>
            <w:u w:val="single"/>
          </w:rPr>
          <w:t>)</w:t>
        </w:r>
      </w:hyperlink>
      <w:hyperlink r:id="rId19" w:anchor="bahaifacts-11" w:history="1">
        <w:r w:rsidRPr="00B077FA">
          <w:rPr>
            <w:rFonts w:eastAsia="Times New Roman"/>
            <w:color w:val="0000FF"/>
            <w:sz w:val="28"/>
            <w:shd w:val="clear" w:color="auto" w:fill="E6E6E6"/>
            <w:vertAlign w:val="superscript"/>
            <w:rtl/>
          </w:rPr>
          <w:t>٥</w:t>
        </w:r>
      </w:hyperlink>
      <w:r w:rsidRPr="00B077FA">
        <w:rPr>
          <w:rFonts w:eastAsia="Times New Roman"/>
          <w:color w:val="333333"/>
          <w:sz w:val="28"/>
        </w:rPr>
        <w:t>.</w:t>
      </w:r>
      <w:r w:rsidRPr="00B077FA">
        <w:rPr>
          <w:rFonts w:eastAsia="Times New Roman"/>
          <w:color w:val="333333"/>
          <w:sz w:val="28"/>
        </w:rPr>
        <w:br/>
      </w:r>
      <w:r w:rsidRPr="00B077FA">
        <w:rPr>
          <w:rFonts w:eastAsia="Times New Roman"/>
          <w:color w:val="333333"/>
          <w:sz w:val="28"/>
        </w:rPr>
        <w:br/>
      </w:r>
      <w:r w:rsidRPr="00B077FA">
        <w:rPr>
          <w:rFonts w:eastAsia="Times New Roman"/>
          <w:color w:val="333333"/>
          <w:sz w:val="28"/>
          <w:rtl/>
        </w:rPr>
        <w:t xml:space="preserve">ويؤمن البهائيون أن الأديان جميعًا حقيقة واحدة، وما جاءت البهائية إلاّ لتشرح مضمونها، وتؤكد حقائقها، وتحيي دعوتها، وتوفّق بين أتباعها، وتظهر الوحدة بين أهدافها، وتدعو الناس للتّمسّك بها، والتّعمق في فهمها، والعمل على تحقيق أسمى أمانيها. ولا تريد البهائية إلاّ نزع </w:t>
      </w:r>
      <w:proofErr w:type="spellStart"/>
      <w:r w:rsidRPr="00B077FA">
        <w:rPr>
          <w:rFonts w:eastAsia="Times New Roman"/>
          <w:color w:val="333333"/>
          <w:sz w:val="28"/>
          <w:rtl/>
        </w:rPr>
        <w:t>زؤان</w:t>
      </w:r>
      <w:proofErr w:type="spellEnd"/>
      <w:r w:rsidRPr="00B077FA">
        <w:rPr>
          <w:rFonts w:eastAsia="Times New Roman"/>
          <w:color w:val="333333"/>
          <w:sz w:val="28"/>
          <w:rtl/>
        </w:rPr>
        <w:t xml:space="preserve"> الخصومة والبغضاء من بين البريّة، وبَذْر بذور المحبة والوفاء في مكانها</w:t>
      </w:r>
      <w:r w:rsidRPr="00B077FA">
        <w:rPr>
          <w:rFonts w:eastAsia="Times New Roman"/>
          <w:color w:val="333333"/>
          <w:sz w:val="28"/>
        </w:rPr>
        <w:t>.</w:t>
      </w:r>
      <w:r w:rsidRPr="00B077FA">
        <w:rPr>
          <w:rFonts w:eastAsia="Times New Roman"/>
          <w:color w:val="333333"/>
          <w:sz w:val="28"/>
        </w:rPr>
        <w:br/>
      </w:r>
      <w:r w:rsidRPr="00B077FA">
        <w:rPr>
          <w:rFonts w:eastAsia="Times New Roman"/>
          <w:color w:val="333333"/>
          <w:sz w:val="28"/>
        </w:rPr>
        <w:br/>
      </w:r>
      <w:r w:rsidRPr="00B077FA">
        <w:rPr>
          <w:rFonts w:eastAsia="Times New Roman"/>
          <w:color w:val="333333"/>
          <w:sz w:val="28"/>
          <w:rtl/>
        </w:rPr>
        <w:t>والبهائية لا تحضّ على الفسق والفجور، ولكنها تمنح المرأة فرصة متكافئة للتعليم، والمشاركة في توجيه المجتمع، وبذا تنطلق نصف القوى البشرية من عِقالها لِيَرَى الله عملها، ويُؤتيها أجرها. فقد أمر الله اليوم أن يتساوى الذّكر والأنثى</w:t>
      </w:r>
      <w:r w:rsidRPr="00B077FA">
        <w:rPr>
          <w:rFonts w:eastAsia="Times New Roman"/>
          <w:color w:val="333333"/>
          <w:sz w:val="28"/>
        </w:rPr>
        <w:t>.</w:t>
      </w:r>
      <w:r w:rsidRPr="00B077FA">
        <w:rPr>
          <w:rFonts w:eastAsia="Times New Roman"/>
          <w:color w:val="333333"/>
          <w:sz w:val="28"/>
        </w:rPr>
        <w:br/>
      </w:r>
      <w:r w:rsidRPr="00B077FA">
        <w:rPr>
          <w:rFonts w:eastAsia="Times New Roman"/>
          <w:color w:val="333333"/>
          <w:sz w:val="28"/>
        </w:rPr>
        <w:br/>
      </w:r>
      <w:r w:rsidRPr="00B077FA">
        <w:rPr>
          <w:rFonts w:eastAsia="Times New Roman"/>
          <w:color w:val="333333"/>
          <w:sz w:val="28"/>
          <w:rtl/>
        </w:rPr>
        <w:t>والبهائية لا تُحَبِّذ توارث الدّين كما تُتَوارث الدّنيا، دون بحث أو عناء، لأنّها تفرض على كل عاقل أن يتحرى الحقيقة بنفسه، فلا يأخذ اعتقاده عن تعصّب أعمى، او عن جهالة، وإنما يبني ايمانه عن اقتناع مكين، وفهم صحيح، وبذا يرى الأشياء بعينه لا بعين غيره، ويحكم في الأمور برأيه لا برأي أحد سواه</w:t>
      </w:r>
      <w:r w:rsidRPr="00B077FA">
        <w:rPr>
          <w:rFonts w:eastAsia="Times New Roman"/>
          <w:color w:val="333333"/>
          <w:sz w:val="28"/>
        </w:rPr>
        <w:t>.</w:t>
      </w:r>
      <w:r w:rsidRPr="00B077FA">
        <w:rPr>
          <w:rFonts w:eastAsia="Times New Roman"/>
          <w:color w:val="333333"/>
          <w:sz w:val="28"/>
        </w:rPr>
        <w:br/>
      </w:r>
      <w:r w:rsidRPr="00B077FA">
        <w:rPr>
          <w:rFonts w:eastAsia="Times New Roman"/>
          <w:color w:val="333333"/>
          <w:sz w:val="28"/>
        </w:rPr>
        <w:br/>
      </w:r>
      <w:r w:rsidRPr="00B077FA">
        <w:rPr>
          <w:rFonts w:eastAsia="Times New Roman"/>
          <w:color w:val="333333"/>
          <w:sz w:val="28"/>
          <w:rtl/>
        </w:rPr>
        <w:t xml:space="preserve">والبهائية ترى في الدين أقوى أساس لأمن المجتمع، وحفظ سلامه، وهو في ذلك عَوْنٌ للقانون، إن لم يكن رائده. فالقانون يردع ما ظهر من الجرائم بعد ارتكابها، أمّا الوازع الوجداني فيقاوم الرذائل، ما ظهر منها وما خَفِيَ، قبل ارتكابها. فهو بذلك مربٍّ حقيقي </w:t>
      </w:r>
      <w:proofErr w:type="spellStart"/>
      <w:r w:rsidRPr="00B077FA">
        <w:rPr>
          <w:rFonts w:eastAsia="Times New Roman"/>
          <w:color w:val="333333"/>
          <w:sz w:val="28"/>
          <w:rtl/>
        </w:rPr>
        <w:t>للانسان</w:t>
      </w:r>
      <w:proofErr w:type="spellEnd"/>
      <w:r w:rsidRPr="00B077FA">
        <w:rPr>
          <w:rFonts w:eastAsia="Times New Roman"/>
          <w:color w:val="333333"/>
          <w:sz w:val="28"/>
          <w:rtl/>
        </w:rPr>
        <w:t xml:space="preserve">، ومعلم حاذق للفضائل، وضمان مؤكد لسعادة المجتمع </w:t>
      </w:r>
      <w:proofErr w:type="spellStart"/>
      <w:r w:rsidRPr="00B077FA">
        <w:rPr>
          <w:rFonts w:eastAsia="Times New Roman"/>
          <w:color w:val="333333"/>
          <w:sz w:val="28"/>
          <w:rtl/>
        </w:rPr>
        <w:t>وهنائه</w:t>
      </w:r>
      <w:proofErr w:type="spellEnd"/>
      <w:r w:rsidRPr="00B077FA">
        <w:rPr>
          <w:rFonts w:eastAsia="Times New Roman"/>
          <w:color w:val="333333"/>
          <w:sz w:val="28"/>
          <w:rtl/>
        </w:rPr>
        <w:t>، بشرط أن يكون التمسك بجوهر الدّين وبروحه، وان يكون ذلك وليد الاقتناع</w:t>
      </w:r>
      <w:r w:rsidRPr="00B077FA">
        <w:rPr>
          <w:rFonts w:eastAsia="Times New Roman"/>
          <w:color w:val="333333"/>
          <w:sz w:val="28"/>
        </w:rPr>
        <w:t>.</w:t>
      </w:r>
      <w:r w:rsidRPr="00B077FA">
        <w:rPr>
          <w:rFonts w:eastAsia="Times New Roman"/>
          <w:color w:val="333333"/>
          <w:sz w:val="28"/>
        </w:rPr>
        <w:br/>
      </w:r>
      <w:r w:rsidRPr="00B077FA">
        <w:rPr>
          <w:rFonts w:eastAsia="Times New Roman"/>
          <w:color w:val="333333"/>
          <w:sz w:val="28"/>
        </w:rPr>
        <w:lastRenderedPageBreak/>
        <w:br/>
      </w:r>
      <w:r w:rsidRPr="00B077FA">
        <w:rPr>
          <w:rFonts w:eastAsia="Times New Roman"/>
          <w:color w:val="333333"/>
          <w:sz w:val="28"/>
          <w:rtl/>
        </w:rPr>
        <w:t xml:space="preserve">والبهائية تؤمن بضرورة اتّفاق العلم والدّين، وتعاونهما في خدمة الانسان، فكلاهما سبيله الى معرفة الحقيقة، وهي واحدة لا تقبل التعدّد. والبحث هو وسيلة التّوفيق بين هذين التوأمين الّلذين لا يجوز لهما </w:t>
      </w:r>
      <w:proofErr w:type="spellStart"/>
      <w:r w:rsidRPr="00B077FA">
        <w:rPr>
          <w:rFonts w:eastAsia="Times New Roman"/>
          <w:color w:val="333333"/>
          <w:sz w:val="28"/>
          <w:rtl/>
        </w:rPr>
        <w:t>إختلاف</w:t>
      </w:r>
      <w:proofErr w:type="spellEnd"/>
      <w:r w:rsidRPr="00B077FA">
        <w:rPr>
          <w:rFonts w:eastAsia="Times New Roman"/>
          <w:color w:val="333333"/>
          <w:sz w:val="28"/>
          <w:rtl/>
        </w:rPr>
        <w:t xml:space="preserve"> أو افتراق. العلم والدّين هما جناحان لعالم الانسان، بهما يُحَلِّق في سماء الرُّقي والكمال، وبغير جناحين متكافئين يقع الانسان، لا محالة، إمّا ضحية المادّية القاتلة لمواهبه وفطرته، وإمّا ضحيّة الخُرافات والأوهام المُكبِّلة لعقله وبصيرته</w:t>
      </w:r>
      <w:r w:rsidRPr="00B077FA">
        <w:rPr>
          <w:rFonts w:eastAsia="Times New Roman"/>
          <w:color w:val="333333"/>
          <w:sz w:val="28"/>
        </w:rPr>
        <w:t>.</w:t>
      </w:r>
      <w:r w:rsidRPr="00B077FA">
        <w:rPr>
          <w:rFonts w:eastAsia="Times New Roman"/>
          <w:color w:val="333333"/>
          <w:sz w:val="28"/>
        </w:rPr>
        <w:br/>
      </w:r>
      <w:r w:rsidRPr="00B077FA">
        <w:rPr>
          <w:rFonts w:eastAsia="Times New Roman"/>
          <w:color w:val="333333"/>
          <w:sz w:val="28"/>
        </w:rPr>
        <w:br/>
      </w:r>
      <w:r w:rsidRPr="00B077FA">
        <w:rPr>
          <w:rFonts w:eastAsia="Times New Roman"/>
          <w:color w:val="333333"/>
          <w:sz w:val="28"/>
          <w:rtl/>
        </w:rPr>
        <w:t>والبهائية تشهد أنّ الأديان كلّها تتابعت لتعليم المحبّة والوداد لبني الانسان، ولتأسيس الألفة والوفاق بين أفراده وجموعه، فلا يجوز أن يتحول هذا النّور الى ظلام ديجور، ويصبح الدّين سببًا للعداوة والبغضاء، ووسيلة للتّفرقة والشّحناء</w:t>
      </w:r>
      <w:r w:rsidRPr="00B077FA">
        <w:rPr>
          <w:rFonts w:eastAsia="Times New Roman"/>
          <w:color w:val="333333"/>
          <w:sz w:val="28"/>
        </w:rPr>
        <w:t>.</w:t>
      </w:r>
      <w:r w:rsidRPr="00B077FA">
        <w:rPr>
          <w:rFonts w:eastAsia="Times New Roman"/>
          <w:color w:val="333333"/>
          <w:sz w:val="28"/>
        </w:rPr>
        <w:br/>
      </w:r>
      <w:r w:rsidRPr="00B077FA">
        <w:rPr>
          <w:rFonts w:eastAsia="Times New Roman"/>
          <w:color w:val="333333"/>
          <w:sz w:val="28"/>
        </w:rPr>
        <w:br/>
      </w:r>
      <w:r w:rsidRPr="00B077FA">
        <w:rPr>
          <w:rFonts w:eastAsia="Times New Roman"/>
          <w:color w:val="333333"/>
          <w:sz w:val="28"/>
          <w:rtl/>
        </w:rPr>
        <w:t xml:space="preserve">والبهائية ليست حزبًا سياسيّاً، ولا منظمة سياسيّة تتشيّع لفرقة من الناس وتُناصر قومًا على قوم، أو تُقدِّم مصلحة على أخرى، لا ولا هي حركة شرقيّة أو غربيّة، وإنّما هي النبأ العظيم الذين هم فيه مختلفون. هي دعوة الحقّ جلّ جلاله تُناشد عباده الصّادقين، أينما كانوا، وإلى أيّ ملّة انتسبوا، ان يتعاضدوا، ويتآزروا، ويعملوا على إخراج البشرية من هُوَّة الفساد السّحيقة الّتي انحدرت اليها، وإنقاذها ممّا أحاط بها من مخاطر وأهوال، وممّا حاق بها من تعصّب وتحزّب، وممّا </w:t>
      </w:r>
      <w:proofErr w:type="spellStart"/>
      <w:r w:rsidRPr="00B077FA">
        <w:rPr>
          <w:rFonts w:eastAsia="Times New Roman"/>
          <w:color w:val="333333"/>
          <w:sz w:val="28"/>
          <w:rtl/>
        </w:rPr>
        <w:t>يتهدّدها</w:t>
      </w:r>
      <w:proofErr w:type="spellEnd"/>
      <w:r w:rsidRPr="00B077FA">
        <w:rPr>
          <w:rFonts w:eastAsia="Times New Roman"/>
          <w:color w:val="333333"/>
          <w:sz w:val="28"/>
          <w:rtl/>
        </w:rPr>
        <w:t xml:space="preserve"> من خراب ودمار. إنّها تنادي بين الأمم: حَيَّ على الصّلح والصّلاح، حَيّّ على الأمن والفلاح، </w:t>
      </w:r>
      <w:proofErr w:type="spellStart"/>
      <w:r w:rsidRPr="00B077FA">
        <w:rPr>
          <w:rFonts w:eastAsia="Times New Roman"/>
          <w:color w:val="333333"/>
          <w:sz w:val="28"/>
          <w:rtl/>
        </w:rPr>
        <w:t>إجعلوا</w:t>
      </w:r>
      <w:proofErr w:type="spellEnd"/>
      <w:r w:rsidRPr="00B077FA">
        <w:rPr>
          <w:rFonts w:eastAsia="Times New Roman"/>
          <w:color w:val="333333"/>
          <w:sz w:val="28"/>
          <w:rtl/>
        </w:rPr>
        <w:t xml:space="preserve"> جندكم العقل وسلاحكم العدل وشِيمَكم العفو والفضل</w:t>
      </w:r>
      <w:r w:rsidRPr="00B077FA">
        <w:rPr>
          <w:rFonts w:eastAsia="Times New Roman"/>
          <w:color w:val="333333"/>
          <w:sz w:val="28"/>
        </w:rPr>
        <w:t>.</w:t>
      </w:r>
      <w:r w:rsidRPr="00B077FA">
        <w:rPr>
          <w:rFonts w:eastAsia="Times New Roman"/>
          <w:color w:val="333333"/>
          <w:sz w:val="28"/>
        </w:rPr>
        <w:br/>
      </w:r>
      <w:r w:rsidRPr="00B077FA">
        <w:rPr>
          <w:rFonts w:eastAsia="Times New Roman"/>
          <w:color w:val="333333"/>
          <w:sz w:val="28"/>
        </w:rPr>
        <w:br/>
      </w:r>
      <w:r w:rsidRPr="00B077FA">
        <w:rPr>
          <w:rFonts w:eastAsia="Times New Roman"/>
          <w:color w:val="333333"/>
          <w:sz w:val="28"/>
          <w:rtl/>
        </w:rPr>
        <w:t>كانت هذه نُبَذاً من الدين البهائي سطرناها في عُجالة، وما قصدنا بها إلاّ إظهار حقيقةٍ يشهد بها كلّ مُحققٍ منصف: البهائية هي هُدىً جديد من الله لمن أراد أن يهتدي، وهي تؤيّد جميع الديانات السّماوية وتؤكد وحدة مصدرها، ووحدة جوهرها، ووحدة غايتها، وهي إذ لا تنقص من مقدّسات الأديان الأخرى تَحثّ أتباعها على الألفة والاتّحاد، والعمل المشترك، فكلهم أثمار شجرة واحدة واوراق غصن واحد</w:t>
      </w:r>
      <w:r w:rsidRPr="00B077FA">
        <w:rPr>
          <w:rFonts w:eastAsia="Times New Roman"/>
          <w:color w:val="333333"/>
          <w:sz w:val="28"/>
        </w:rPr>
        <w:t>.</w:t>
      </w:r>
      <w:r w:rsidRPr="00B077FA">
        <w:rPr>
          <w:rFonts w:eastAsia="Times New Roman"/>
          <w:color w:val="333333"/>
          <w:sz w:val="28"/>
        </w:rPr>
        <w:br/>
      </w:r>
      <w:r w:rsidRPr="00B077FA">
        <w:rPr>
          <w:rFonts w:eastAsia="Times New Roman"/>
          <w:color w:val="333333"/>
          <w:sz w:val="28"/>
        </w:rPr>
        <w:br/>
      </w:r>
      <w:r w:rsidRPr="00B077FA">
        <w:rPr>
          <w:rFonts w:eastAsia="Times New Roman"/>
          <w:color w:val="333333"/>
          <w:sz w:val="28"/>
          <w:rtl/>
        </w:rPr>
        <w:t xml:space="preserve">وقد وُجِدّت الطّائفة البهائية في مصر منذ ما ينوف على مائة وعَشَرة أعوام، وكَتَبَت الصّحف المصريّة عن مبادئها، وتعاليمه </w:t>
      </w:r>
      <w:proofErr w:type="spellStart"/>
      <w:r w:rsidRPr="00B077FA">
        <w:rPr>
          <w:rFonts w:eastAsia="Times New Roman"/>
          <w:color w:val="333333"/>
          <w:sz w:val="28"/>
          <w:rtl/>
        </w:rPr>
        <w:t>باسهاب</w:t>
      </w:r>
      <w:proofErr w:type="spellEnd"/>
      <w:r w:rsidRPr="00B077FA">
        <w:rPr>
          <w:rFonts w:eastAsia="Times New Roman"/>
          <w:color w:val="333333"/>
          <w:sz w:val="28"/>
          <w:rtl/>
        </w:rPr>
        <w:t xml:space="preserve"> منذ أواخر القرن الماضي، وطُبِعَت ونُشِرت كُتُبها في مصر منذ أوائل هذا القرن، واحتفت رجالات مصر وأعلام الدّين فيها بشخص عبد البهاء خلال العقد الثاني من هذا القرن، وتوّطدت عُرَى المودّة بينه وبين صناديد رجالها، أمثال الشيخ محمد بخيت مفتي الدّيار المصرية، والامام محمد عبده، وغيرهما، فأطْرُوه باحترام وبتبجيل لا نظير لهما، كما هو مُدوَّن في بطون الكتب وعلى صفحات الجرائد، ولنا عودةٌ الى ذلك إن شاء الله. خلاصة القول إن البهائية قديمةُ العهد في هذه البلاد ولم يتعارض وجودها لا مع القانون، ولا مع النظام العام</w:t>
      </w:r>
      <w:r w:rsidRPr="00B077FA">
        <w:rPr>
          <w:rFonts w:eastAsia="Times New Roman"/>
          <w:color w:val="333333"/>
          <w:sz w:val="28"/>
        </w:rPr>
        <w:t>.</w:t>
      </w:r>
      <w:r w:rsidRPr="00B077FA">
        <w:rPr>
          <w:rFonts w:eastAsia="Times New Roman"/>
          <w:color w:val="333333"/>
          <w:sz w:val="28"/>
        </w:rPr>
        <w:br/>
      </w:r>
      <w:r w:rsidRPr="00B077FA">
        <w:rPr>
          <w:rFonts w:eastAsia="Times New Roman"/>
          <w:color w:val="333333"/>
          <w:sz w:val="28"/>
        </w:rPr>
        <w:br/>
      </w:r>
      <w:r w:rsidRPr="00B077FA">
        <w:rPr>
          <w:rFonts w:eastAsia="Times New Roman"/>
          <w:color w:val="333333"/>
          <w:sz w:val="28"/>
          <w:rtl/>
        </w:rPr>
        <w:t>فَلْيعلم الذين يحكمون على البهائية دون أن يستوضحوا من أتباعها دقائق عقيدتهم أنهم إنما يفعلون ذلك من غير بيّنة أو علم بحقيقة هذا الدين. فتعاليم البهائية تتميّز بجِدَّتها، ولذا تبدو مختلفة عن الفهم الشائع للديانات السّابقة عليها</w:t>
      </w:r>
      <w:r w:rsidRPr="00B077FA">
        <w:rPr>
          <w:rFonts w:eastAsia="Times New Roman"/>
          <w:color w:val="333333"/>
          <w:sz w:val="28"/>
        </w:rPr>
        <w:t>.</w:t>
      </w:r>
      <w:r w:rsidRPr="00B077FA">
        <w:rPr>
          <w:rFonts w:eastAsia="Times New Roman"/>
          <w:color w:val="333333"/>
          <w:sz w:val="28"/>
        </w:rPr>
        <w:br/>
      </w:r>
      <w:r w:rsidRPr="00B077FA">
        <w:rPr>
          <w:rFonts w:eastAsia="Times New Roman"/>
          <w:color w:val="333333"/>
          <w:sz w:val="28"/>
        </w:rPr>
        <w:br/>
      </w:r>
      <w:r w:rsidRPr="00B077FA">
        <w:rPr>
          <w:rFonts w:eastAsia="Times New Roman"/>
          <w:color w:val="333333"/>
          <w:sz w:val="28"/>
          <w:rtl/>
        </w:rPr>
        <w:t xml:space="preserve">ومنذ ظهور هذا الأمر الالهيّ وأتباعه، على غِرار مؤسسه، يعانون من الحكم عليهم دون استيضاحهم. وفي </w:t>
      </w:r>
      <w:r w:rsidRPr="00B077FA">
        <w:rPr>
          <w:rFonts w:eastAsia="Times New Roman"/>
          <w:color w:val="333333"/>
          <w:sz w:val="28"/>
          <w:rtl/>
        </w:rPr>
        <w:lastRenderedPageBreak/>
        <w:t>ذلك كَتَب </w:t>
      </w:r>
      <w:hyperlink r:id="rId20" w:history="1">
        <w:r w:rsidRPr="00B077FA">
          <w:rPr>
            <w:rFonts w:eastAsia="Times New Roman"/>
            <w:color w:val="0000FF"/>
            <w:sz w:val="28"/>
            <w:u w:val="single"/>
            <w:rtl/>
          </w:rPr>
          <w:t>بهاء الله</w:t>
        </w:r>
      </w:hyperlink>
      <w:r w:rsidRPr="00B077FA">
        <w:rPr>
          <w:rFonts w:eastAsia="Times New Roman"/>
          <w:color w:val="333333"/>
          <w:sz w:val="28"/>
        </w:rPr>
        <w:t> </w:t>
      </w:r>
      <w:r w:rsidRPr="00B077FA">
        <w:rPr>
          <w:rFonts w:eastAsia="Times New Roman"/>
          <w:color w:val="333333"/>
          <w:sz w:val="28"/>
          <w:rtl/>
        </w:rPr>
        <w:t xml:space="preserve">من منفاه بتركيا الى السلطان ناصر الدين شاه، ملك ايران مطالبًا </w:t>
      </w:r>
      <w:proofErr w:type="spellStart"/>
      <w:r w:rsidRPr="00B077FA">
        <w:rPr>
          <w:rFonts w:eastAsia="Times New Roman"/>
          <w:color w:val="333333"/>
          <w:sz w:val="28"/>
          <w:rtl/>
        </w:rPr>
        <w:t>بالانصاف</w:t>
      </w:r>
      <w:proofErr w:type="spellEnd"/>
      <w:r w:rsidRPr="00B077FA">
        <w:rPr>
          <w:rFonts w:eastAsia="Times New Roman"/>
          <w:color w:val="333333"/>
          <w:sz w:val="28"/>
          <w:rtl/>
        </w:rPr>
        <w:t xml:space="preserve"> بقوله</w:t>
      </w:r>
      <w:r w:rsidRPr="00B077FA">
        <w:rPr>
          <w:rFonts w:eastAsia="Times New Roman"/>
          <w:color w:val="333333"/>
          <w:sz w:val="28"/>
        </w:rPr>
        <w:t>: </w:t>
      </w:r>
      <w:r w:rsidRPr="00B077FA">
        <w:rPr>
          <w:rFonts w:eastAsia="Times New Roman"/>
          <w:b/>
          <w:bCs/>
          <w:color w:val="333333"/>
          <w:sz w:val="28"/>
        </w:rPr>
        <w:t>"</w:t>
      </w:r>
      <w:r w:rsidRPr="00B077FA">
        <w:rPr>
          <w:rFonts w:eastAsia="Times New Roman"/>
          <w:b/>
          <w:bCs/>
          <w:color w:val="333333"/>
          <w:sz w:val="28"/>
          <w:rtl/>
        </w:rPr>
        <w:t>يا سلطان، فانظر بطرف العدل الى الغلام، ثم احكم بالحقّ فيما ورد عليه، ان الله قد جعلك ظلّه بين العباد، وآية قدرته لمن في البلاد. ان احكم بيننا وبين الذين ظلمونا من دون بينة ولا كتاب منير، ان الذين في حولك يحبونك لأنفسهم، والغلام يحبك لنفسك، وما أراد إلاّ أن يقرّبك الى مقر ّ الفضل، ويقلّبك الى يمين العدل، وكان ربّك على ما أقول شهيدًا</w:t>
      </w:r>
      <w:r w:rsidRPr="00B077FA">
        <w:rPr>
          <w:rFonts w:eastAsia="Times New Roman"/>
          <w:b/>
          <w:bCs/>
          <w:color w:val="333333"/>
          <w:sz w:val="28"/>
        </w:rPr>
        <w:t>."</w:t>
      </w:r>
      <w:hyperlink r:id="rId21" w:anchor="highlight:bkw4" w:history="1">
        <w:r w:rsidRPr="00B077FA">
          <w:rPr>
            <w:rFonts w:eastAsia="Times New Roman"/>
            <w:color w:val="0000FF"/>
            <w:sz w:val="28"/>
            <w:u w:val="single"/>
          </w:rPr>
          <w:t>(</w:t>
        </w:r>
        <w:r w:rsidRPr="00B077FA">
          <w:rPr>
            <w:rFonts w:eastAsia="Times New Roman"/>
            <w:color w:val="0000FF"/>
            <w:sz w:val="28"/>
            <w:u w:val="single"/>
            <w:rtl/>
          </w:rPr>
          <w:t>لوح السلطان</w:t>
        </w:r>
        <w:r w:rsidRPr="00B077FA">
          <w:rPr>
            <w:rFonts w:eastAsia="Times New Roman"/>
            <w:color w:val="0000FF"/>
            <w:sz w:val="28"/>
            <w:u w:val="single"/>
          </w:rPr>
          <w:t>)</w:t>
        </w:r>
      </w:hyperlink>
      <w:r w:rsidRPr="00B077FA">
        <w:rPr>
          <w:rFonts w:eastAsia="Times New Roman"/>
          <w:color w:val="333333"/>
          <w:sz w:val="28"/>
        </w:rPr>
        <w:t>.</w:t>
      </w:r>
      <w:hyperlink r:id="rId22" w:anchor="bahaifacts-11" w:history="1">
        <w:r w:rsidRPr="00B077FA">
          <w:rPr>
            <w:rFonts w:eastAsia="Times New Roman"/>
            <w:color w:val="0000FF"/>
            <w:sz w:val="28"/>
            <w:shd w:val="clear" w:color="auto" w:fill="E6E6E6"/>
            <w:vertAlign w:val="superscript"/>
            <w:rtl/>
          </w:rPr>
          <w:t>٦</w:t>
        </w:r>
      </w:hyperlink>
      <w:r w:rsidRPr="00B077FA">
        <w:rPr>
          <w:rFonts w:eastAsia="Times New Roman"/>
          <w:color w:val="333333"/>
          <w:sz w:val="28"/>
        </w:rPr>
        <w:br/>
      </w:r>
      <w:r w:rsidRPr="00B077FA">
        <w:rPr>
          <w:rFonts w:eastAsia="Times New Roman"/>
          <w:color w:val="333333"/>
          <w:sz w:val="28"/>
        </w:rPr>
        <w:br/>
      </w:r>
      <w:r w:rsidRPr="00B077FA">
        <w:rPr>
          <w:rFonts w:eastAsia="Times New Roman"/>
          <w:color w:val="333333"/>
          <w:sz w:val="28"/>
          <w:rtl/>
        </w:rPr>
        <w:t>ويواصل </w:t>
      </w:r>
      <w:hyperlink r:id="rId23" w:history="1">
        <w:r w:rsidRPr="00B077FA">
          <w:rPr>
            <w:rFonts w:eastAsia="Times New Roman"/>
            <w:color w:val="0000FF"/>
            <w:sz w:val="28"/>
            <w:u w:val="single"/>
            <w:rtl/>
          </w:rPr>
          <w:t>بهاء الله</w:t>
        </w:r>
      </w:hyperlink>
      <w:r w:rsidRPr="00B077FA">
        <w:rPr>
          <w:rFonts w:eastAsia="Times New Roman"/>
          <w:color w:val="333333"/>
          <w:sz w:val="28"/>
        </w:rPr>
        <w:t> </w:t>
      </w:r>
      <w:r w:rsidRPr="00B077FA">
        <w:rPr>
          <w:rFonts w:eastAsia="Times New Roman"/>
          <w:color w:val="333333"/>
          <w:sz w:val="28"/>
          <w:rtl/>
        </w:rPr>
        <w:t>قوله في ذات اللوح باللغة الفارسية ما تَرَجمتُه</w:t>
      </w:r>
      <w:r w:rsidRPr="00B077FA">
        <w:rPr>
          <w:rFonts w:eastAsia="Times New Roman"/>
          <w:color w:val="333333"/>
          <w:sz w:val="28"/>
        </w:rPr>
        <w:t>: </w:t>
      </w:r>
      <w:r w:rsidRPr="00B077FA">
        <w:rPr>
          <w:rFonts w:eastAsia="Times New Roman"/>
          <w:b/>
          <w:bCs/>
          <w:color w:val="333333"/>
          <w:sz w:val="28"/>
        </w:rPr>
        <w:t>"</w:t>
      </w:r>
      <w:r w:rsidRPr="00B077FA">
        <w:rPr>
          <w:rFonts w:eastAsia="Times New Roman"/>
          <w:b/>
          <w:bCs/>
          <w:color w:val="333333"/>
          <w:sz w:val="28"/>
          <w:rtl/>
        </w:rPr>
        <w:t>حَبذا لو تتكرّم ارادتك السنّية فتدعو علماء العصر لاجتماعٍ يحضره هذا العبد ليدلي بحُجّتِهِ وبرهانه في حضرتك الملكية، فهذا العبد مستعدٌ، ويحدوه الأمل لانعقاد هذا المجلس لتلوح، وتتضح حقيقة الأمر في محضر السلطان، وبعد ذلك الأمر بيدك، وأنا حاضر تلقاء سرير سلطنتك، فاحكم لي أو عليّ</w:t>
      </w:r>
      <w:r w:rsidRPr="00B077FA">
        <w:rPr>
          <w:rFonts w:eastAsia="Times New Roman"/>
          <w:b/>
          <w:bCs/>
          <w:color w:val="333333"/>
          <w:sz w:val="28"/>
        </w:rPr>
        <w:t>"</w:t>
      </w:r>
      <w:r w:rsidRPr="00B077FA">
        <w:rPr>
          <w:rFonts w:eastAsia="Times New Roman"/>
          <w:color w:val="333333"/>
          <w:sz w:val="28"/>
        </w:rPr>
        <w:t>.</w:t>
      </w:r>
      <w:hyperlink r:id="rId24" w:anchor="bahaifacts-11" w:history="1">
        <w:r w:rsidRPr="00B077FA">
          <w:rPr>
            <w:rFonts w:eastAsia="Times New Roman"/>
            <w:color w:val="0000FF"/>
            <w:sz w:val="28"/>
            <w:shd w:val="clear" w:color="auto" w:fill="E6E6E6"/>
            <w:vertAlign w:val="superscript"/>
            <w:rtl/>
            <w:lang w:bidi="fa-IR"/>
          </w:rPr>
          <w:t>۷</w:t>
        </w:r>
      </w:hyperlink>
      <w:r w:rsidRPr="00B077FA">
        <w:rPr>
          <w:rFonts w:eastAsia="Times New Roman"/>
          <w:color w:val="333333"/>
          <w:sz w:val="28"/>
        </w:rPr>
        <w:br/>
      </w:r>
      <w:r w:rsidRPr="00B077FA">
        <w:rPr>
          <w:rFonts w:eastAsia="Times New Roman"/>
          <w:color w:val="333333"/>
          <w:sz w:val="28"/>
        </w:rPr>
        <w:br/>
      </w:r>
      <w:r w:rsidRPr="00B077FA">
        <w:rPr>
          <w:rFonts w:eastAsia="Times New Roman"/>
          <w:color w:val="333333"/>
          <w:sz w:val="28"/>
          <w:rtl/>
        </w:rPr>
        <w:t xml:space="preserve">وقوبِل هذا الطلب البسيط البديهي المبدئي لأي حُكمٍ عادل برفض علماء العصر الذين حكموا على البهائية بدون بينة وعلم بحقيقتها، وما أشبه اليوم </w:t>
      </w:r>
      <w:proofErr w:type="spellStart"/>
      <w:r w:rsidRPr="00B077FA">
        <w:rPr>
          <w:rFonts w:eastAsia="Times New Roman"/>
          <w:color w:val="333333"/>
          <w:sz w:val="28"/>
          <w:rtl/>
        </w:rPr>
        <w:t>بالامس</w:t>
      </w:r>
      <w:proofErr w:type="spellEnd"/>
      <w:r w:rsidRPr="00B077FA">
        <w:rPr>
          <w:rFonts w:eastAsia="Times New Roman"/>
          <w:color w:val="333333"/>
          <w:sz w:val="28"/>
        </w:rPr>
        <w:t>.</w:t>
      </w:r>
      <w:r w:rsidRPr="00B077FA">
        <w:rPr>
          <w:rFonts w:eastAsia="Times New Roman"/>
          <w:color w:val="333333"/>
          <w:sz w:val="28"/>
        </w:rPr>
        <w:br/>
      </w:r>
      <w:r w:rsidRPr="00B077FA">
        <w:rPr>
          <w:rFonts w:eastAsia="Times New Roman"/>
          <w:color w:val="333333"/>
          <w:sz w:val="28"/>
        </w:rPr>
        <w:br/>
      </w:r>
      <w:r w:rsidRPr="00B077FA">
        <w:rPr>
          <w:rFonts w:eastAsia="Times New Roman"/>
          <w:color w:val="333333"/>
          <w:sz w:val="28"/>
          <w:rtl/>
        </w:rPr>
        <w:t xml:space="preserve">وإننا، في هذه المرحلة الدقيقة من تاريخ أمتنا المجيدة، نتوجه الى سلطات الدولة، تنفيذية، وتشريعية، وقضائية، نُهيب بها أن تحمي الحريات الفردية للمواطنين، وأن تكفل الحق لكل مواطن في هذا البلد في أن يتحرى ويفكر ويقرر بنفسه ولنفسه ما يعنيه من شؤون دينه ودنياه، فتضمن لشعب مصر مركزه الذي </w:t>
      </w:r>
      <w:proofErr w:type="spellStart"/>
      <w:r w:rsidRPr="00B077FA">
        <w:rPr>
          <w:rFonts w:eastAsia="Times New Roman"/>
          <w:color w:val="333333"/>
          <w:sz w:val="28"/>
          <w:rtl/>
        </w:rPr>
        <w:t>الذي</w:t>
      </w:r>
      <w:proofErr w:type="spellEnd"/>
      <w:r w:rsidRPr="00B077FA">
        <w:rPr>
          <w:rFonts w:eastAsia="Times New Roman"/>
          <w:color w:val="333333"/>
          <w:sz w:val="28"/>
          <w:rtl/>
        </w:rPr>
        <w:t xml:space="preserve"> عانى الكثير من أجل الوصول اليه بين الشعوب المشهود لها بالتحرر الفكري، والتسامح الديني، والنُضج السياسي. إنّ مجد الشعوب وزعامتها في المجال الدولي لا يتأسسان بالقضاء على الاقليات أو قمعها، وانما يرتفع لواء الامم، ويزداد احترامها اذا استتبّ فيها العدل، وتساوت فيها الحقوق، وشاعت بين جوانحها الحريّة، وظلل أرضها التسامح، وكانت الكلمة العُليا فيها </w:t>
      </w:r>
      <w:proofErr w:type="spellStart"/>
      <w:r w:rsidRPr="00B077FA">
        <w:rPr>
          <w:rFonts w:eastAsia="Times New Roman"/>
          <w:color w:val="333333"/>
          <w:sz w:val="28"/>
          <w:rtl/>
        </w:rPr>
        <w:t>للمبادىء</w:t>
      </w:r>
      <w:proofErr w:type="spellEnd"/>
      <w:r w:rsidRPr="00B077FA">
        <w:rPr>
          <w:rFonts w:eastAsia="Times New Roman"/>
          <w:color w:val="333333"/>
          <w:sz w:val="28"/>
          <w:rtl/>
        </w:rPr>
        <w:t>، والقيّم الانسانية، والاخلاق المُثلى</w:t>
      </w:r>
      <w:r w:rsidRPr="00B077FA">
        <w:rPr>
          <w:rFonts w:eastAsia="Times New Roman"/>
          <w:color w:val="333333"/>
          <w:sz w:val="28"/>
        </w:rPr>
        <w:t>.</w:t>
      </w:r>
    </w:p>
    <w:p w14:paraId="2892EB8F" w14:textId="64B5FBEA" w:rsidR="00B077FA" w:rsidRPr="00D65012" w:rsidRDefault="00B077FA" w:rsidP="00D65012">
      <w:pPr>
        <w:shd w:val="clear" w:color="auto" w:fill="FFFFFF"/>
        <w:bidi/>
        <w:spacing w:after="0" w:line="240" w:lineRule="auto"/>
        <w:rPr>
          <w:rFonts w:eastAsia="Times New Roman"/>
          <w:color w:val="333333"/>
          <w:sz w:val="28"/>
        </w:rPr>
      </w:pPr>
      <w:r w:rsidRPr="00B077FA">
        <w:rPr>
          <w:rFonts w:eastAsia="Times New Roman"/>
          <w:color w:val="333333"/>
          <w:sz w:val="28"/>
        </w:rPr>
        <w:br/>
      </w:r>
    </w:p>
    <w:p w14:paraId="4A3E8917" w14:textId="0A2E22C0" w:rsidR="00B077FA" w:rsidRPr="00B077FA" w:rsidRDefault="00B077FA" w:rsidP="00B077FA">
      <w:pPr>
        <w:bidi/>
        <w:rPr>
          <w:sz w:val="28"/>
          <w:lang w:bidi="ar-EG"/>
        </w:rPr>
      </w:pPr>
      <w:r w:rsidRPr="00B077FA">
        <w:rPr>
          <w:rFonts w:eastAsia="Times New Roman"/>
          <w:sz w:val="28"/>
          <w:rtl/>
        </w:rPr>
        <w:t>جميع حقوق النشر محفوظة</w:t>
      </w:r>
      <w:r w:rsidRPr="00B077FA">
        <w:rPr>
          <w:rFonts w:eastAsia="Times New Roman"/>
          <w:sz w:val="28"/>
        </w:rPr>
        <w:br/>
        <w:t>Copyright © DeenBahai.org</w:t>
      </w:r>
    </w:p>
    <w:sectPr w:rsidR="00B077FA" w:rsidRPr="00B077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0A7"/>
    <w:rsid w:val="0002373C"/>
    <w:rsid w:val="00076BE1"/>
    <w:rsid w:val="000F42DC"/>
    <w:rsid w:val="00133A92"/>
    <w:rsid w:val="00230A5D"/>
    <w:rsid w:val="002C061A"/>
    <w:rsid w:val="00356272"/>
    <w:rsid w:val="003E5966"/>
    <w:rsid w:val="00404CAB"/>
    <w:rsid w:val="00405764"/>
    <w:rsid w:val="00465E43"/>
    <w:rsid w:val="004D1F84"/>
    <w:rsid w:val="004F2C76"/>
    <w:rsid w:val="004F6F4C"/>
    <w:rsid w:val="00515D52"/>
    <w:rsid w:val="00614DF9"/>
    <w:rsid w:val="006A1798"/>
    <w:rsid w:val="006C5A29"/>
    <w:rsid w:val="006C78FA"/>
    <w:rsid w:val="007105DF"/>
    <w:rsid w:val="00750A55"/>
    <w:rsid w:val="00822F98"/>
    <w:rsid w:val="00887157"/>
    <w:rsid w:val="008D780F"/>
    <w:rsid w:val="0091773A"/>
    <w:rsid w:val="00A6380A"/>
    <w:rsid w:val="00AD6CEB"/>
    <w:rsid w:val="00AF6C56"/>
    <w:rsid w:val="00B077FA"/>
    <w:rsid w:val="00B258DB"/>
    <w:rsid w:val="00B52DA6"/>
    <w:rsid w:val="00BA30DD"/>
    <w:rsid w:val="00BF067C"/>
    <w:rsid w:val="00C04684"/>
    <w:rsid w:val="00C14EE9"/>
    <w:rsid w:val="00C4342A"/>
    <w:rsid w:val="00C53DBC"/>
    <w:rsid w:val="00CA1EA9"/>
    <w:rsid w:val="00D3268A"/>
    <w:rsid w:val="00D65012"/>
    <w:rsid w:val="00D763F8"/>
    <w:rsid w:val="00E950A7"/>
    <w:rsid w:val="00EB26AD"/>
    <w:rsid w:val="00F16D79"/>
    <w:rsid w:val="00F51F06"/>
    <w:rsid w:val="00F665E6"/>
    <w:rsid w:val="00FB3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3E776"/>
  <w15:chartTrackingRefBased/>
  <w15:docId w15:val="{CEFB0F9F-DC56-4A0C-B0B3-C261CCCBC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E950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950A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950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50A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50A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50A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E950A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950A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950A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50A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50A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50A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95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0A7"/>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E950A7"/>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E950A7"/>
    <w:pPr>
      <w:spacing w:before="160"/>
      <w:jc w:val="center"/>
    </w:pPr>
    <w:rPr>
      <w:i/>
      <w:iCs/>
      <w:color w:val="404040" w:themeColor="text1" w:themeTint="BF"/>
    </w:rPr>
  </w:style>
  <w:style w:type="character" w:customStyle="1" w:styleId="QuoteChar">
    <w:name w:val="Quote Char"/>
    <w:basedOn w:val="DefaultParagraphFont"/>
    <w:link w:val="Quote"/>
    <w:uiPriority w:val="29"/>
    <w:rsid w:val="00E950A7"/>
    <w:rPr>
      <w:i/>
      <w:iCs/>
      <w:color w:val="404040" w:themeColor="text1" w:themeTint="BF"/>
    </w:rPr>
  </w:style>
  <w:style w:type="character" w:styleId="IntenseEmphasis">
    <w:name w:val="Intense Emphasis"/>
    <w:basedOn w:val="DefaultParagraphFont"/>
    <w:uiPriority w:val="21"/>
    <w:qFormat/>
    <w:rsid w:val="00E950A7"/>
    <w:rPr>
      <w:i/>
      <w:iCs/>
      <w:color w:val="0F4761" w:themeColor="accent1" w:themeShade="BF"/>
    </w:rPr>
  </w:style>
  <w:style w:type="paragraph" w:styleId="IntenseQuote">
    <w:name w:val="Intense Quote"/>
    <w:basedOn w:val="Normal"/>
    <w:next w:val="Normal"/>
    <w:link w:val="IntenseQuoteChar"/>
    <w:uiPriority w:val="30"/>
    <w:qFormat/>
    <w:rsid w:val="00E95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0A7"/>
    <w:rPr>
      <w:i/>
      <w:iCs/>
      <w:color w:val="0F4761" w:themeColor="accent1" w:themeShade="BF"/>
    </w:rPr>
  </w:style>
  <w:style w:type="character" w:styleId="IntenseReference">
    <w:name w:val="Intense Reference"/>
    <w:basedOn w:val="DefaultParagraphFont"/>
    <w:uiPriority w:val="32"/>
    <w:qFormat/>
    <w:rsid w:val="00E950A7"/>
    <w:rPr>
      <w:b/>
      <w:bCs/>
      <w:smallCaps/>
      <w:color w:val="0F4761" w:themeColor="accent1" w:themeShade="BF"/>
      <w:spacing w:val="5"/>
    </w:rPr>
  </w:style>
  <w:style w:type="character" w:styleId="Hyperlink">
    <w:name w:val="Hyperlink"/>
    <w:basedOn w:val="DefaultParagraphFont"/>
    <w:uiPriority w:val="99"/>
    <w:unhideWhenUsed/>
    <w:rsid w:val="00B077FA"/>
    <w:rPr>
      <w:color w:val="467886" w:themeColor="hyperlink"/>
      <w:u w:val="single"/>
    </w:rPr>
  </w:style>
  <w:style w:type="character" w:styleId="UnresolvedMention">
    <w:name w:val="Unresolved Mention"/>
    <w:basedOn w:val="DefaultParagraphFont"/>
    <w:uiPriority w:val="99"/>
    <w:semiHidden/>
    <w:unhideWhenUsed/>
    <w:rsid w:val="00B077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enbahai.org/deen/%D8%AD%D8%B6%D8%B1%D8%A9-%D8%A8%D9%87%D8%A7%D8%A1%D8%A7%D9%84%D9%84%D9%87" TargetMode="External"/><Relationship Id="rId13" Type="http://schemas.openxmlformats.org/officeDocument/2006/relationships/hyperlink" Target="https://deenbahai.org/deen/%D8%AD%D8%B6%D8%B1%D8%A9-%D8%A8%D9%87%D8%A7%D8%A1%D8%A7%D9%84%D9%84%D9%87" TargetMode="External"/><Relationship Id="rId18" Type="http://schemas.openxmlformats.org/officeDocument/2006/relationships/hyperlink" Target="https://deenbahai.org/athar/%D8%A7%D9%84%D8%A7%D8%B4%D8%B1%D8%A7%D9%82%D8%A7%D8%AA"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eenbahai.org/athar/%D9%84%D9%88%D8%AD-%D8%A7%D9%84%D8%B3%D9%84%D8%B7%D8%A7%D9%86" TargetMode="External"/><Relationship Id="rId7" Type="http://schemas.openxmlformats.org/officeDocument/2006/relationships/hyperlink" Target="https://deenbahai.org/bahaifacts/%D8%AA%D8%B9%D9%82%D9%8A%D8%A8-%D8%B9%D9%84%D9%89-%D8%A8%D9%8A%D8%A7%D9%86-%D8%A7%D9%84%D8%A3%D8%B2%D9%87%D8%B1-%D8%B9%D9%86-%D8%A7%D9%84%D8%A8%D9%87%D8%A7%D8%A6%D9%8A%D8%A9-%D9%88%D8%A7%D9%84%D8%A8%D9%87%D8%A7%D8%A6%D9%8A%D9%8A%D9%86" TargetMode="External"/><Relationship Id="rId12" Type="http://schemas.openxmlformats.org/officeDocument/2006/relationships/hyperlink" Target="https://deenbahai.org/deen/%D8%AD%D8%B6%D8%B1%D8%A9-%D8%A8%D9%87%D8%A7%D8%A1%D8%A7%D9%84%D9%84%D9%87" TargetMode="External"/><Relationship Id="rId17" Type="http://schemas.openxmlformats.org/officeDocument/2006/relationships/hyperlink" Target="https://deenbahai.org/deen/%D8%AD%D8%B6%D8%B1%D8%A9-%D8%A8%D9%87%D8%A7%D8%A1%D8%A7%D9%84%D9%84%D9%87"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enbahai.org/deen/%D8%AD%D8%B6%D8%B1%D8%A9-%D8%A8%D9%87%D8%A7%D8%A1%D8%A7%D9%84%D9%84%D9%87" TargetMode="External"/><Relationship Id="rId20" Type="http://schemas.openxmlformats.org/officeDocument/2006/relationships/hyperlink" Target="https://deenbahai.org/deen/%D8%AD%D8%B6%D8%B1%D8%A9-%D8%A8%D9%87%D8%A7%D8%A1%D8%A7%D9%84%D9%84%D9%87" TargetMode="External"/><Relationship Id="rId1" Type="http://schemas.openxmlformats.org/officeDocument/2006/relationships/numbering" Target="numbering.xml"/><Relationship Id="rId6" Type="http://schemas.openxmlformats.org/officeDocument/2006/relationships/hyperlink" Target="https://deenbahai.org/deen/%D8%AD%D8%B6%D8%B1%D8%A9-%D8%A8%D9%87%D8%A7%D8%A1%D8%A7%D9%84%D9%84%D9%87" TargetMode="External"/><Relationship Id="rId11" Type="http://schemas.openxmlformats.org/officeDocument/2006/relationships/hyperlink" Target="https://deenbahai.org/bahaifacts/%D8%AA%D8%B9%D9%82%D9%8A%D8%A8-%D8%B9%D9%84%D9%89-%D8%A8%D9%8A%D8%A7%D9%86-%D8%A7%D9%84%D8%A3%D8%B2%D9%87%D8%B1-%D8%B9%D9%86-%D8%A7%D9%84%D8%A8%D9%87%D8%A7%D8%A6%D9%8A%D8%A9-%D9%88%D8%A7%D9%84%D8%A8%D9%87%D8%A7%D8%A6%D9%8A%D9%8A%D9%86" TargetMode="External"/><Relationship Id="rId24" Type="http://schemas.openxmlformats.org/officeDocument/2006/relationships/hyperlink" Target="https://deenbahai.org/bahaifacts/%D8%AA%D8%B9%D9%82%D9%8A%D8%A8-%D8%B9%D9%84%D9%89-%D8%A8%D9%8A%D8%A7%D9%86-%D8%A7%D9%84%D8%A3%D8%B2%D9%87%D8%B1-%D8%B9%D9%86-%D8%A7%D9%84%D8%A8%D9%87%D8%A7%D8%A6%D9%8A%D8%A9-%D9%88%D8%A7%D9%84%D8%A8%D9%87%D8%A7%D8%A6%D9%8A%D9%8A%D9%86" TargetMode="External"/><Relationship Id="rId5" Type="http://schemas.openxmlformats.org/officeDocument/2006/relationships/hyperlink" Target="https://deenbahai.org/bahaifacts/%D8%AA%D8%B9%D9%82%D9%8A%D8%A8-%D8%B9%D9%84%D9%89-%D8%A8%D9%8A%D8%A7%D9%86-%D8%A7%D9%84%D8%A3%D8%B2%D9%87%D8%B1-%D8%B9%D9%86-%D8%A7%D9%84%D8%A8%D9%87%D8%A7%D8%A6%D9%8A%D8%A9-%D9%88%D8%A7%D9%84%D8%A8%D9%87%D8%A7%D8%A6%D9%8A%D9%8A%D9%86" TargetMode="External"/><Relationship Id="rId15" Type="http://schemas.openxmlformats.org/officeDocument/2006/relationships/hyperlink" Target="https://deenbahai.org/bahaifacts/%D8%AA%D8%B9%D9%82%D9%8A%D8%A8-%D8%B9%D9%84%D9%89-%D8%A8%D9%8A%D8%A7%D9%86-%D8%A7%D9%84%D8%A3%D8%B2%D9%87%D8%B1-%D8%B9%D9%86-%D8%A7%D9%84%D8%A8%D9%87%D8%A7%D8%A6%D9%8A%D8%A9-%D9%88%D8%A7%D9%84%D8%A8%D9%87%D8%A7%D8%A6%D9%8A%D9%8A%D9%86" TargetMode="External"/><Relationship Id="rId23" Type="http://schemas.openxmlformats.org/officeDocument/2006/relationships/hyperlink" Target="https://deenbahai.org/deen/%D8%AD%D8%B6%D8%B1%D8%A9-%D8%A8%D9%87%D8%A7%D8%A1%D8%A7%D9%84%D9%84%D9%87" TargetMode="External"/><Relationship Id="rId10" Type="http://schemas.openxmlformats.org/officeDocument/2006/relationships/hyperlink" Target="https://deenbahai.org/bahaifacts/%D8%AA%D8%B9%D9%82%D9%8A%D8%A8-%D8%B9%D9%84%D9%89-%D8%A8%D9%8A%D8%A7%D9%86-%D8%A7%D9%84%D8%A3%D8%B2%D9%87%D8%B1-%D8%B9%D9%86-%D8%A7%D9%84%D8%A8%D9%87%D8%A7%D8%A6%D9%8A%D8%A9-%D9%88%D8%A7%D9%84%D8%A8%D9%87%D8%A7%D8%A6%D9%8A%D9%8A%D9%86" TargetMode="External"/><Relationship Id="rId19" Type="http://schemas.openxmlformats.org/officeDocument/2006/relationships/hyperlink" Target="https://deenbahai.org/bahaifacts/%D8%AA%D8%B9%D9%82%D9%8A%D8%A8-%D8%B9%D9%84%D9%89-%D8%A8%D9%8A%D8%A7%D9%86-%D8%A7%D9%84%D8%A3%D8%B2%D9%87%D8%B1-%D8%B9%D9%86-%D8%A7%D9%84%D8%A8%D9%87%D8%A7%D8%A6%D9%8A%D8%A9-%D9%88%D8%A7%D9%84%D8%A8%D9%87%D8%A7%D8%A6%D9%8A%D9%8A%D9%86" TargetMode="External"/><Relationship Id="rId4" Type="http://schemas.openxmlformats.org/officeDocument/2006/relationships/webSettings" Target="webSettings.xml"/><Relationship Id="rId9" Type="http://schemas.openxmlformats.org/officeDocument/2006/relationships/hyperlink" Target="https://deenbahai.org/deen/%D8%AD%D8%B6%D8%B1%D8%A9-%D8%A8%D9%87%D8%A7%D8%A1%D8%A7%D9%84%D9%84%D9%87" TargetMode="External"/><Relationship Id="rId14" Type="http://schemas.openxmlformats.org/officeDocument/2006/relationships/hyperlink" Target="https://deenbahai.org/deen/%D8%AD%D8%B6%D8%B1%D8%A9-%D8%A8%D9%87%D8%A7%D8%A1%D8%A7%D9%84%D9%84%D9%87" TargetMode="External"/><Relationship Id="rId22" Type="http://schemas.openxmlformats.org/officeDocument/2006/relationships/hyperlink" Target="https://deenbahai.org/bahaifacts/%D8%AA%D8%B9%D9%82%D9%8A%D8%A8-%D8%B9%D9%84%D9%89-%D8%A8%D9%8A%D8%A7%D9%86-%D8%A7%D9%84%D8%A3%D8%B2%D9%87%D8%B1-%D8%B9%D9%86-%D8%A7%D9%84%D8%A8%D9%87%D8%A7%D8%A6%D9%8A%D8%A9-%D9%88%D8%A7%D9%84%D8%A8%D9%87%D8%A7%D8%A6%D9%8A%D9%8A%D9%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3246</Words>
  <Characters>18508</Characters>
  <Application>Microsoft Office Word</Application>
  <DocSecurity>0</DocSecurity>
  <Lines>154</Lines>
  <Paragraphs>43</Paragraphs>
  <ScaleCrop>false</ScaleCrop>
  <Company/>
  <LinksUpToDate>false</LinksUpToDate>
  <CharactersWithSpaces>21711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4</cp:revision>
  <dcterms:created xsi:type="dcterms:W3CDTF">2025-08-20T08:08:00Z</dcterms:created>
  <dcterms:modified xsi:type="dcterms:W3CDTF">2025-08-20T08:26:00Z</dcterms:modified>
</cp:coreProperties>
</file>