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553B3" w14:textId="77777777" w:rsidR="005F6897" w:rsidRPr="00B10CF0" w:rsidRDefault="005F6897" w:rsidP="00B10CF0">
      <w:pPr>
        <w:pStyle w:val="Heading1"/>
        <w:spacing w:line="360" w:lineRule="auto"/>
        <w:rPr>
          <w:rFonts w:ascii="Times New Roman" w:hAnsi="Times New Roman" w:cs="Times New Roman"/>
        </w:rPr>
      </w:pPr>
      <w:r w:rsidRPr="00B10CF0">
        <w:rPr>
          <w:rFonts w:ascii="Times New Roman" w:hAnsi="Times New Roman" w:cs="Times New Roman"/>
        </w:rPr>
        <w:t>TOKEN ISSUANCE &amp; SALE AGREEMENT</w:t>
      </w:r>
    </w:p>
    <w:p w14:paraId="0C38CDF3"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Last Updated: February 25th, 2025</w:t>
      </w:r>
    </w:p>
    <w:p w14:paraId="7A41A789" w14:textId="77777777" w:rsidR="005F6897" w:rsidRPr="005F6897" w:rsidRDefault="005F6897" w:rsidP="00B10CF0">
      <w:pPr>
        <w:spacing w:line="360" w:lineRule="auto"/>
        <w:rPr>
          <w:rFonts w:ascii="Times New Roman" w:hAnsi="Times New Roman" w:cs="Times New Roman"/>
          <w:b/>
          <w:bCs/>
        </w:rPr>
      </w:pPr>
      <w:r w:rsidRPr="005F6897">
        <w:rPr>
          <w:rFonts w:ascii="Times New Roman" w:hAnsi="Times New Roman" w:cs="Times New Roman"/>
          <w:b/>
          <w:bCs/>
        </w:rPr>
        <w:t>TABLE OF CONTENTS</w:t>
      </w:r>
    </w:p>
    <w:p w14:paraId="43C51ED1"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PARTIES TO THE AGREEMENT</w:t>
      </w:r>
    </w:p>
    <w:p w14:paraId="7C3C0F10"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TOKEN CHARACTERISTICS</w:t>
      </w:r>
    </w:p>
    <w:p w14:paraId="271AE288"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PURCHASE TERMS</w:t>
      </w:r>
    </w:p>
    <w:p w14:paraId="4D714FDA"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REGULATORY COMPLIANCE &amp; RISKS</w:t>
      </w:r>
    </w:p>
    <w:p w14:paraId="0F112CE0"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TAXATION &amp; LEGAL RESPONSIBILITIES</w:t>
      </w:r>
    </w:p>
    <w:p w14:paraId="20F33637"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RESTRICTED JURISDICTIONS</w:t>
      </w:r>
    </w:p>
    <w:p w14:paraId="2D738F3C"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TERMINATION &amp; MODIFICATIONS</w:t>
      </w:r>
    </w:p>
    <w:p w14:paraId="454AAD90"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DISCLAIMERS &amp; LIMITATIONS OF LIABILITY</w:t>
      </w:r>
    </w:p>
    <w:p w14:paraId="5CF15310"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REPRESENTATIONS &amp; WARRANTIES</w:t>
      </w:r>
    </w:p>
    <w:p w14:paraId="310C8047" w14:textId="77777777" w:rsidR="005F6897" w:rsidRPr="005F6897" w:rsidRDefault="005F6897" w:rsidP="00B10CF0">
      <w:pPr>
        <w:numPr>
          <w:ilvl w:val="0"/>
          <w:numId w:val="28"/>
        </w:numPr>
        <w:spacing w:line="360" w:lineRule="auto"/>
        <w:rPr>
          <w:rFonts w:ascii="Times New Roman" w:hAnsi="Times New Roman" w:cs="Times New Roman"/>
          <w:b/>
          <w:bCs/>
        </w:rPr>
      </w:pPr>
      <w:r w:rsidRPr="005F6897">
        <w:rPr>
          <w:rFonts w:ascii="Times New Roman" w:hAnsi="Times New Roman" w:cs="Times New Roman"/>
          <w:b/>
          <w:bCs/>
        </w:rPr>
        <w:t>FORCE MAJEURE</w:t>
      </w:r>
    </w:p>
    <w:p w14:paraId="316D0B08" w14:textId="2885CA29" w:rsidR="00B10CF0" w:rsidRPr="00B10CF0" w:rsidRDefault="005F6897" w:rsidP="00B10CF0">
      <w:pPr>
        <w:numPr>
          <w:ilvl w:val="0"/>
          <w:numId w:val="28"/>
        </w:numPr>
        <w:spacing w:line="360" w:lineRule="auto"/>
        <w:rPr>
          <w:rFonts w:ascii="Times New Roman" w:hAnsi="Times New Roman" w:cs="Times New Roman"/>
        </w:rPr>
      </w:pPr>
      <w:r w:rsidRPr="005F6897">
        <w:rPr>
          <w:rFonts w:ascii="Times New Roman" w:hAnsi="Times New Roman" w:cs="Times New Roman"/>
          <w:b/>
          <w:bCs/>
        </w:rPr>
        <w:t>CONTACT INFORMATIO</w:t>
      </w:r>
      <w:r w:rsidR="00B10CF0" w:rsidRPr="00B10CF0">
        <w:rPr>
          <w:rFonts w:ascii="Times New Roman" w:hAnsi="Times New Roman" w:cs="Times New Roman"/>
          <w:b/>
          <w:bCs/>
        </w:rPr>
        <w:t>N</w:t>
      </w:r>
    </w:p>
    <w:p w14:paraId="6B8C2322" w14:textId="77777777" w:rsidR="00B10CF0" w:rsidRPr="00B10CF0" w:rsidRDefault="00B10CF0" w:rsidP="00B10CF0">
      <w:pPr>
        <w:spacing w:line="360" w:lineRule="auto"/>
        <w:rPr>
          <w:rFonts w:ascii="Times New Roman" w:hAnsi="Times New Roman" w:cs="Times New Roman"/>
        </w:rPr>
      </w:pPr>
    </w:p>
    <w:p w14:paraId="5335DA35" w14:textId="1CCE5742"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1. PARTIES TO THE AGREEMENT</w:t>
      </w:r>
    </w:p>
    <w:p w14:paraId="5401063C"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This Token Issuance &amp; Sale Agreement ("Agreement") is entered into by and between:</w:t>
      </w:r>
    </w:p>
    <w:p w14:paraId="4659039D" w14:textId="77777777" w:rsidR="005F6897" w:rsidRPr="005F6897" w:rsidRDefault="005F6897" w:rsidP="00B10CF0">
      <w:pPr>
        <w:numPr>
          <w:ilvl w:val="0"/>
          <w:numId w:val="29"/>
        </w:numPr>
        <w:spacing w:line="360" w:lineRule="auto"/>
        <w:rPr>
          <w:rFonts w:ascii="Times New Roman" w:hAnsi="Times New Roman" w:cs="Times New Roman"/>
        </w:rPr>
      </w:pPr>
      <w:r w:rsidRPr="005F6897">
        <w:rPr>
          <w:rFonts w:ascii="Times New Roman" w:hAnsi="Times New Roman" w:cs="Times New Roman"/>
        </w:rPr>
        <w:t>MAGIC WORLD LTD, a company incorporated and registered in the United Kingdom ("Company," "We," "Us"), and</w:t>
      </w:r>
    </w:p>
    <w:p w14:paraId="5FEC7360" w14:textId="77777777" w:rsidR="005F6897" w:rsidRPr="005F6897" w:rsidRDefault="005F6897" w:rsidP="00B10CF0">
      <w:pPr>
        <w:numPr>
          <w:ilvl w:val="0"/>
          <w:numId w:val="29"/>
        </w:numPr>
        <w:spacing w:line="360" w:lineRule="auto"/>
        <w:rPr>
          <w:rFonts w:ascii="Times New Roman" w:hAnsi="Times New Roman" w:cs="Times New Roman"/>
        </w:rPr>
      </w:pPr>
      <w:r w:rsidRPr="005F6897">
        <w:rPr>
          <w:rFonts w:ascii="Times New Roman" w:hAnsi="Times New Roman" w:cs="Times New Roman"/>
        </w:rPr>
        <w:t>Any individual or entity purchasing MAGIC WORLD Tokens ("Buyer," "You").</w:t>
      </w:r>
    </w:p>
    <w:p w14:paraId="329E3A4F" w14:textId="2579C8DE" w:rsidR="005F6897" w:rsidRDefault="005F6897" w:rsidP="00B10CF0">
      <w:pPr>
        <w:spacing w:line="360" w:lineRule="auto"/>
        <w:rPr>
          <w:rFonts w:ascii="Times New Roman" w:hAnsi="Times New Roman" w:cs="Times New Roman"/>
        </w:rPr>
      </w:pPr>
      <w:r w:rsidRPr="005F6897">
        <w:rPr>
          <w:rFonts w:ascii="Times New Roman" w:hAnsi="Times New Roman" w:cs="Times New Roman"/>
        </w:rPr>
        <w:t>By purchasing Tokens, you agree to comply with this Agreement, the Company’s Terms of Service, and applicable UK laws.</w:t>
      </w:r>
    </w:p>
    <w:p w14:paraId="49E9F229" w14:textId="77777777" w:rsidR="00B10CF0" w:rsidRDefault="00B10CF0" w:rsidP="00B10CF0">
      <w:pPr>
        <w:spacing w:line="360" w:lineRule="auto"/>
        <w:rPr>
          <w:rFonts w:ascii="Times New Roman" w:hAnsi="Times New Roman" w:cs="Times New Roman"/>
        </w:rPr>
      </w:pPr>
    </w:p>
    <w:p w14:paraId="10C04A1C" w14:textId="77777777" w:rsidR="00B10CF0" w:rsidRPr="005F6897" w:rsidRDefault="00B10CF0" w:rsidP="00B10CF0">
      <w:pPr>
        <w:spacing w:line="360" w:lineRule="auto"/>
        <w:rPr>
          <w:rFonts w:ascii="Times New Roman" w:hAnsi="Times New Roman" w:cs="Times New Roman"/>
        </w:rPr>
      </w:pPr>
    </w:p>
    <w:p w14:paraId="7B2FC6CE"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2. TOKEN CHARACTERISTICS</w:t>
      </w:r>
    </w:p>
    <w:p w14:paraId="72EAD26E"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2.1 Nature of Tokens</w:t>
      </w:r>
    </w:p>
    <w:p w14:paraId="3597C112"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A. MAGIC WORLD Tokens ("Tokens") are utility tokens designed for in-game transactions, rewards, and digital asset purchases.</w:t>
      </w:r>
      <w:r w:rsidRPr="005F6897">
        <w:rPr>
          <w:rFonts w:ascii="Times New Roman" w:hAnsi="Times New Roman" w:cs="Times New Roman"/>
        </w:rPr>
        <w:br/>
        <w:t>B. Tokens do not represent equity, securities, or ownership in MAGIC WORLD LTD.</w:t>
      </w:r>
      <w:r w:rsidRPr="005F6897">
        <w:rPr>
          <w:rFonts w:ascii="Times New Roman" w:hAnsi="Times New Roman" w:cs="Times New Roman"/>
        </w:rPr>
        <w:br/>
        <w:t>C. Tokens are not investment vehicles and provide no profit-sharing or dividend rights.</w:t>
      </w:r>
    </w:p>
    <w:p w14:paraId="19D693CD"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2.2 Token Utility</w:t>
      </w:r>
    </w:p>
    <w:p w14:paraId="4F940686" w14:textId="07CB8353" w:rsidR="005F6897" w:rsidRDefault="005F6897" w:rsidP="00B10CF0">
      <w:pPr>
        <w:spacing w:line="360" w:lineRule="auto"/>
        <w:rPr>
          <w:rFonts w:ascii="Times New Roman" w:hAnsi="Times New Roman" w:cs="Times New Roman"/>
        </w:rPr>
      </w:pPr>
      <w:r w:rsidRPr="005F6897">
        <w:rPr>
          <w:rFonts w:ascii="Times New Roman" w:hAnsi="Times New Roman" w:cs="Times New Roman"/>
        </w:rPr>
        <w:t>A. Tokens can be used within the MAGIC WORLD ecosystem to purchase virtual assets, access exclusive content, and interact with the in-game economy.</w:t>
      </w:r>
      <w:r w:rsidRPr="005F6897">
        <w:rPr>
          <w:rFonts w:ascii="Times New Roman" w:hAnsi="Times New Roman" w:cs="Times New Roman"/>
        </w:rPr>
        <w:br/>
        <w:t>B. Tokens do not grant voting rights in corporate matters outside of game governance.</w:t>
      </w:r>
      <w:r w:rsidRPr="005F6897">
        <w:rPr>
          <w:rFonts w:ascii="Times New Roman" w:hAnsi="Times New Roman" w:cs="Times New Roman"/>
        </w:rPr>
        <w:br/>
        <w:t>C. Tokens may be subject to additional usage terms within the ecosystem as updated by MAGIC WORLD.</w:t>
      </w:r>
    </w:p>
    <w:p w14:paraId="4855A0C9" w14:textId="77777777" w:rsidR="00B10CF0" w:rsidRPr="005F6897" w:rsidRDefault="00B10CF0" w:rsidP="00B10CF0">
      <w:pPr>
        <w:spacing w:line="360" w:lineRule="auto"/>
        <w:rPr>
          <w:rFonts w:ascii="Times New Roman" w:hAnsi="Times New Roman" w:cs="Times New Roman"/>
        </w:rPr>
      </w:pPr>
    </w:p>
    <w:p w14:paraId="7CCB1818"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3. PURCHASE TERMS</w:t>
      </w:r>
    </w:p>
    <w:p w14:paraId="1668539F"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3.1 Eligibility</w:t>
      </w:r>
    </w:p>
    <w:p w14:paraId="3B5CBAD3"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A. Buyers must be at least 18 years old and legally permitted to purchase digital assets in their jurisdiction.</w:t>
      </w:r>
      <w:r w:rsidRPr="005F6897">
        <w:rPr>
          <w:rFonts w:ascii="Times New Roman" w:hAnsi="Times New Roman" w:cs="Times New Roman"/>
        </w:rPr>
        <w:br/>
        <w:t>B. MAGIC WORLD reserves the right to deny any purchase if a Buyer is from a restricted jurisdiction.</w:t>
      </w:r>
    </w:p>
    <w:p w14:paraId="6F78161A"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3.2 Payment &amp; Transaction Finality</w:t>
      </w:r>
    </w:p>
    <w:p w14:paraId="0977ECEF" w14:textId="4CA93839" w:rsidR="005F6897" w:rsidRDefault="005F6897" w:rsidP="00B10CF0">
      <w:pPr>
        <w:spacing w:line="360" w:lineRule="auto"/>
        <w:rPr>
          <w:rFonts w:ascii="Times New Roman" w:hAnsi="Times New Roman" w:cs="Times New Roman"/>
        </w:rPr>
      </w:pPr>
      <w:r w:rsidRPr="005F6897">
        <w:rPr>
          <w:rFonts w:ascii="Times New Roman" w:hAnsi="Times New Roman" w:cs="Times New Roman"/>
        </w:rPr>
        <w:t>A. All payments must be made using approved payment methods, including fiat currencies and cryptocurrencies.</w:t>
      </w:r>
      <w:r w:rsidRPr="005F6897">
        <w:rPr>
          <w:rFonts w:ascii="Times New Roman" w:hAnsi="Times New Roman" w:cs="Times New Roman"/>
        </w:rPr>
        <w:br/>
        <w:t>B. All token sales are final and non-refundable, except where required by law.</w:t>
      </w:r>
      <w:r w:rsidRPr="005F6897">
        <w:rPr>
          <w:rFonts w:ascii="Times New Roman" w:hAnsi="Times New Roman" w:cs="Times New Roman"/>
        </w:rPr>
        <w:br/>
        <w:t>C. MAGIC WORLD is not responsible for incorrect wallet addresses provided by Buyers.</w:t>
      </w:r>
      <w:r w:rsidRPr="005F6897">
        <w:rPr>
          <w:rFonts w:ascii="Times New Roman" w:hAnsi="Times New Roman" w:cs="Times New Roman"/>
        </w:rPr>
        <w:br/>
        <w:t>D. Buyers acknowledge that blockchain transactions are irreversible.</w:t>
      </w:r>
    </w:p>
    <w:p w14:paraId="3A7C1E0C" w14:textId="77777777" w:rsidR="00B10CF0" w:rsidRDefault="00B10CF0" w:rsidP="00B10CF0">
      <w:pPr>
        <w:spacing w:line="360" w:lineRule="auto"/>
        <w:rPr>
          <w:rFonts w:ascii="Times New Roman" w:hAnsi="Times New Roman" w:cs="Times New Roman"/>
        </w:rPr>
      </w:pPr>
    </w:p>
    <w:p w14:paraId="0976AB4B" w14:textId="77777777" w:rsidR="00B10CF0" w:rsidRPr="005F6897" w:rsidRDefault="00B10CF0" w:rsidP="00B10CF0">
      <w:pPr>
        <w:spacing w:line="360" w:lineRule="auto"/>
        <w:rPr>
          <w:rFonts w:ascii="Times New Roman" w:hAnsi="Times New Roman" w:cs="Times New Roman"/>
        </w:rPr>
      </w:pPr>
    </w:p>
    <w:p w14:paraId="58C94F6F"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4. REGULATORY COMPLIANCE &amp; RISKS</w:t>
      </w:r>
    </w:p>
    <w:p w14:paraId="3DF94185"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4.1 UK FCA Compliance</w:t>
      </w:r>
    </w:p>
    <w:p w14:paraId="1E53703F"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A. MAGIC WORLD Tokens are structured to comply with UK FCA guidance and are not classified as securities.</w:t>
      </w:r>
      <w:r w:rsidRPr="005F6897">
        <w:rPr>
          <w:rFonts w:ascii="Times New Roman" w:hAnsi="Times New Roman" w:cs="Times New Roman"/>
        </w:rPr>
        <w:br/>
        <w:t>B. Buyers acknowledge that the UK regulatory landscape for digital assets is evolving.</w:t>
      </w:r>
      <w:r w:rsidRPr="005F6897">
        <w:rPr>
          <w:rFonts w:ascii="Times New Roman" w:hAnsi="Times New Roman" w:cs="Times New Roman"/>
        </w:rPr>
        <w:br/>
        <w:t>C. MAGIC WORLD reserves the right to modify Token functionality to maintain compliance.</w:t>
      </w:r>
    </w:p>
    <w:p w14:paraId="0205EE11"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4.2 Market Risks</w:t>
      </w:r>
    </w:p>
    <w:p w14:paraId="07808B44" w14:textId="696B5F81" w:rsidR="00B10CF0" w:rsidRDefault="005F6897" w:rsidP="00B10CF0">
      <w:pPr>
        <w:spacing w:line="360" w:lineRule="auto"/>
        <w:rPr>
          <w:rFonts w:ascii="Times New Roman" w:hAnsi="Times New Roman" w:cs="Times New Roman"/>
        </w:rPr>
      </w:pPr>
      <w:r w:rsidRPr="005F6897">
        <w:rPr>
          <w:rFonts w:ascii="Times New Roman" w:hAnsi="Times New Roman" w:cs="Times New Roman"/>
        </w:rPr>
        <w:t>A. Token value may fluctuate significantly due to market demand and regulatory changes.</w:t>
      </w:r>
      <w:r w:rsidRPr="005F6897">
        <w:rPr>
          <w:rFonts w:ascii="Times New Roman" w:hAnsi="Times New Roman" w:cs="Times New Roman"/>
        </w:rPr>
        <w:br/>
        <w:t>B. MAGIC WORLD makes no guarantees regarding future Token value or liquidity.</w:t>
      </w:r>
      <w:r w:rsidRPr="005F6897">
        <w:rPr>
          <w:rFonts w:ascii="Times New Roman" w:hAnsi="Times New Roman" w:cs="Times New Roman"/>
        </w:rPr>
        <w:br/>
        <w:t>C. Buyers accept full responsibility for market risks associated with holding Tokens.</w:t>
      </w:r>
    </w:p>
    <w:p w14:paraId="2D361D5A" w14:textId="77777777" w:rsidR="00B10CF0" w:rsidRPr="005F6897" w:rsidRDefault="00B10CF0" w:rsidP="00B10CF0">
      <w:pPr>
        <w:spacing w:line="360" w:lineRule="auto"/>
        <w:rPr>
          <w:rFonts w:ascii="Times New Roman" w:hAnsi="Times New Roman" w:cs="Times New Roman"/>
        </w:rPr>
      </w:pPr>
    </w:p>
    <w:p w14:paraId="3E1995F8"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5. TAXATION &amp; LEGAL RESPONSIBILITIES</w:t>
      </w:r>
    </w:p>
    <w:p w14:paraId="2A5468AC" w14:textId="77777777" w:rsidR="00B10CF0" w:rsidRPr="00B10CF0" w:rsidRDefault="005F6897" w:rsidP="00B10CF0">
      <w:pPr>
        <w:pStyle w:val="ListParagraph"/>
        <w:numPr>
          <w:ilvl w:val="0"/>
          <w:numId w:val="36"/>
        </w:numPr>
        <w:spacing w:line="360" w:lineRule="auto"/>
        <w:rPr>
          <w:rFonts w:ascii="Times New Roman" w:hAnsi="Times New Roman" w:cs="Times New Roman"/>
        </w:rPr>
      </w:pPr>
      <w:r w:rsidRPr="00B10CF0">
        <w:rPr>
          <w:rFonts w:ascii="Times New Roman" w:hAnsi="Times New Roman" w:cs="Times New Roman"/>
        </w:rPr>
        <w:t>Buyers are responsible for determining and paying any applicable taxes related to Token purchases and transactions.</w:t>
      </w:r>
    </w:p>
    <w:p w14:paraId="6BA8FAC5" w14:textId="77777777" w:rsidR="00B10CF0" w:rsidRPr="00B10CF0" w:rsidRDefault="005F6897" w:rsidP="00B10CF0">
      <w:pPr>
        <w:pStyle w:val="ListParagraph"/>
        <w:numPr>
          <w:ilvl w:val="0"/>
          <w:numId w:val="36"/>
        </w:numPr>
        <w:spacing w:line="360" w:lineRule="auto"/>
        <w:rPr>
          <w:rFonts w:ascii="Times New Roman" w:hAnsi="Times New Roman" w:cs="Times New Roman"/>
        </w:rPr>
      </w:pPr>
      <w:r w:rsidRPr="00B10CF0">
        <w:rPr>
          <w:rFonts w:ascii="Times New Roman" w:hAnsi="Times New Roman" w:cs="Times New Roman"/>
        </w:rPr>
        <w:t xml:space="preserve">MAGIC WORLD does not provide tax advice and encourages Buyers to consult legal and tax </w:t>
      </w:r>
      <w:r w:rsidR="00B10CF0" w:rsidRPr="00B10CF0">
        <w:rPr>
          <w:rFonts w:ascii="Times New Roman" w:hAnsi="Times New Roman" w:cs="Times New Roman"/>
        </w:rPr>
        <w:t>p</w:t>
      </w:r>
      <w:r w:rsidRPr="00B10CF0">
        <w:rPr>
          <w:rFonts w:ascii="Times New Roman" w:hAnsi="Times New Roman" w:cs="Times New Roman"/>
        </w:rPr>
        <w:t>rofessionals.</w:t>
      </w:r>
    </w:p>
    <w:p w14:paraId="38607C72" w14:textId="567F45E3" w:rsidR="005F6897" w:rsidRDefault="005F6897" w:rsidP="00B10CF0">
      <w:pPr>
        <w:pStyle w:val="ListParagraph"/>
        <w:numPr>
          <w:ilvl w:val="0"/>
          <w:numId w:val="36"/>
        </w:numPr>
        <w:spacing w:line="360" w:lineRule="auto"/>
        <w:rPr>
          <w:rFonts w:ascii="Times New Roman" w:hAnsi="Times New Roman" w:cs="Times New Roman"/>
        </w:rPr>
      </w:pPr>
      <w:r w:rsidRPr="00B10CF0">
        <w:rPr>
          <w:rFonts w:ascii="Times New Roman" w:hAnsi="Times New Roman" w:cs="Times New Roman"/>
        </w:rPr>
        <w:t>Buyers agree to comply with tax laws applicable in their jurisdiction.</w:t>
      </w:r>
    </w:p>
    <w:p w14:paraId="6DDE902B" w14:textId="77777777" w:rsidR="00B10CF0" w:rsidRPr="00B10CF0" w:rsidRDefault="00B10CF0" w:rsidP="00B10CF0">
      <w:pPr>
        <w:pStyle w:val="ListParagraph"/>
        <w:spacing w:line="360" w:lineRule="auto"/>
        <w:rPr>
          <w:rFonts w:ascii="Times New Roman" w:hAnsi="Times New Roman" w:cs="Times New Roman"/>
        </w:rPr>
      </w:pPr>
    </w:p>
    <w:p w14:paraId="6892F88E"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6. RESTRICTED JURISDICTIONS</w:t>
      </w:r>
    </w:p>
    <w:p w14:paraId="548E904D" w14:textId="77777777" w:rsidR="00B10CF0" w:rsidRPr="00B10CF0" w:rsidRDefault="005F6897" w:rsidP="00B10CF0">
      <w:pPr>
        <w:pStyle w:val="ListParagraph"/>
        <w:numPr>
          <w:ilvl w:val="0"/>
          <w:numId w:val="35"/>
        </w:numPr>
        <w:spacing w:line="360" w:lineRule="auto"/>
        <w:rPr>
          <w:rFonts w:ascii="Times New Roman" w:hAnsi="Times New Roman" w:cs="Times New Roman"/>
        </w:rPr>
      </w:pPr>
      <w:r w:rsidRPr="00B10CF0">
        <w:rPr>
          <w:rFonts w:ascii="Times New Roman" w:hAnsi="Times New Roman" w:cs="Times New Roman"/>
        </w:rPr>
        <w:t>Buyers from sanctioned countries or jurisdictions where cryptocurrency sales are restricted are prohibited from purchasing Tokens.</w:t>
      </w:r>
    </w:p>
    <w:p w14:paraId="3756A4BF" w14:textId="77777777" w:rsidR="00B10CF0" w:rsidRPr="00B10CF0" w:rsidRDefault="005F6897" w:rsidP="00B10CF0">
      <w:pPr>
        <w:pStyle w:val="ListParagraph"/>
        <w:numPr>
          <w:ilvl w:val="0"/>
          <w:numId w:val="35"/>
        </w:numPr>
        <w:spacing w:line="360" w:lineRule="auto"/>
        <w:rPr>
          <w:rFonts w:ascii="Times New Roman" w:hAnsi="Times New Roman" w:cs="Times New Roman"/>
        </w:rPr>
      </w:pPr>
      <w:r w:rsidRPr="00B10CF0">
        <w:rPr>
          <w:rFonts w:ascii="Times New Roman" w:hAnsi="Times New Roman" w:cs="Times New Roman"/>
        </w:rPr>
        <w:t>MAGIC WORLD may refuse transactions that violate international sanctions or UK laws.</w:t>
      </w:r>
    </w:p>
    <w:p w14:paraId="695642F0" w14:textId="4964B3E8" w:rsidR="005F6897" w:rsidRDefault="005F6897" w:rsidP="00B10CF0">
      <w:pPr>
        <w:pStyle w:val="ListParagraph"/>
        <w:numPr>
          <w:ilvl w:val="0"/>
          <w:numId w:val="35"/>
        </w:numPr>
        <w:spacing w:line="360" w:lineRule="auto"/>
        <w:rPr>
          <w:rFonts w:ascii="Times New Roman" w:hAnsi="Times New Roman" w:cs="Times New Roman"/>
        </w:rPr>
      </w:pPr>
      <w:r w:rsidRPr="00B10CF0">
        <w:rPr>
          <w:rFonts w:ascii="Times New Roman" w:hAnsi="Times New Roman" w:cs="Times New Roman"/>
        </w:rPr>
        <w:t>MAGIC WORLD reserves the right to block or restrict access to its services in restricted regions.</w:t>
      </w:r>
    </w:p>
    <w:p w14:paraId="57D2503E" w14:textId="77777777" w:rsidR="00B10CF0" w:rsidRPr="00B10CF0" w:rsidRDefault="00B10CF0" w:rsidP="00B10CF0">
      <w:pPr>
        <w:pStyle w:val="ListParagraph"/>
        <w:spacing w:line="360" w:lineRule="auto"/>
        <w:rPr>
          <w:rFonts w:ascii="Times New Roman" w:hAnsi="Times New Roman" w:cs="Times New Roman"/>
        </w:rPr>
      </w:pPr>
    </w:p>
    <w:p w14:paraId="612EA492"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7. TERMINATION &amp; MODIFICATIONS</w:t>
      </w:r>
    </w:p>
    <w:p w14:paraId="0D6FD330" w14:textId="77777777" w:rsidR="00B10CF0" w:rsidRPr="00B10CF0" w:rsidRDefault="005F6897" w:rsidP="00B10CF0">
      <w:pPr>
        <w:pStyle w:val="ListParagraph"/>
        <w:numPr>
          <w:ilvl w:val="0"/>
          <w:numId w:val="33"/>
        </w:numPr>
        <w:spacing w:line="360" w:lineRule="auto"/>
        <w:rPr>
          <w:rFonts w:ascii="Times New Roman" w:hAnsi="Times New Roman" w:cs="Times New Roman"/>
        </w:rPr>
      </w:pPr>
      <w:r w:rsidRPr="00B10CF0">
        <w:rPr>
          <w:rFonts w:ascii="Times New Roman" w:hAnsi="Times New Roman" w:cs="Times New Roman"/>
        </w:rPr>
        <w:t>MAGIC WORLD reserves the right to modify, suspend, or terminate token sales if regulatory requirements change.</w:t>
      </w:r>
    </w:p>
    <w:p w14:paraId="1647E82F" w14:textId="5383008F" w:rsidR="00B10CF0" w:rsidRPr="00B10CF0" w:rsidRDefault="005F6897" w:rsidP="00B10CF0">
      <w:pPr>
        <w:pStyle w:val="ListParagraph"/>
        <w:numPr>
          <w:ilvl w:val="0"/>
          <w:numId w:val="33"/>
        </w:numPr>
        <w:spacing w:line="360" w:lineRule="auto"/>
        <w:rPr>
          <w:rFonts w:ascii="Times New Roman" w:hAnsi="Times New Roman" w:cs="Times New Roman"/>
        </w:rPr>
      </w:pPr>
      <w:r w:rsidRPr="00B10CF0">
        <w:rPr>
          <w:rFonts w:ascii="Times New Roman" w:hAnsi="Times New Roman" w:cs="Times New Roman"/>
        </w:rPr>
        <w:t>Any significant updates to this Agreement will be communicated to Buyers.</w:t>
      </w:r>
    </w:p>
    <w:p w14:paraId="36BEE38D" w14:textId="5C2A373E" w:rsidR="005F6897" w:rsidRDefault="005F6897" w:rsidP="00B10CF0">
      <w:pPr>
        <w:pStyle w:val="ListParagraph"/>
        <w:numPr>
          <w:ilvl w:val="0"/>
          <w:numId w:val="33"/>
        </w:numPr>
        <w:spacing w:line="360" w:lineRule="auto"/>
        <w:rPr>
          <w:rFonts w:ascii="Times New Roman" w:hAnsi="Times New Roman" w:cs="Times New Roman"/>
        </w:rPr>
      </w:pPr>
      <w:r w:rsidRPr="00B10CF0">
        <w:rPr>
          <w:rFonts w:ascii="Times New Roman" w:hAnsi="Times New Roman" w:cs="Times New Roman"/>
        </w:rPr>
        <w:t>The Company is not responsible for losses incurred due to regulatory changes or business decisions.</w:t>
      </w:r>
    </w:p>
    <w:p w14:paraId="27BF6227" w14:textId="77777777" w:rsidR="00B10CF0" w:rsidRPr="005F6897" w:rsidRDefault="00B10CF0" w:rsidP="00B10CF0">
      <w:pPr>
        <w:pStyle w:val="ListParagraph"/>
        <w:spacing w:line="360" w:lineRule="auto"/>
        <w:rPr>
          <w:rFonts w:ascii="Times New Roman" w:hAnsi="Times New Roman" w:cs="Times New Roman"/>
        </w:rPr>
      </w:pPr>
    </w:p>
    <w:p w14:paraId="542C5C08"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8. DISCLAIMERS &amp; LIMITATIONS OF LIABILITY</w:t>
      </w:r>
    </w:p>
    <w:p w14:paraId="370D6174" w14:textId="77777777" w:rsidR="00B10CF0" w:rsidRPr="00B10CF0" w:rsidRDefault="005F6897" w:rsidP="00B10CF0">
      <w:pPr>
        <w:pStyle w:val="ListParagraph"/>
        <w:numPr>
          <w:ilvl w:val="0"/>
          <w:numId w:val="32"/>
        </w:numPr>
        <w:spacing w:line="360" w:lineRule="auto"/>
        <w:rPr>
          <w:rFonts w:ascii="Times New Roman" w:hAnsi="Times New Roman" w:cs="Times New Roman"/>
        </w:rPr>
      </w:pPr>
      <w:r w:rsidRPr="00B10CF0">
        <w:rPr>
          <w:rFonts w:ascii="Times New Roman" w:hAnsi="Times New Roman" w:cs="Times New Roman"/>
        </w:rPr>
        <w:t>MAGIC WORLD does not guarantee that Tokens will retain value or utility.</w:t>
      </w:r>
    </w:p>
    <w:p w14:paraId="69AF56A2" w14:textId="684D00BC" w:rsidR="00B10CF0" w:rsidRPr="00B10CF0" w:rsidRDefault="005F6897" w:rsidP="00B10CF0">
      <w:pPr>
        <w:pStyle w:val="ListParagraph"/>
        <w:numPr>
          <w:ilvl w:val="0"/>
          <w:numId w:val="32"/>
        </w:numPr>
        <w:spacing w:line="360" w:lineRule="auto"/>
        <w:rPr>
          <w:rFonts w:ascii="Times New Roman" w:hAnsi="Times New Roman" w:cs="Times New Roman"/>
        </w:rPr>
      </w:pPr>
      <w:r w:rsidRPr="00B10CF0">
        <w:rPr>
          <w:rFonts w:ascii="Times New Roman" w:hAnsi="Times New Roman" w:cs="Times New Roman"/>
        </w:rPr>
        <w:t>The Company is not liable for losses due to market fluctuations, hacking, or technical failures.</w:t>
      </w:r>
    </w:p>
    <w:p w14:paraId="02024F96" w14:textId="23FFB017" w:rsidR="005F6897" w:rsidRDefault="005F6897" w:rsidP="00B10CF0">
      <w:pPr>
        <w:pStyle w:val="ListParagraph"/>
        <w:numPr>
          <w:ilvl w:val="0"/>
          <w:numId w:val="32"/>
        </w:numPr>
        <w:spacing w:line="360" w:lineRule="auto"/>
        <w:rPr>
          <w:rFonts w:ascii="Times New Roman" w:hAnsi="Times New Roman" w:cs="Times New Roman"/>
        </w:rPr>
      </w:pPr>
      <w:r w:rsidRPr="00B10CF0">
        <w:rPr>
          <w:rFonts w:ascii="Times New Roman" w:hAnsi="Times New Roman" w:cs="Times New Roman"/>
        </w:rPr>
        <w:t>Buyers assume all risks associated with Token ownership.</w:t>
      </w:r>
    </w:p>
    <w:p w14:paraId="53F070C5" w14:textId="77777777" w:rsidR="00B10CF0" w:rsidRPr="005F6897" w:rsidRDefault="00B10CF0" w:rsidP="00B10CF0">
      <w:pPr>
        <w:pStyle w:val="ListParagraph"/>
        <w:spacing w:line="360" w:lineRule="auto"/>
        <w:rPr>
          <w:rFonts w:ascii="Times New Roman" w:hAnsi="Times New Roman" w:cs="Times New Roman"/>
        </w:rPr>
      </w:pPr>
    </w:p>
    <w:p w14:paraId="2DB3DA4D"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9. REPRESENTATIONS &amp; WARRANTIES</w:t>
      </w:r>
    </w:p>
    <w:p w14:paraId="41A6B6CF" w14:textId="43B8FD71" w:rsidR="00B10CF0" w:rsidRPr="00B10CF0" w:rsidRDefault="005F6897" w:rsidP="00B10CF0">
      <w:pPr>
        <w:pStyle w:val="ListParagraph"/>
        <w:numPr>
          <w:ilvl w:val="0"/>
          <w:numId w:val="31"/>
        </w:numPr>
        <w:spacing w:line="360" w:lineRule="auto"/>
        <w:rPr>
          <w:rFonts w:ascii="Times New Roman" w:hAnsi="Times New Roman" w:cs="Times New Roman"/>
        </w:rPr>
      </w:pPr>
      <w:r w:rsidRPr="00B10CF0">
        <w:rPr>
          <w:rFonts w:ascii="Times New Roman" w:hAnsi="Times New Roman" w:cs="Times New Roman"/>
        </w:rPr>
        <w:t>Buyers represent that they are legally permitted to purchase Tokens in their jurisdiction.</w:t>
      </w:r>
    </w:p>
    <w:p w14:paraId="42B66E17" w14:textId="77777777" w:rsidR="00B10CF0" w:rsidRPr="00B10CF0" w:rsidRDefault="005F6897" w:rsidP="00B10CF0">
      <w:pPr>
        <w:pStyle w:val="ListParagraph"/>
        <w:numPr>
          <w:ilvl w:val="0"/>
          <w:numId w:val="31"/>
        </w:numPr>
        <w:spacing w:line="360" w:lineRule="auto"/>
        <w:rPr>
          <w:rFonts w:ascii="Times New Roman" w:hAnsi="Times New Roman" w:cs="Times New Roman"/>
        </w:rPr>
      </w:pPr>
      <w:r w:rsidRPr="00B10CF0">
        <w:rPr>
          <w:rFonts w:ascii="Times New Roman" w:hAnsi="Times New Roman" w:cs="Times New Roman"/>
        </w:rPr>
        <w:t>The Company does not make warranties regarding uninterrupted access to Token services.</w:t>
      </w:r>
    </w:p>
    <w:p w14:paraId="5FB48E53" w14:textId="63964F93" w:rsidR="005F6897" w:rsidRDefault="005F6897" w:rsidP="00B10CF0">
      <w:pPr>
        <w:pStyle w:val="ListParagraph"/>
        <w:numPr>
          <w:ilvl w:val="0"/>
          <w:numId w:val="31"/>
        </w:numPr>
        <w:spacing w:line="360" w:lineRule="auto"/>
        <w:rPr>
          <w:rFonts w:ascii="Times New Roman" w:hAnsi="Times New Roman" w:cs="Times New Roman"/>
        </w:rPr>
      </w:pPr>
      <w:r w:rsidRPr="00B10CF0">
        <w:rPr>
          <w:rFonts w:ascii="Times New Roman" w:hAnsi="Times New Roman" w:cs="Times New Roman"/>
        </w:rPr>
        <w:t>Buyers acknowledge the speculative nature of digital assets and accept all associated risks.</w:t>
      </w:r>
    </w:p>
    <w:p w14:paraId="415FF46E" w14:textId="77777777" w:rsidR="00B10CF0" w:rsidRPr="005F6897" w:rsidRDefault="00B10CF0" w:rsidP="00B10CF0">
      <w:pPr>
        <w:pStyle w:val="ListParagraph"/>
        <w:spacing w:line="360" w:lineRule="auto"/>
        <w:rPr>
          <w:rFonts w:ascii="Times New Roman" w:hAnsi="Times New Roman" w:cs="Times New Roman"/>
        </w:rPr>
      </w:pPr>
    </w:p>
    <w:p w14:paraId="2CC4F6B2"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10. FORCE MAJEURE</w:t>
      </w:r>
    </w:p>
    <w:p w14:paraId="090C670D" w14:textId="3BDA0BE1" w:rsidR="00B10CF0" w:rsidRDefault="005F6897" w:rsidP="00B10CF0">
      <w:pPr>
        <w:spacing w:line="360" w:lineRule="auto"/>
        <w:rPr>
          <w:rFonts w:ascii="Times New Roman" w:hAnsi="Times New Roman" w:cs="Times New Roman"/>
        </w:rPr>
      </w:pPr>
      <w:r w:rsidRPr="005F6897">
        <w:rPr>
          <w:rFonts w:ascii="Times New Roman" w:hAnsi="Times New Roman" w:cs="Times New Roman"/>
        </w:rPr>
        <w:t>A. MAGIC WORLD shall not be liable for any failure or delay in performing obligations due to events beyond its control, including but not limited to natural disasters, regulatory actions, cyberattacks, or global economic disruptions.</w:t>
      </w:r>
    </w:p>
    <w:p w14:paraId="114456AF" w14:textId="77777777" w:rsidR="00B10CF0" w:rsidRPr="005F6897" w:rsidRDefault="00B10CF0" w:rsidP="00B10CF0">
      <w:pPr>
        <w:spacing w:line="360" w:lineRule="auto"/>
        <w:rPr>
          <w:rFonts w:ascii="Times New Roman" w:hAnsi="Times New Roman" w:cs="Times New Roman"/>
        </w:rPr>
      </w:pPr>
    </w:p>
    <w:p w14:paraId="72B0F8FF" w14:textId="77777777" w:rsidR="005F6897" w:rsidRPr="00B10CF0" w:rsidRDefault="005F6897" w:rsidP="00B10CF0">
      <w:pPr>
        <w:pStyle w:val="Heading2"/>
        <w:spacing w:line="360" w:lineRule="auto"/>
        <w:rPr>
          <w:rFonts w:ascii="Times New Roman" w:hAnsi="Times New Roman" w:cs="Times New Roman"/>
        </w:rPr>
      </w:pPr>
      <w:r w:rsidRPr="00B10CF0">
        <w:rPr>
          <w:rFonts w:ascii="Times New Roman" w:hAnsi="Times New Roman" w:cs="Times New Roman"/>
        </w:rPr>
        <w:t>11. CONTACT INFORMATION</w:t>
      </w:r>
    </w:p>
    <w:p w14:paraId="0A4D47F3"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For legal or compliance inquiries, contact:</w:t>
      </w:r>
    </w:p>
    <w:p w14:paraId="51CDEBC0" w14:textId="77777777" w:rsidR="005F6897" w:rsidRPr="005F6897" w:rsidRDefault="005F6897" w:rsidP="00B10CF0">
      <w:pPr>
        <w:numPr>
          <w:ilvl w:val="0"/>
          <w:numId w:val="30"/>
        </w:numPr>
        <w:spacing w:line="360" w:lineRule="auto"/>
        <w:rPr>
          <w:rFonts w:ascii="Times New Roman" w:hAnsi="Times New Roman" w:cs="Times New Roman"/>
        </w:rPr>
      </w:pPr>
      <w:r w:rsidRPr="005F6897">
        <w:rPr>
          <w:rFonts w:ascii="Times New Roman" w:hAnsi="Times New Roman" w:cs="Times New Roman"/>
        </w:rPr>
        <w:t xml:space="preserve">Email: </w:t>
      </w:r>
      <w:r w:rsidRPr="005F6897">
        <w:rPr>
          <w:rFonts w:ascii="Times New Roman" w:hAnsi="Times New Roman" w:cs="Times New Roman"/>
          <w:highlight w:val="yellow"/>
        </w:rPr>
        <w:t>support@magicworld.com</w:t>
      </w:r>
    </w:p>
    <w:p w14:paraId="63DA009C" w14:textId="77777777" w:rsidR="005F6897" w:rsidRPr="005F6897" w:rsidRDefault="005F6897" w:rsidP="00B10CF0">
      <w:pPr>
        <w:numPr>
          <w:ilvl w:val="0"/>
          <w:numId w:val="30"/>
        </w:numPr>
        <w:spacing w:line="360" w:lineRule="auto"/>
        <w:rPr>
          <w:rFonts w:ascii="Times New Roman" w:hAnsi="Times New Roman" w:cs="Times New Roman"/>
        </w:rPr>
      </w:pPr>
      <w:r w:rsidRPr="005F6897">
        <w:rPr>
          <w:rFonts w:ascii="Times New Roman" w:hAnsi="Times New Roman" w:cs="Times New Roman"/>
        </w:rPr>
        <w:t xml:space="preserve">Website: </w:t>
      </w:r>
      <w:r w:rsidRPr="005F6897">
        <w:rPr>
          <w:rFonts w:ascii="Times New Roman" w:hAnsi="Times New Roman" w:cs="Times New Roman"/>
          <w:highlight w:val="yellow"/>
        </w:rPr>
        <w:t>https://magicworld.com</w:t>
      </w:r>
    </w:p>
    <w:p w14:paraId="3D565509" w14:textId="4AA7E0E4" w:rsidR="005F6897" w:rsidRPr="005F6897" w:rsidRDefault="005F6897" w:rsidP="00B10CF0">
      <w:pPr>
        <w:numPr>
          <w:ilvl w:val="0"/>
          <w:numId w:val="30"/>
        </w:numPr>
        <w:spacing w:line="360" w:lineRule="auto"/>
        <w:rPr>
          <w:rFonts w:ascii="Times New Roman" w:hAnsi="Times New Roman" w:cs="Times New Roman"/>
        </w:rPr>
      </w:pPr>
      <w:r w:rsidRPr="005F6897">
        <w:rPr>
          <w:rFonts w:ascii="Times New Roman" w:hAnsi="Times New Roman" w:cs="Times New Roman"/>
        </w:rPr>
        <w:t xml:space="preserve">Company Address: </w:t>
      </w:r>
      <w:r w:rsidRPr="005F6897">
        <w:rPr>
          <w:rFonts w:ascii="Times New Roman" w:hAnsi="Times New Roman" w:cs="Times New Roman"/>
          <w:highlight w:val="yellow"/>
        </w:rPr>
        <w:t xml:space="preserve">Company Address </w:t>
      </w:r>
      <w:r w:rsidRPr="00B10CF0">
        <w:rPr>
          <w:rFonts w:ascii="Times New Roman" w:hAnsi="Times New Roman" w:cs="Times New Roman"/>
          <w:highlight w:val="yellow"/>
        </w:rPr>
        <w:t xml:space="preserve">- </w:t>
      </w:r>
      <w:r w:rsidRPr="005F6897">
        <w:rPr>
          <w:rFonts w:ascii="Times New Roman" w:hAnsi="Times New Roman" w:cs="Times New Roman"/>
          <w:highlight w:val="yellow"/>
        </w:rPr>
        <w:t>Adding this would ensure transparency.</w:t>
      </w:r>
    </w:p>
    <w:p w14:paraId="3409177B"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rPr>
        <w:t>By purchasing Tokens, you confirm that you have read, understood, and agreed to this Agreement.</w:t>
      </w:r>
    </w:p>
    <w:p w14:paraId="5BD6A206" w14:textId="77FF16D2" w:rsidR="005F6897" w:rsidRPr="005F6897" w:rsidRDefault="005F6897" w:rsidP="00B10CF0">
      <w:pPr>
        <w:spacing w:line="360" w:lineRule="auto"/>
        <w:rPr>
          <w:rFonts w:ascii="Times New Roman" w:hAnsi="Times New Roman" w:cs="Times New Roman"/>
        </w:rPr>
      </w:pPr>
    </w:p>
    <w:p w14:paraId="54129FF0"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b/>
          <w:bCs/>
        </w:rPr>
        <w:t>IN WITNESS WHEREOF, the parties hereto have executed this Agreement as of the Effective Date.</w:t>
      </w:r>
    </w:p>
    <w:p w14:paraId="698E9945" w14:textId="3E3C589F"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b/>
          <w:bCs/>
        </w:rPr>
        <w:t>MAGIC WORLD LTD</w:t>
      </w:r>
      <w:r w:rsidRPr="005F6897">
        <w:rPr>
          <w:rFonts w:ascii="Times New Roman" w:hAnsi="Times New Roman" w:cs="Times New Roman"/>
        </w:rPr>
        <w:br/>
        <w:t>By: ________________________</w:t>
      </w:r>
      <w:r w:rsidRPr="005F6897">
        <w:rPr>
          <w:rFonts w:ascii="Times New Roman" w:hAnsi="Times New Roman" w:cs="Times New Roman"/>
        </w:rPr>
        <w:br/>
        <w:t>Name: _____________________</w:t>
      </w:r>
      <w:r w:rsidRPr="005F6897">
        <w:rPr>
          <w:rFonts w:ascii="Times New Roman" w:hAnsi="Times New Roman" w:cs="Times New Roman"/>
        </w:rPr>
        <w:br/>
        <w:t>Title: ______________________</w:t>
      </w:r>
      <w:r w:rsidRPr="005F6897">
        <w:rPr>
          <w:rFonts w:ascii="Times New Roman" w:hAnsi="Times New Roman" w:cs="Times New Roman"/>
        </w:rPr>
        <w:br/>
        <w:t>Date: ______________________</w:t>
      </w:r>
    </w:p>
    <w:p w14:paraId="1E9AD92A" w14:textId="77777777" w:rsidR="005F6897" w:rsidRPr="005F6897" w:rsidRDefault="005F6897" w:rsidP="00B10CF0">
      <w:pPr>
        <w:spacing w:line="360" w:lineRule="auto"/>
        <w:rPr>
          <w:rFonts w:ascii="Times New Roman" w:hAnsi="Times New Roman" w:cs="Times New Roman"/>
        </w:rPr>
      </w:pPr>
      <w:r w:rsidRPr="005F6897">
        <w:rPr>
          <w:rFonts w:ascii="Times New Roman" w:hAnsi="Times New Roman" w:cs="Times New Roman"/>
          <w:b/>
          <w:bCs/>
        </w:rPr>
        <w:t>PURCHASER</w:t>
      </w:r>
      <w:r w:rsidRPr="005F6897">
        <w:rPr>
          <w:rFonts w:ascii="Times New Roman" w:hAnsi="Times New Roman" w:cs="Times New Roman"/>
        </w:rPr>
        <w:br/>
        <w:t>By: ________________________</w:t>
      </w:r>
      <w:r w:rsidRPr="005F6897">
        <w:rPr>
          <w:rFonts w:ascii="Times New Roman" w:hAnsi="Times New Roman" w:cs="Times New Roman"/>
        </w:rPr>
        <w:br/>
        <w:t>Name: _____________________</w:t>
      </w:r>
      <w:r w:rsidRPr="005F6897">
        <w:rPr>
          <w:rFonts w:ascii="Times New Roman" w:hAnsi="Times New Roman" w:cs="Times New Roman"/>
        </w:rPr>
        <w:br/>
        <w:t>Date: ______________________</w:t>
      </w:r>
    </w:p>
    <w:p w14:paraId="7496D78A" w14:textId="77777777" w:rsidR="0002165E" w:rsidRPr="00B10CF0" w:rsidRDefault="0002165E" w:rsidP="00B10CF0">
      <w:pPr>
        <w:spacing w:line="360" w:lineRule="auto"/>
        <w:rPr>
          <w:rFonts w:ascii="Times New Roman" w:hAnsi="Times New Roman" w:cs="Times New Roman"/>
        </w:rPr>
      </w:pPr>
    </w:p>
    <w:sectPr w:rsidR="0002165E" w:rsidRPr="00B10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04B"/>
    <w:multiLevelType w:val="multilevel"/>
    <w:tmpl w:val="559A9048"/>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1046"/>
    <w:multiLevelType w:val="multilevel"/>
    <w:tmpl w:val="091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1240"/>
    <w:multiLevelType w:val="multilevel"/>
    <w:tmpl w:val="A96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666A"/>
    <w:multiLevelType w:val="multilevel"/>
    <w:tmpl w:val="963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74A11"/>
    <w:multiLevelType w:val="multilevel"/>
    <w:tmpl w:val="CE2CF7D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86B8D"/>
    <w:multiLevelType w:val="multilevel"/>
    <w:tmpl w:val="3996A5D2"/>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75782"/>
    <w:multiLevelType w:val="multilevel"/>
    <w:tmpl w:val="9F3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B1156"/>
    <w:multiLevelType w:val="multilevel"/>
    <w:tmpl w:val="B5CE3A6C"/>
    <w:lvl w:ilvl="0">
      <w:start w:val="1"/>
      <w:numFmt w:val="upp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97607"/>
    <w:multiLevelType w:val="hybridMultilevel"/>
    <w:tmpl w:val="90A471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CC07B7"/>
    <w:multiLevelType w:val="multilevel"/>
    <w:tmpl w:val="4760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124BD"/>
    <w:multiLevelType w:val="hybridMultilevel"/>
    <w:tmpl w:val="50F2B6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5D5513"/>
    <w:multiLevelType w:val="multilevel"/>
    <w:tmpl w:val="E3A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94DB1"/>
    <w:multiLevelType w:val="multilevel"/>
    <w:tmpl w:val="A838F6FE"/>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E6248"/>
    <w:multiLevelType w:val="hybridMultilevel"/>
    <w:tmpl w:val="4CB2A3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6DB2489"/>
    <w:multiLevelType w:val="multilevel"/>
    <w:tmpl w:val="77849B5A"/>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02470"/>
    <w:multiLevelType w:val="multilevel"/>
    <w:tmpl w:val="3F12E43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25613"/>
    <w:multiLevelType w:val="hybridMultilevel"/>
    <w:tmpl w:val="B0C63B24"/>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9003726"/>
    <w:multiLevelType w:val="multilevel"/>
    <w:tmpl w:val="E58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34B08"/>
    <w:multiLevelType w:val="multilevel"/>
    <w:tmpl w:val="1536072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F2562"/>
    <w:multiLevelType w:val="multilevel"/>
    <w:tmpl w:val="D0D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B4EBD"/>
    <w:multiLevelType w:val="multilevel"/>
    <w:tmpl w:val="F34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043CF"/>
    <w:multiLevelType w:val="multilevel"/>
    <w:tmpl w:val="544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978DF"/>
    <w:multiLevelType w:val="multilevel"/>
    <w:tmpl w:val="949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83ECB"/>
    <w:multiLevelType w:val="multilevel"/>
    <w:tmpl w:val="4C9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D43B4"/>
    <w:multiLevelType w:val="multilevel"/>
    <w:tmpl w:val="FA38D65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B140C9"/>
    <w:multiLevelType w:val="multilevel"/>
    <w:tmpl w:val="510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51438"/>
    <w:multiLevelType w:val="multilevel"/>
    <w:tmpl w:val="B92E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226F22"/>
    <w:multiLevelType w:val="hybridMultilevel"/>
    <w:tmpl w:val="72D00C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45F4A62"/>
    <w:multiLevelType w:val="multilevel"/>
    <w:tmpl w:val="01A46D0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13D9A"/>
    <w:multiLevelType w:val="hybridMultilevel"/>
    <w:tmpl w:val="FD7AC8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8641FFC"/>
    <w:multiLevelType w:val="hybridMultilevel"/>
    <w:tmpl w:val="6F185C3E"/>
    <w:lvl w:ilvl="0" w:tplc="0964C20C">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F485DD9"/>
    <w:multiLevelType w:val="multilevel"/>
    <w:tmpl w:val="22B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240F2"/>
    <w:multiLevelType w:val="multilevel"/>
    <w:tmpl w:val="7FE4D8F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1D0117"/>
    <w:multiLevelType w:val="multilevel"/>
    <w:tmpl w:val="DC1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009B4"/>
    <w:multiLevelType w:val="multilevel"/>
    <w:tmpl w:val="F924914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CA3130"/>
    <w:multiLevelType w:val="hybridMultilevel"/>
    <w:tmpl w:val="83BEB3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23420356">
    <w:abstractNumId w:val="21"/>
  </w:num>
  <w:num w:numId="2" w16cid:durableId="1633829562">
    <w:abstractNumId w:val="19"/>
  </w:num>
  <w:num w:numId="3" w16cid:durableId="1697459867">
    <w:abstractNumId w:val="33"/>
  </w:num>
  <w:num w:numId="4" w16cid:durableId="387847166">
    <w:abstractNumId w:val="20"/>
  </w:num>
  <w:num w:numId="5" w16cid:durableId="471363620">
    <w:abstractNumId w:val="2"/>
  </w:num>
  <w:num w:numId="6" w16cid:durableId="338389076">
    <w:abstractNumId w:val="31"/>
  </w:num>
  <w:num w:numId="7" w16cid:durableId="939945993">
    <w:abstractNumId w:val="11"/>
  </w:num>
  <w:num w:numId="8" w16cid:durableId="786200857">
    <w:abstractNumId w:val="25"/>
  </w:num>
  <w:num w:numId="9" w16cid:durableId="935552376">
    <w:abstractNumId w:val="23"/>
  </w:num>
  <w:num w:numId="10" w16cid:durableId="1900702782">
    <w:abstractNumId w:val="1"/>
  </w:num>
  <w:num w:numId="11" w16cid:durableId="1480879141">
    <w:abstractNumId w:val="22"/>
  </w:num>
  <w:num w:numId="12" w16cid:durableId="1736930284">
    <w:abstractNumId w:val="3"/>
  </w:num>
  <w:num w:numId="13" w16cid:durableId="1825387198">
    <w:abstractNumId w:val="17"/>
  </w:num>
  <w:num w:numId="14" w16cid:durableId="1578785940">
    <w:abstractNumId w:val="12"/>
  </w:num>
  <w:num w:numId="15" w16cid:durableId="1526165335">
    <w:abstractNumId w:val="6"/>
  </w:num>
  <w:num w:numId="16" w16cid:durableId="1638149877">
    <w:abstractNumId w:val="14"/>
  </w:num>
  <w:num w:numId="17" w16cid:durableId="858281281">
    <w:abstractNumId w:val="7"/>
  </w:num>
  <w:num w:numId="18" w16cid:durableId="216401091">
    <w:abstractNumId w:val="15"/>
  </w:num>
  <w:num w:numId="19" w16cid:durableId="1111363779">
    <w:abstractNumId w:val="32"/>
  </w:num>
  <w:num w:numId="20" w16cid:durableId="1409696541">
    <w:abstractNumId w:val="28"/>
  </w:num>
  <w:num w:numId="21" w16cid:durableId="1464957370">
    <w:abstractNumId w:val="5"/>
  </w:num>
  <w:num w:numId="22" w16cid:durableId="688720919">
    <w:abstractNumId w:val="18"/>
  </w:num>
  <w:num w:numId="23" w16cid:durableId="577640858">
    <w:abstractNumId w:val="4"/>
  </w:num>
  <w:num w:numId="24" w16cid:durableId="1767069563">
    <w:abstractNumId w:val="16"/>
  </w:num>
  <w:num w:numId="25" w16cid:durableId="1285309575">
    <w:abstractNumId w:val="0"/>
  </w:num>
  <w:num w:numId="26" w16cid:durableId="1953517159">
    <w:abstractNumId w:val="34"/>
  </w:num>
  <w:num w:numId="27" w16cid:durableId="1309280789">
    <w:abstractNumId w:val="30"/>
  </w:num>
  <w:num w:numId="28" w16cid:durableId="309291960">
    <w:abstractNumId w:val="24"/>
  </w:num>
  <w:num w:numId="29" w16cid:durableId="1403987799">
    <w:abstractNumId w:val="26"/>
  </w:num>
  <w:num w:numId="30" w16cid:durableId="1950819643">
    <w:abstractNumId w:val="9"/>
  </w:num>
  <w:num w:numId="31" w16cid:durableId="2119762470">
    <w:abstractNumId w:val="10"/>
  </w:num>
  <w:num w:numId="32" w16cid:durableId="811287702">
    <w:abstractNumId w:val="27"/>
  </w:num>
  <w:num w:numId="33" w16cid:durableId="575359071">
    <w:abstractNumId w:val="8"/>
  </w:num>
  <w:num w:numId="34" w16cid:durableId="750741166">
    <w:abstractNumId w:val="35"/>
  </w:num>
  <w:num w:numId="35" w16cid:durableId="2035838550">
    <w:abstractNumId w:val="13"/>
  </w:num>
  <w:num w:numId="36" w16cid:durableId="10543092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21"/>
    <w:rsid w:val="0002165E"/>
    <w:rsid w:val="00260257"/>
    <w:rsid w:val="005F6897"/>
    <w:rsid w:val="00B10CF0"/>
    <w:rsid w:val="00CC3A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EFE2"/>
  <w15:chartTrackingRefBased/>
  <w15:docId w15:val="{F1D00CF5-27E7-4737-A91F-A992D530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A21"/>
  </w:style>
  <w:style w:type="paragraph" w:styleId="Heading1">
    <w:name w:val="heading 1"/>
    <w:basedOn w:val="Normal"/>
    <w:next w:val="Normal"/>
    <w:link w:val="Heading1Char"/>
    <w:uiPriority w:val="9"/>
    <w:qFormat/>
    <w:rsid w:val="00CC3A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3A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A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A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A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3A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A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A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A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A21"/>
    <w:rPr>
      <w:rFonts w:eastAsiaTheme="majorEastAsia" w:cstheme="majorBidi"/>
      <w:color w:val="272727" w:themeColor="text1" w:themeTint="D8"/>
    </w:rPr>
  </w:style>
  <w:style w:type="paragraph" w:styleId="Title">
    <w:name w:val="Title"/>
    <w:basedOn w:val="Normal"/>
    <w:next w:val="Normal"/>
    <w:link w:val="TitleChar"/>
    <w:uiPriority w:val="10"/>
    <w:qFormat/>
    <w:rsid w:val="00CC3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A21"/>
    <w:pPr>
      <w:spacing w:before="160"/>
      <w:jc w:val="center"/>
    </w:pPr>
    <w:rPr>
      <w:i/>
      <w:iCs/>
      <w:color w:val="404040" w:themeColor="text1" w:themeTint="BF"/>
    </w:rPr>
  </w:style>
  <w:style w:type="character" w:customStyle="1" w:styleId="QuoteChar">
    <w:name w:val="Quote Char"/>
    <w:basedOn w:val="DefaultParagraphFont"/>
    <w:link w:val="Quote"/>
    <w:uiPriority w:val="29"/>
    <w:rsid w:val="00CC3A21"/>
    <w:rPr>
      <w:i/>
      <w:iCs/>
      <w:color w:val="404040" w:themeColor="text1" w:themeTint="BF"/>
    </w:rPr>
  </w:style>
  <w:style w:type="paragraph" w:styleId="ListParagraph">
    <w:name w:val="List Paragraph"/>
    <w:basedOn w:val="Normal"/>
    <w:uiPriority w:val="34"/>
    <w:qFormat/>
    <w:rsid w:val="00CC3A21"/>
    <w:pPr>
      <w:ind w:left="720"/>
      <w:contextualSpacing/>
    </w:pPr>
  </w:style>
  <w:style w:type="character" w:styleId="IntenseEmphasis">
    <w:name w:val="Intense Emphasis"/>
    <w:basedOn w:val="DefaultParagraphFont"/>
    <w:uiPriority w:val="21"/>
    <w:qFormat/>
    <w:rsid w:val="00CC3A21"/>
    <w:rPr>
      <w:i/>
      <w:iCs/>
      <w:color w:val="2F5496" w:themeColor="accent1" w:themeShade="BF"/>
    </w:rPr>
  </w:style>
  <w:style w:type="paragraph" w:styleId="IntenseQuote">
    <w:name w:val="Intense Quote"/>
    <w:basedOn w:val="Normal"/>
    <w:next w:val="Normal"/>
    <w:link w:val="IntenseQuoteChar"/>
    <w:uiPriority w:val="30"/>
    <w:qFormat/>
    <w:rsid w:val="00CC3A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A21"/>
    <w:rPr>
      <w:i/>
      <w:iCs/>
      <w:color w:val="2F5496" w:themeColor="accent1" w:themeShade="BF"/>
    </w:rPr>
  </w:style>
  <w:style w:type="character" w:styleId="IntenseReference">
    <w:name w:val="Intense Reference"/>
    <w:basedOn w:val="DefaultParagraphFont"/>
    <w:uiPriority w:val="32"/>
    <w:qFormat/>
    <w:rsid w:val="00CC3A21"/>
    <w:rPr>
      <w:b/>
      <w:bCs/>
      <w:smallCaps/>
      <w:color w:val="2F5496" w:themeColor="accent1" w:themeShade="BF"/>
      <w:spacing w:val="5"/>
    </w:rPr>
  </w:style>
  <w:style w:type="character" w:styleId="Hyperlink">
    <w:name w:val="Hyperlink"/>
    <w:basedOn w:val="DefaultParagraphFont"/>
    <w:uiPriority w:val="99"/>
    <w:unhideWhenUsed/>
    <w:rsid w:val="0002165E"/>
    <w:rPr>
      <w:color w:val="0563C1" w:themeColor="hyperlink"/>
      <w:u w:val="single"/>
    </w:rPr>
  </w:style>
  <w:style w:type="character" w:styleId="UnresolvedMention">
    <w:name w:val="Unresolved Mention"/>
    <w:basedOn w:val="DefaultParagraphFont"/>
    <w:uiPriority w:val="99"/>
    <w:semiHidden/>
    <w:unhideWhenUsed/>
    <w:rsid w:val="00021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007">
      <w:bodyDiv w:val="1"/>
      <w:marLeft w:val="0"/>
      <w:marRight w:val="0"/>
      <w:marTop w:val="0"/>
      <w:marBottom w:val="0"/>
      <w:divBdr>
        <w:top w:val="none" w:sz="0" w:space="0" w:color="auto"/>
        <w:left w:val="none" w:sz="0" w:space="0" w:color="auto"/>
        <w:bottom w:val="none" w:sz="0" w:space="0" w:color="auto"/>
        <w:right w:val="none" w:sz="0" w:space="0" w:color="auto"/>
      </w:divBdr>
      <w:divsChild>
        <w:div w:id="1149328269">
          <w:marLeft w:val="0"/>
          <w:marRight w:val="0"/>
          <w:marTop w:val="0"/>
          <w:marBottom w:val="0"/>
          <w:divBdr>
            <w:top w:val="none" w:sz="0" w:space="0" w:color="auto"/>
            <w:left w:val="none" w:sz="0" w:space="0" w:color="auto"/>
            <w:bottom w:val="none" w:sz="0" w:space="0" w:color="auto"/>
            <w:right w:val="none" w:sz="0" w:space="0" w:color="auto"/>
          </w:divBdr>
        </w:div>
        <w:div w:id="1830290285">
          <w:marLeft w:val="0"/>
          <w:marRight w:val="0"/>
          <w:marTop w:val="0"/>
          <w:marBottom w:val="0"/>
          <w:divBdr>
            <w:top w:val="none" w:sz="0" w:space="0" w:color="auto"/>
            <w:left w:val="none" w:sz="0" w:space="0" w:color="auto"/>
            <w:bottom w:val="none" w:sz="0" w:space="0" w:color="auto"/>
            <w:right w:val="none" w:sz="0" w:space="0" w:color="auto"/>
          </w:divBdr>
        </w:div>
        <w:div w:id="1907757956">
          <w:marLeft w:val="0"/>
          <w:marRight w:val="0"/>
          <w:marTop w:val="0"/>
          <w:marBottom w:val="0"/>
          <w:divBdr>
            <w:top w:val="none" w:sz="0" w:space="0" w:color="auto"/>
            <w:left w:val="none" w:sz="0" w:space="0" w:color="auto"/>
            <w:bottom w:val="none" w:sz="0" w:space="0" w:color="auto"/>
            <w:right w:val="none" w:sz="0" w:space="0" w:color="auto"/>
          </w:divBdr>
        </w:div>
        <w:div w:id="1320228228">
          <w:marLeft w:val="0"/>
          <w:marRight w:val="0"/>
          <w:marTop w:val="0"/>
          <w:marBottom w:val="0"/>
          <w:divBdr>
            <w:top w:val="none" w:sz="0" w:space="0" w:color="auto"/>
            <w:left w:val="none" w:sz="0" w:space="0" w:color="auto"/>
            <w:bottom w:val="none" w:sz="0" w:space="0" w:color="auto"/>
            <w:right w:val="none" w:sz="0" w:space="0" w:color="auto"/>
          </w:divBdr>
        </w:div>
        <w:div w:id="1932350600">
          <w:marLeft w:val="0"/>
          <w:marRight w:val="0"/>
          <w:marTop w:val="0"/>
          <w:marBottom w:val="0"/>
          <w:divBdr>
            <w:top w:val="none" w:sz="0" w:space="0" w:color="auto"/>
            <w:left w:val="none" w:sz="0" w:space="0" w:color="auto"/>
            <w:bottom w:val="none" w:sz="0" w:space="0" w:color="auto"/>
            <w:right w:val="none" w:sz="0" w:space="0" w:color="auto"/>
          </w:divBdr>
        </w:div>
        <w:div w:id="75396980">
          <w:marLeft w:val="0"/>
          <w:marRight w:val="0"/>
          <w:marTop w:val="0"/>
          <w:marBottom w:val="0"/>
          <w:divBdr>
            <w:top w:val="none" w:sz="0" w:space="0" w:color="auto"/>
            <w:left w:val="none" w:sz="0" w:space="0" w:color="auto"/>
            <w:bottom w:val="none" w:sz="0" w:space="0" w:color="auto"/>
            <w:right w:val="none" w:sz="0" w:space="0" w:color="auto"/>
          </w:divBdr>
        </w:div>
        <w:div w:id="1175337256">
          <w:marLeft w:val="0"/>
          <w:marRight w:val="0"/>
          <w:marTop w:val="0"/>
          <w:marBottom w:val="0"/>
          <w:divBdr>
            <w:top w:val="none" w:sz="0" w:space="0" w:color="auto"/>
            <w:left w:val="none" w:sz="0" w:space="0" w:color="auto"/>
            <w:bottom w:val="none" w:sz="0" w:space="0" w:color="auto"/>
            <w:right w:val="none" w:sz="0" w:space="0" w:color="auto"/>
          </w:divBdr>
        </w:div>
        <w:div w:id="1170410003">
          <w:marLeft w:val="0"/>
          <w:marRight w:val="0"/>
          <w:marTop w:val="0"/>
          <w:marBottom w:val="0"/>
          <w:divBdr>
            <w:top w:val="none" w:sz="0" w:space="0" w:color="auto"/>
            <w:left w:val="none" w:sz="0" w:space="0" w:color="auto"/>
            <w:bottom w:val="none" w:sz="0" w:space="0" w:color="auto"/>
            <w:right w:val="none" w:sz="0" w:space="0" w:color="auto"/>
          </w:divBdr>
        </w:div>
        <w:div w:id="1944532350">
          <w:marLeft w:val="0"/>
          <w:marRight w:val="0"/>
          <w:marTop w:val="0"/>
          <w:marBottom w:val="0"/>
          <w:divBdr>
            <w:top w:val="none" w:sz="0" w:space="0" w:color="auto"/>
            <w:left w:val="none" w:sz="0" w:space="0" w:color="auto"/>
            <w:bottom w:val="none" w:sz="0" w:space="0" w:color="auto"/>
            <w:right w:val="none" w:sz="0" w:space="0" w:color="auto"/>
          </w:divBdr>
        </w:div>
        <w:div w:id="1250194227">
          <w:marLeft w:val="0"/>
          <w:marRight w:val="0"/>
          <w:marTop w:val="0"/>
          <w:marBottom w:val="0"/>
          <w:divBdr>
            <w:top w:val="none" w:sz="0" w:space="0" w:color="auto"/>
            <w:left w:val="none" w:sz="0" w:space="0" w:color="auto"/>
            <w:bottom w:val="none" w:sz="0" w:space="0" w:color="auto"/>
            <w:right w:val="none" w:sz="0" w:space="0" w:color="auto"/>
          </w:divBdr>
        </w:div>
        <w:div w:id="126900718">
          <w:marLeft w:val="0"/>
          <w:marRight w:val="0"/>
          <w:marTop w:val="0"/>
          <w:marBottom w:val="0"/>
          <w:divBdr>
            <w:top w:val="none" w:sz="0" w:space="0" w:color="auto"/>
            <w:left w:val="none" w:sz="0" w:space="0" w:color="auto"/>
            <w:bottom w:val="none" w:sz="0" w:space="0" w:color="auto"/>
            <w:right w:val="none" w:sz="0" w:space="0" w:color="auto"/>
          </w:divBdr>
        </w:div>
        <w:div w:id="142816320">
          <w:marLeft w:val="0"/>
          <w:marRight w:val="0"/>
          <w:marTop w:val="0"/>
          <w:marBottom w:val="0"/>
          <w:divBdr>
            <w:top w:val="none" w:sz="0" w:space="0" w:color="auto"/>
            <w:left w:val="none" w:sz="0" w:space="0" w:color="auto"/>
            <w:bottom w:val="none" w:sz="0" w:space="0" w:color="auto"/>
            <w:right w:val="none" w:sz="0" w:space="0" w:color="auto"/>
          </w:divBdr>
        </w:div>
      </w:divsChild>
    </w:div>
    <w:div w:id="384794019">
      <w:bodyDiv w:val="1"/>
      <w:marLeft w:val="0"/>
      <w:marRight w:val="0"/>
      <w:marTop w:val="0"/>
      <w:marBottom w:val="0"/>
      <w:divBdr>
        <w:top w:val="none" w:sz="0" w:space="0" w:color="auto"/>
        <w:left w:val="none" w:sz="0" w:space="0" w:color="auto"/>
        <w:bottom w:val="none" w:sz="0" w:space="0" w:color="auto"/>
        <w:right w:val="none" w:sz="0" w:space="0" w:color="auto"/>
      </w:divBdr>
      <w:divsChild>
        <w:div w:id="688139198">
          <w:marLeft w:val="0"/>
          <w:marRight w:val="0"/>
          <w:marTop w:val="0"/>
          <w:marBottom w:val="0"/>
          <w:divBdr>
            <w:top w:val="none" w:sz="0" w:space="0" w:color="auto"/>
            <w:left w:val="none" w:sz="0" w:space="0" w:color="auto"/>
            <w:bottom w:val="none" w:sz="0" w:space="0" w:color="auto"/>
            <w:right w:val="none" w:sz="0" w:space="0" w:color="auto"/>
          </w:divBdr>
        </w:div>
        <w:div w:id="382798991">
          <w:marLeft w:val="0"/>
          <w:marRight w:val="0"/>
          <w:marTop w:val="0"/>
          <w:marBottom w:val="0"/>
          <w:divBdr>
            <w:top w:val="none" w:sz="0" w:space="0" w:color="auto"/>
            <w:left w:val="none" w:sz="0" w:space="0" w:color="auto"/>
            <w:bottom w:val="none" w:sz="0" w:space="0" w:color="auto"/>
            <w:right w:val="none" w:sz="0" w:space="0" w:color="auto"/>
          </w:divBdr>
        </w:div>
        <w:div w:id="1205097523">
          <w:marLeft w:val="0"/>
          <w:marRight w:val="0"/>
          <w:marTop w:val="0"/>
          <w:marBottom w:val="0"/>
          <w:divBdr>
            <w:top w:val="none" w:sz="0" w:space="0" w:color="auto"/>
            <w:left w:val="none" w:sz="0" w:space="0" w:color="auto"/>
            <w:bottom w:val="none" w:sz="0" w:space="0" w:color="auto"/>
            <w:right w:val="none" w:sz="0" w:space="0" w:color="auto"/>
          </w:divBdr>
        </w:div>
        <w:div w:id="100223019">
          <w:marLeft w:val="0"/>
          <w:marRight w:val="0"/>
          <w:marTop w:val="0"/>
          <w:marBottom w:val="0"/>
          <w:divBdr>
            <w:top w:val="none" w:sz="0" w:space="0" w:color="auto"/>
            <w:left w:val="none" w:sz="0" w:space="0" w:color="auto"/>
            <w:bottom w:val="none" w:sz="0" w:space="0" w:color="auto"/>
            <w:right w:val="none" w:sz="0" w:space="0" w:color="auto"/>
          </w:divBdr>
        </w:div>
        <w:div w:id="1391348973">
          <w:marLeft w:val="0"/>
          <w:marRight w:val="0"/>
          <w:marTop w:val="0"/>
          <w:marBottom w:val="0"/>
          <w:divBdr>
            <w:top w:val="none" w:sz="0" w:space="0" w:color="auto"/>
            <w:left w:val="none" w:sz="0" w:space="0" w:color="auto"/>
            <w:bottom w:val="none" w:sz="0" w:space="0" w:color="auto"/>
            <w:right w:val="none" w:sz="0" w:space="0" w:color="auto"/>
          </w:divBdr>
        </w:div>
        <w:div w:id="1769890693">
          <w:marLeft w:val="0"/>
          <w:marRight w:val="0"/>
          <w:marTop w:val="0"/>
          <w:marBottom w:val="0"/>
          <w:divBdr>
            <w:top w:val="none" w:sz="0" w:space="0" w:color="auto"/>
            <w:left w:val="none" w:sz="0" w:space="0" w:color="auto"/>
            <w:bottom w:val="none" w:sz="0" w:space="0" w:color="auto"/>
            <w:right w:val="none" w:sz="0" w:space="0" w:color="auto"/>
          </w:divBdr>
        </w:div>
        <w:div w:id="772358289">
          <w:marLeft w:val="0"/>
          <w:marRight w:val="0"/>
          <w:marTop w:val="0"/>
          <w:marBottom w:val="0"/>
          <w:divBdr>
            <w:top w:val="none" w:sz="0" w:space="0" w:color="auto"/>
            <w:left w:val="none" w:sz="0" w:space="0" w:color="auto"/>
            <w:bottom w:val="none" w:sz="0" w:space="0" w:color="auto"/>
            <w:right w:val="none" w:sz="0" w:space="0" w:color="auto"/>
          </w:divBdr>
        </w:div>
      </w:divsChild>
    </w:div>
    <w:div w:id="1175876439">
      <w:bodyDiv w:val="1"/>
      <w:marLeft w:val="0"/>
      <w:marRight w:val="0"/>
      <w:marTop w:val="0"/>
      <w:marBottom w:val="0"/>
      <w:divBdr>
        <w:top w:val="none" w:sz="0" w:space="0" w:color="auto"/>
        <w:left w:val="none" w:sz="0" w:space="0" w:color="auto"/>
        <w:bottom w:val="none" w:sz="0" w:space="0" w:color="auto"/>
        <w:right w:val="none" w:sz="0" w:space="0" w:color="auto"/>
      </w:divBdr>
      <w:divsChild>
        <w:div w:id="453255596">
          <w:marLeft w:val="0"/>
          <w:marRight w:val="0"/>
          <w:marTop w:val="0"/>
          <w:marBottom w:val="0"/>
          <w:divBdr>
            <w:top w:val="none" w:sz="0" w:space="0" w:color="auto"/>
            <w:left w:val="none" w:sz="0" w:space="0" w:color="auto"/>
            <w:bottom w:val="none" w:sz="0" w:space="0" w:color="auto"/>
            <w:right w:val="none" w:sz="0" w:space="0" w:color="auto"/>
          </w:divBdr>
        </w:div>
        <w:div w:id="262106450">
          <w:marLeft w:val="0"/>
          <w:marRight w:val="0"/>
          <w:marTop w:val="0"/>
          <w:marBottom w:val="0"/>
          <w:divBdr>
            <w:top w:val="none" w:sz="0" w:space="0" w:color="auto"/>
            <w:left w:val="none" w:sz="0" w:space="0" w:color="auto"/>
            <w:bottom w:val="none" w:sz="0" w:space="0" w:color="auto"/>
            <w:right w:val="none" w:sz="0" w:space="0" w:color="auto"/>
          </w:divBdr>
        </w:div>
        <w:div w:id="409233227">
          <w:marLeft w:val="0"/>
          <w:marRight w:val="0"/>
          <w:marTop w:val="0"/>
          <w:marBottom w:val="0"/>
          <w:divBdr>
            <w:top w:val="none" w:sz="0" w:space="0" w:color="auto"/>
            <w:left w:val="none" w:sz="0" w:space="0" w:color="auto"/>
            <w:bottom w:val="none" w:sz="0" w:space="0" w:color="auto"/>
            <w:right w:val="none" w:sz="0" w:space="0" w:color="auto"/>
          </w:divBdr>
        </w:div>
        <w:div w:id="1540557346">
          <w:marLeft w:val="0"/>
          <w:marRight w:val="0"/>
          <w:marTop w:val="0"/>
          <w:marBottom w:val="0"/>
          <w:divBdr>
            <w:top w:val="none" w:sz="0" w:space="0" w:color="auto"/>
            <w:left w:val="none" w:sz="0" w:space="0" w:color="auto"/>
            <w:bottom w:val="none" w:sz="0" w:space="0" w:color="auto"/>
            <w:right w:val="none" w:sz="0" w:space="0" w:color="auto"/>
          </w:divBdr>
        </w:div>
        <w:div w:id="1703087795">
          <w:marLeft w:val="0"/>
          <w:marRight w:val="0"/>
          <w:marTop w:val="0"/>
          <w:marBottom w:val="0"/>
          <w:divBdr>
            <w:top w:val="none" w:sz="0" w:space="0" w:color="auto"/>
            <w:left w:val="none" w:sz="0" w:space="0" w:color="auto"/>
            <w:bottom w:val="none" w:sz="0" w:space="0" w:color="auto"/>
            <w:right w:val="none" w:sz="0" w:space="0" w:color="auto"/>
          </w:divBdr>
        </w:div>
        <w:div w:id="711541004">
          <w:marLeft w:val="0"/>
          <w:marRight w:val="0"/>
          <w:marTop w:val="0"/>
          <w:marBottom w:val="0"/>
          <w:divBdr>
            <w:top w:val="none" w:sz="0" w:space="0" w:color="auto"/>
            <w:left w:val="none" w:sz="0" w:space="0" w:color="auto"/>
            <w:bottom w:val="none" w:sz="0" w:space="0" w:color="auto"/>
            <w:right w:val="none" w:sz="0" w:space="0" w:color="auto"/>
          </w:divBdr>
        </w:div>
        <w:div w:id="1326400328">
          <w:marLeft w:val="0"/>
          <w:marRight w:val="0"/>
          <w:marTop w:val="0"/>
          <w:marBottom w:val="0"/>
          <w:divBdr>
            <w:top w:val="none" w:sz="0" w:space="0" w:color="auto"/>
            <w:left w:val="none" w:sz="0" w:space="0" w:color="auto"/>
            <w:bottom w:val="none" w:sz="0" w:space="0" w:color="auto"/>
            <w:right w:val="none" w:sz="0" w:space="0" w:color="auto"/>
          </w:divBdr>
        </w:div>
      </w:divsChild>
    </w:div>
    <w:div w:id="1778208907">
      <w:bodyDiv w:val="1"/>
      <w:marLeft w:val="0"/>
      <w:marRight w:val="0"/>
      <w:marTop w:val="0"/>
      <w:marBottom w:val="0"/>
      <w:divBdr>
        <w:top w:val="none" w:sz="0" w:space="0" w:color="auto"/>
        <w:left w:val="none" w:sz="0" w:space="0" w:color="auto"/>
        <w:bottom w:val="none" w:sz="0" w:space="0" w:color="auto"/>
        <w:right w:val="none" w:sz="0" w:space="0" w:color="auto"/>
      </w:divBdr>
      <w:divsChild>
        <w:div w:id="1241600078">
          <w:marLeft w:val="0"/>
          <w:marRight w:val="0"/>
          <w:marTop w:val="0"/>
          <w:marBottom w:val="0"/>
          <w:divBdr>
            <w:top w:val="none" w:sz="0" w:space="0" w:color="auto"/>
            <w:left w:val="none" w:sz="0" w:space="0" w:color="auto"/>
            <w:bottom w:val="none" w:sz="0" w:space="0" w:color="auto"/>
            <w:right w:val="none" w:sz="0" w:space="0" w:color="auto"/>
          </w:divBdr>
        </w:div>
        <w:div w:id="680737886">
          <w:marLeft w:val="0"/>
          <w:marRight w:val="0"/>
          <w:marTop w:val="0"/>
          <w:marBottom w:val="0"/>
          <w:divBdr>
            <w:top w:val="none" w:sz="0" w:space="0" w:color="auto"/>
            <w:left w:val="none" w:sz="0" w:space="0" w:color="auto"/>
            <w:bottom w:val="none" w:sz="0" w:space="0" w:color="auto"/>
            <w:right w:val="none" w:sz="0" w:space="0" w:color="auto"/>
          </w:divBdr>
        </w:div>
        <w:div w:id="1879001056">
          <w:marLeft w:val="0"/>
          <w:marRight w:val="0"/>
          <w:marTop w:val="0"/>
          <w:marBottom w:val="0"/>
          <w:divBdr>
            <w:top w:val="none" w:sz="0" w:space="0" w:color="auto"/>
            <w:left w:val="none" w:sz="0" w:space="0" w:color="auto"/>
            <w:bottom w:val="none" w:sz="0" w:space="0" w:color="auto"/>
            <w:right w:val="none" w:sz="0" w:space="0" w:color="auto"/>
          </w:divBdr>
        </w:div>
        <w:div w:id="2096200994">
          <w:marLeft w:val="0"/>
          <w:marRight w:val="0"/>
          <w:marTop w:val="0"/>
          <w:marBottom w:val="0"/>
          <w:divBdr>
            <w:top w:val="none" w:sz="0" w:space="0" w:color="auto"/>
            <w:left w:val="none" w:sz="0" w:space="0" w:color="auto"/>
            <w:bottom w:val="none" w:sz="0" w:space="0" w:color="auto"/>
            <w:right w:val="none" w:sz="0" w:space="0" w:color="auto"/>
          </w:divBdr>
        </w:div>
        <w:div w:id="1096902277">
          <w:marLeft w:val="0"/>
          <w:marRight w:val="0"/>
          <w:marTop w:val="0"/>
          <w:marBottom w:val="0"/>
          <w:divBdr>
            <w:top w:val="none" w:sz="0" w:space="0" w:color="auto"/>
            <w:left w:val="none" w:sz="0" w:space="0" w:color="auto"/>
            <w:bottom w:val="none" w:sz="0" w:space="0" w:color="auto"/>
            <w:right w:val="none" w:sz="0" w:space="0" w:color="auto"/>
          </w:divBdr>
        </w:div>
        <w:div w:id="499124981">
          <w:marLeft w:val="0"/>
          <w:marRight w:val="0"/>
          <w:marTop w:val="0"/>
          <w:marBottom w:val="0"/>
          <w:divBdr>
            <w:top w:val="none" w:sz="0" w:space="0" w:color="auto"/>
            <w:left w:val="none" w:sz="0" w:space="0" w:color="auto"/>
            <w:bottom w:val="none" w:sz="0" w:space="0" w:color="auto"/>
            <w:right w:val="none" w:sz="0" w:space="0" w:color="auto"/>
          </w:divBdr>
        </w:div>
        <w:div w:id="1605841416">
          <w:marLeft w:val="0"/>
          <w:marRight w:val="0"/>
          <w:marTop w:val="0"/>
          <w:marBottom w:val="0"/>
          <w:divBdr>
            <w:top w:val="none" w:sz="0" w:space="0" w:color="auto"/>
            <w:left w:val="none" w:sz="0" w:space="0" w:color="auto"/>
            <w:bottom w:val="none" w:sz="0" w:space="0" w:color="auto"/>
            <w:right w:val="none" w:sz="0" w:space="0" w:color="auto"/>
          </w:divBdr>
        </w:div>
        <w:div w:id="1670333373">
          <w:marLeft w:val="0"/>
          <w:marRight w:val="0"/>
          <w:marTop w:val="0"/>
          <w:marBottom w:val="0"/>
          <w:divBdr>
            <w:top w:val="none" w:sz="0" w:space="0" w:color="auto"/>
            <w:left w:val="none" w:sz="0" w:space="0" w:color="auto"/>
            <w:bottom w:val="none" w:sz="0" w:space="0" w:color="auto"/>
            <w:right w:val="none" w:sz="0" w:space="0" w:color="auto"/>
          </w:divBdr>
        </w:div>
        <w:div w:id="1048409523">
          <w:marLeft w:val="0"/>
          <w:marRight w:val="0"/>
          <w:marTop w:val="0"/>
          <w:marBottom w:val="0"/>
          <w:divBdr>
            <w:top w:val="none" w:sz="0" w:space="0" w:color="auto"/>
            <w:left w:val="none" w:sz="0" w:space="0" w:color="auto"/>
            <w:bottom w:val="none" w:sz="0" w:space="0" w:color="auto"/>
            <w:right w:val="none" w:sz="0" w:space="0" w:color="auto"/>
          </w:divBdr>
        </w:div>
        <w:div w:id="271399770">
          <w:marLeft w:val="0"/>
          <w:marRight w:val="0"/>
          <w:marTop w:val="0"/>
          <w:marBottom w:val="0"/>
          <w:divBdr>
            <w:top w:val="none" w:sz="0" w:space="0" w:color="auto"/>
            <w:left w:val="none" w:sz="0" w:space="0" w:color="auto"/>
            <w:bottom w:val="none" w:sz="0" w:space="0" w:color="auto"/>
            <w:right w:val="none" w:sz="0" w:space="0" w:color="auto"/>
          </w:divBdr>
        </w:div>
        <w:div w:id="159776962">
          <w:marLeft w:val="0"/>
          <w:marRight w:val="0"/>
          <w:marTop w:val="0"/>
          <w:marBottom w:val="0"/>
          <w:divBdr>
            <w:top w:val="none" w:sz="0" w:space="0" w:color="auto"/>
            <w:left w:val="none" w:sz="0" w:space="0" w:color="auto"/>
            <w:bottom w:val="none" w:sz="0" w:space="0" w:color="auto"/>
            <w:right w:val="none" w:sz="0" w:space="0" w:color="auto"/>
          </w:divBdr>
        </w:div>
        <w:div w:id="80546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1</cp:revision>
  <dcterms:created xsi:type="dcterms:W3CDTF">2025-02-25T00:56:00Z</dcterms:created>
  <dcterms:modified xsi:type="dcterms:W3CDTF">2025-02-25T02:18:00Z</dcterms:modified>
</cp:coreProperties>
</file>