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437E0" w14:textId="77777777" w:rsidR="007854DB" w:rsidRPr="007854DB" w:rsidRDefault="007854DB" w:rsidP="007854DB">
      <w:pPr>
        <w:rPr>
          <w:b/>
          <w:bCs/>
        </w:rPr>
      </w:pPr>
      <w:r w:rsidRPr="007854DB">
        <w:rPr>
          <w:b/>
          <w:bCs/>
        </w:rPr>
        <w:t>Project Risk Management Plan</w:t>
      </w:r>
    </w:p>
    <w:p w14:paraId="6E504518" w14:textId="77777777" w:rsidR="007854DB" w:rsidRPr="007854DB" w:rsidRDefault="007854DB" w:rsidP="007854DB">
      <w:r w:rsidRPr="007854DB">
        <w:rPr>
          <w:b/>
          <w:bCs/>
        </w:rPr>
        <w:t>Project Title:</w:t>
      </w:r>
      <w:r w:rsidRPr="007854DB">
        <w:t xml:space="preserve"> University Financial Management System (FMS)</w:t>
      </w:r>
    </w:p>
    <w:p w14:paraId="388E44B1" w14:textId="393ACF76" w:rsidR="009B0DAC" w:rsidRPr="009B0DAC" w:rsidRDefault="009B0DAC" w:rsidP="009B0DAC">
      <w:pPr>
        <w:rPr>
          <w:b/>
          <w:bCs/>
        </w:rPr>
      </w:pPr>
      <w:r w:rsidRPr="009B0DAC">
        <w:rPr>
          <w:b/>
          <w:bCs/>
        </w:rPr>
        <w:t xml:space="preserve">1. Purpose </w:t>
      </w:r>
    </w:p>
    <w:p w14:paraId="44EE0022" w14:textId="77777777" w:rsidR="009B0DAC" w:rsidRPr="009B0DAC" w:rsidRDefault="009B0DAC" w:rsidP="009B0DAC">
      <w:r w:rsidRPr="009B0DAC">
        <w:t>The purpose of this Risk Management Plan is to define the processes, tools, roles, and responsibilities for identifying, analyzing, responding to, monitoring, and controlling risks throughout the Financial Management System (FMS) project.</w:t>
      </w:r>
    </w:p>
    <w:p w14:paraId="7987FD47" w14:textId="77777777" w:rsidR="009B0DAC" w:rsidRPr="009B0DAC" w:rsidRDefault="009B0DAC" w:rsidP="009B0DAC">
      <w:r w:rsidRPr="009B0DAC">
        <w:t xml:space="preserve">Effective risk management ensures that potential threats to scope, schedule, cost, quality, security, and regulatory compliance are proactively addressed, minimizing negative impacts and increasing the likelihood of delivering the project within the approved baselines. </w:t>
      </w:r>
    </w:p>
    <w:p w14:paraId="07A41A51" w14:textId="77777777" w:rsidR="009B0DAC" w:rsidRPr="009B0DAC" w:rsidRDefault="009B0DAC" w:rsidP="009B0DAC">
      <w:r w:rsidRPr="009B0DAC">
        <w:pict w14:anchorId="5553AB24">
          <v:rect id="_x0000_i1416" style="width:0;height:1.5pt" o:hralign="center" o:hrstd="t" o:hr="t" fillcolor="#a0a0a0" stroked="f"/>
        </w:pict>
      </w:r>
    </w:p>
    <w:p w14:paraId="3D925C62" w14:textId="2035AD52" w:rsidR="009B0DAC" w:rsidRPr="009B0DAC" w:rsidRDefault="009B0DAC" w:rsidP="009B0DAC">
      <w:pPr>
        <w:rPr>
          <w:b/>
          <w:bCs/>
        </w:rPr>
      </w:pPr>
      <w:r w:rsidRPr="009B0DAC">
        <w:rPr>
          <w:b/>
          <w:bCs/>
        </w:rPr>
        <w:t xml:space="preserve">2. Risk Management Objectives </w:t>
      </w:r>
    </w:p>
    <w:p w14:paraId="32EEF5F7" w14:textId="77777777" w:rsidR="009B0DAC" w:rsidRPr="009B0DAC" w:rsidRDefault="009B0DAC" w:rsidP="009B0DAC">
      <w:r w:rsidRPr="009B0DAC">
        <w:t>The objectives of risk management for this project are to:</w:t>
      </w:r>
    </w:p>
    <w:p w14:paraId="145EE0D2" w14:textId="77777777" w:rsidR="009B0DAC" w:rsidRPr="009B0DAC" w:rsidRDefault="009B0DAC" w:rsidP="009B0DAC">
      <w:pPr>
        <w:numPr>
          <w:ilvl w:val="0"/>
          <w:numId w:val="12"/>
        </w:numPr>
      </w:pPr>
      <w:r w:rsidRPr="009B0DAC">
        <w:t>Identify potential risks early across all project phases and increments</w:t>
      </w:r>
    </w:p>
    <w:p w14:paraId="16E394D5" w14:textId="77777777" w:rsidR="009B0DAC" w:rsidRPr="009B0DAC" w:rsidRDefault="009B0DAC" w:rsidP="009B0DAC">
      <w:pPr>
        <w:numPr>
          <w:ilvl w:val="0"/>
          <w:numId w:val="12"/>
        </w:numPr>
      </w:pPr>
      <w:r w:rsidRPr="009B0DAC">
        <w:t>Analyze risks using probability–impact scoring</w:t>
      </w:r>
    </w:p>
    <w:p w14:paraId="33D1803A" w14:textId="77777777" w:rsidR="009B0DAC" w:rsidRPr="009B0DAC" w:rsidRDefault="009B0DAC" w:rsidP="009B0DAC">
      <w:pPr>
        <w:numPr>
          <w:ilvl w:val="0"/>
          <w:numId w:val="12"/>
        </w:numPr>
      </w:pPr>
      <w:r w:rsidRPr="009B0DAC">
        <w:t>Prioritize risks based on quantified risk scores</w:t>
      </w:r>
    </w:p>
    <w:p w14:paraId="07310A8A" w14:textId="77777777" w:rsidR="009B0DAC" w:rsidRPr="009B0DAC" w:rsidRDefault="009B0DAC" w:rsidP="009B0DAC">
      <w:pPr>
        <w:numPr>
          <w:ilvl w:val="0"/>
          <w:numId w:val="12"/>
        </w:numPr>
      </w:pPr>
      <w:r w:rsidRPr="009B0DAC">
        <w:t>Define proactive mitigation and contingency responses</w:t>
      </w:r>
    </w:p>
    <w:p w14:paraId="7F6DFEF6" w14:textId="77777777" w:rsidR="009B0DAC" w:rsidRPr="009B0DAC" w:rsidRDefault="009B0DAC" w:rsidP="009B0DAC">
      <w:pPr>
        <w:numPr>
          <w:ilvl w:val="0"/>
          <w:numId w:val="12"/>
        </w:numPr>
      </w:pPr>
      <w:r w:rsidRPr="009B0DAC">
        <w:t>Monitor cost and schedule risks using Earned Value indicators (CPI, SPI)</w:t>
      </w:r>
    </w:p>
    <w:p w14:paraId="39DB115D" w14:textId="77777777" w:rsidR="009B0DAC" w:rsidRPr="009B0DAC" w:rsidRDefault="009B0DAC" w:rsidP="009B0DAC">
      <w:pPr>
        <w:numPr>
          <w:ilvl w:val="0"/>
          <w:numId w:val="12"/>
        </w:numPr>
      </w:pPr>
      <w:r w:rsidRPr="009B0DAC">
        <w:t>Ensure compliance with university financial, audit, and security regulations</w:t>
      </w:r>
    </w:p>
    <w:p w14:paraId="2435E924" w14:textId="77777777" w:rsidR="009B0DAC" w:rsidRPr="009B0DAC" w:rsidRDefault="009B0DAC" w:rsidP="009B0DAC">
      <w:pPr>
        <w:numPr>
          <w:ilvl w:val="0"/>
          <w:numId w:val="12"/>
        </w:numPr>
      </w:pPr>
      <w:r w:rsidRPr="009B0DAC">
        <w:t>Protect the approved cost and schedule baselines, including contingency and management reserves</w:t>
      </w:r>
    </w:p>
    <w:p w14:paraId="433DC113" w14:textId="77777777" w:rsidR="009B0DAC" w:rsidRPr="009B0DAC" w:rsidRDefault="009B0DAC" w:rsidP="009B0DAC">
      <w:r w:rsidRPr="009B0DAC">
        <w:pict w14:anchorId="05D975F9">
          <v:rect id="_x0000_i1417" style="width:0;height:1.5pt" o:hralign="center" o:hrstd="t" o:hr="t" fillcolor="#a0a0a0" stroked="f"/>
        </w:pict>
      </w:r>
    </w:p>
    <w:p w14:paraId="3324DC2E" w14:textId="4646F942" w:rsidR="009B0DAC" w:rsidRPr="009B0DAC" w:rsidRDefault="009B0DAC" w:rsidP="009B0DAC">
      <w:pPr>
        <w:rPr>
          <w:b/>
          <w:bCs/>
        </w:rPr>
      </w:pPr>
      <w:r w:rsidRPr="009B0DAC">
        <w:rPr>
          <w:b/>
          <w:bCs/>
        </w:rPr>
        <w:t xml:space="preserve">3. Risk Management Methodology </w:t>
      </w:r>
    </w:p>
    <w:p w14:paraId="281FA83B" w14:textId="77777777" w:rsidR="009B0DAC" w:rsidRPr="009B0DAC" w:rsidRDefault="009B0DAC" w:rsidP="009B0DAC">
      <w:r w:rsidRPr="009B0DAC">
        <w:t>Risk management activities follow PMBOK® best practices and are performed continuously throughout the project lifecycle.</w:t>
      </w:r>
    </w:p>
    <w:p w14:paraId="618598E7" w14:textId="77777777" w:rsidR="009B0DAC" w:rsidRPr="009B0DAC" w:rsidRDefault="009B0DAC" w:rsidP="009B0DAC">
      <w:pPr>
        <w:rPr>
          <w:b/>
          <w:bCs/>
        </w:rPr>
      </w:pPr>
      <w:r w:rsidRPr="009B0DAC">
        <w:rPr>
          <w:b/>
          <w:bCs/>
        </w:rPr>
        <w:t>3.1 Risk Identification</w:t>
      </w:r>
    </w:p>
    <w:p w14:paraId="5D47BBF8" w14:textId="77777777" w:rsidR="009B0DAC" w:rsidRPr="009B0DAC" w:rsidRDefault="009B0DAC" w:rsidP="009B0DAC">
      <w:r w:rsidRPr="009B0DAC">
        <w:t>Risks are identified during:</w:t>
      </w:r>
    </w:p>
    <w:p w14:paraId="24030212" w14:textId="77777777" w:rsidR="009B0DAC" w:rsidRPr="009B0DAC" w:rsidRDefault="009B0DAC" w:rsidP="009B0DAC">
      <w:pPr>
        <w:numPr>
          <w:ilvl w:val="0"/>
          <w:numId w:val="13"/>
        </w:numPr>
      </w:pPr>
      <w:r w:rsidRPr="009B0DAC">
        <w:t>Planning workshops</w:t>
      </w:r>
    </w:p>
    <w:p w14:paraId="22733260" w14:textId="77777777" w:rsidR="009B0DAC" w:rsidRPr="009B0DAC" w:rsidRDefault="009B0DAC" w:rsidP="009B0DAC">
      <w:pPr>
        <w:numPr>
          <w:ilvl w:val="0"/>
          <w:numId w:val="13"/>
        </w:numPr>
      </w:pPr>
      <w:r w:rsidRPr="009B0DAC">
        <w:lastRenderedPageBreak/>
        <w:t>Increment reviews</w:t>
      </w:r>
    </w:p>
    <w:p w14:paraId="38604B71" w14:textId="77777777" w:rsidR="009B0DAC" w:rsidRPr="009B0DAC" w:rsidRDefault="009B0DAC" w:rsidP="009B0DAC">
      <w:pPr>
        <w:numPr>
          <w:ilvl w:val="0"/>
          <w:numId w:val="13"/>
        </w:numPr>
      </w:pPr>
      <w:r w:rsidRPr="009B0DAC">
        <w:t>Milestone checkpoints</w:t>
      </w:r>
    </w:p>
    <w:p w14:paraId="613AFB3A" w14:textId="77777777" w:rsidR="009B0DAC" w:rsidRPr="009B0DAC" w:rsidRDefault="009B0DAC" w:rsidP="009B0DAC">
      <w:r w:rsidRPr="009B0DAC">
        <w:t>Sources include:</w:t>
      </w:r>
    </w:p>
    <w:p w14:paraId="2EC4BD5B" w14:textId="77777777" w:rsidR="009B0DAC" w:rsidRPr="009B0DAC" w:rsidRDefault="009B0DAC" w:rsidP="009B0DAC">
      <w:pPr>
        <w:numPr>
          <w:ilvl w:val="0"/>
          <w:numId w:val="14"/>
        </w:numPr>
      </w:pPr>
      <w:r w:rsidRPr="009B0DAC">
        <w:t>Scope baseline and WBS</w:t>
      </w:r>
    </w:p>
    <w:p w14:paraId="4CA12B5E" w14:textId="77777777" w:rsidR="009B0DAC" w:rsidRPr="009B0DAC" w:rsidRDefault="009B0DAC" w:rsidP="009B0DAC">
      <w:pPr>
        <w:numPr>
          <w:ilvl w:val="0"/>
          <w:numId w:val="14"/>
        </w:numPr>
      </w:pPr>
      <w:r w:rsidRPr="009B0DAC">
        <w:t>Schedule Management Plan</w:t>
      </w:r>
    </w:p>
    <w:p w14:paraId="5E0990C9" w14:textId="77777777" w:rsidR="009B0DAC" w:rsidRPr="009B0DAC" w:rsidRDefault="009B0DAC" w:rsidP="009B0DAC">
      <w:pPr>
        <w:numPr>
          <w:ilvl w:val="0"/>
          <w:numId w:val="14"/>
        </w:numPr>
      </w:pPr>
      <w:r w:rsidRPr="009B0DAC">
        <w:t>Cost baseline and S-curve</w:t>
      </w:r>
    </w:p>
    <w:p w14:paraId="30044E7B" w14:textId="77777777" w:rsidR="009B0DAC" w:rsidRPr="009B0DAC" w:rsidRDefault="009B0DAC" w:rsidP="009B0DAC">
      <w:pPr>
        <w:numPr>
          <w:ilvl w:val="0"/>
          <w:numId w:val="14"/>
        </w:numPr>
      </w:pPr>
      <w:r w:rsidRPr="009B0DAC">
        <w:t>Stakeholder Register</w:t>
      </w:r>
    </w:p>
    <w:p w14:paraId="304387E5" w14:textId="77777777" w:rsidR="009B0DAC" w:rsidRPr="009B0DAC" w:rsidRDefault="009B0DAC" w:rsidP="009B0DAC">
      <w:pPr>
        <w:numPr>
          <w:ilvl w:val="0"/>
          <w:numId w:val="14"/>
        </w:numPr>
      </w:pPr>
      <w:r w:rsidRPr="009B0DAC">
        <w:t>Lessons learned</w:t>
      </w:r>
    </w:p>
    <w:p w14:paraId="29C13369" w14:textId="77777777" w:rsidR="009B0DAC" w:rsidRPr="009B0DAC" w:rsidRDefault="009B0DAC" w:rsidP="009B0DAC">
      <w:r w:rsidRPr="009B0DAC">
        <w:pict w14:anchorId="028F8889">
          <v:rect id="_x0000_i1418" style="width:0;height:1.5pt" o:hralign="center" o:hrstd="t" o:hr="t" fillcolor="#a0a0a0" stroked="f"/>
        </w:pict>
      </w:r>
    </w:p>
    <w:p w14:paraId="73DE071A" w14:textId="2BD523FB" w:rsidR="009B0DAC" w:rsidRPr="009B0DAC" w:rsidRDefault="009B0DAC" w:rsidP="009B0DAC">
      <w:pPr>
        <w:rPr>
          <w:b/>
          <w:bCs/>
        </w:rPr>
      </w:pPr>
      <w:r w:rsidRPr="009B0DAC">
        <w:rPr>
          <w:b/>
          <w:bCs/>
        </w:rPr>
        <w:t xml:space="preserve">3.2 Qualitative Risk Analysis </w:t>
      </w:r>
    </w:p>
    <w:p w14:paraId="27C366FC" w14:textId="77777777" w:rsidR="009B0DAC" w:rsidRPr="009B0DAC" w:rsidRDefault="009B0DAC" w:rsidP="009B0DAC">
      <w:r w:rsidRPr="009B0DAC">
        <w:t>Each identified risk is assessed using Probability and Impact scales.</w:t>
      </w:r>
    </w:p>
    <w:p w14:paraId="0E5292D0" w14:textId="4435A9A2" w:rsidR="009B0DAC" w:rsidRPr="009B0DAC" w:rsidRDefault="009B0DAC" w:rsidP="009B0DAC">
      <w:r w:rsidRPr="009B0DAC">
        <w:t>Risk Scoring Formula</w:t>
      </w:r>
      <w:r w:rsidR="00E310EB">
        <w:t>:</w:t>
      </w:r>
    </w:p>
    <w:p w14:paraId="10D6F10F" w14:textId="77777777" w:rsidR="009B0DAC" w:rsidRPr="009B0DAC" w:rsidRDefault="009B0DAC" w:rsidP="00E310EB">
      <w:pPr>
        <w:ind w:firstLine="720"/>
      </w:pPr>
      <w:r w:rsidRPr="009B0DAC">
        <w:t>Risk Score = Probability × Impact</w:t>
      </w:r>
    </w:p>
    <w:p w14:paraId="20EA8878" w14:textId="77777777" w:rsidR="009B0DAC" w:rsidRPr="009B0DAC" w:rsidRDefault="009B0DAC" w:rsidP="009B0DAC">
      <w:r w:rsidRPr="009B0DAC">
        <w:t>Where:</w:t>
      </w:r>
    </w:p>
    <w:p w14:paraId="60822A06" w14:textId="77777777" w:rsidR="009B0DAC" w:rsidRPr="009B0DAC" w:rsidRDefault="009B0DAC" w:rsidP="009B0DAC">
      <w:pPr>
        <w:numPr>
          <w:ilvl w:val="0"/>
          <w:numId w:val="15"/>
        </w:numPr>
      </w:pPr>
      <w:r w:rsidRPr="009B0DAC">
        <w:t>Low = 1</w:t>
      </w:r>
    </w:p>
    <w:p w14:paraId="7C931E7D" w14:textId="77777777" w:rsidR="009B0DAC" w:rsidRPr="009B0DAC" w:rsidRDefault="009B0DAC" w:rsidP="009B0DAC">
      <w:pPr>
        <w:numPr>
          <w:ilvl w:val="0"/>
          <w:numId w:val="15"/>
        </w:numPr>
      </w:pPr>
      <w:r w:rsidRPr="009B0DAC">
        <w:t>Medium = 2</w:t>
      </w:r>
    </w:p>
    <w:p w14:paraId="33059A58" w14:textId="77777777" w:rsidR="009B0DAC" w:rsidRPr="009B0DAC" w:rsidRDefault="009B0DAC" w:rsidP="009B0DAC">
      <w:pPr>
        <w:numPr>
          <w:ilvl w:val="0"/>
          <w:numId w:val="15"/>
        </w:numPr>
      </w:pPr>
      <w:r w:rsidRPr="009B0DAC">
        <w:t>High = 3</w:t>
      </w:r>
    </w:p>
    <w:p w14:paraId="78FF0266" w14:textId="77777777" w:rsidR="009B0DAC" w:rsidRPr="009B0DAC" w:rsidRDefault="009B0DAC" w:rsidP="009B0DAC">
      <w:r w:rsidRPr="009B0DAC">
        <w:t>Risk scores range from 1 to 9 and are used to prioritize risks.</w:t>
      </w:r>
    </w:p>
    <w:p w14:paraId="6A0BFA7D" w14:textId="77777777" w:rsidR="009B0DAC" w:rsidRPr="009B0DAC" w:rsidRDefault="009B0DAC" w:rsidP="009B0DAC">
      <w:r w:rsidRPr="009B0DAC">
        <w:pict w14:anchorId="5775904A">
          <v:rect id="_x0000_i1419" style="width:0;height:1.5pt" o:hralign="center" o:hrstd="t" o:hr="t" fillcolor="#a0a0a0" stroked="f"/>
        </w:pict>
      </w:r>
    </w:p>
    <w:p w14:paraId="68957BED" w14:textId="2AD22735" w:rsidR="009B0DAC" w:rsidRPr="009B0DAC" w:rsidRDefault="009B0DAC" w:rsidP="009B0DAC">
      <w:pPr>
        <w:rPr>
          <w:b/>
          <w:bCs/>
        </w:rPr>
      </w:pPr>
      <w:r w:rsidRPr="009B0DAC">
        <w:rPr>
          <w:b/>
          <w:bCs/>
        </w:rPr>
        <w:t xml:space="preserve">3.3 Risk Response Planning </w:t>
      </w:r>
    </w:p>
    <w:p w14:paraId="49C0303A" w14:textId="77777777" w:rsidR="009B0DAC" w:rsidRPr="009B0DAC" w:rsidRDefault="009B0DAC" w:rsidP="009B0DAC">
      <w:r w:rsidRPr="009B0DAC">
        <w:t>For each prioritized risk, an appropriate response strategy is defined:</w:t>
      </w:r>
    </w:p>
    <w:p w14:paraId="6D0707F2" w14:textId="77777777" w:rsidR="009B0DAC" w:rsidRPr="009B0DAC" w:rsidRDefault="009B0DAC" w:rsidP="009B0DAC">
      <w:pPr>
        <w:numPr>
          <w:ilvl w:val="0"/>
          <w:numId w:val="16"/>
        </w:numPr>
      </w:pPr>
      <w:r w:rsidRPr="009B0DAC">
        <w:t>Avoid – eliminate the risk by changing the project approach</w:t>
      </w:r>
    </w:p>
    <w:p w14:paraId="41C8B7D0" w14:textId="77777777" w:rsidR="009B0DAC" w:rsidRPr="009B0DAC" w:rsidRDefault="009B0DAC" w:rsidP="009B0DAC">
      <w:pPr>
        <w:numPr>
          <w:ilvl w:val="0"/>
          <w:numId w:val="16"/>
        </w:numPr>
      </w:pPr>
      <w:r w:rsidRPr="009B0DAC">
        <w:t>Mitigate – reduce probability and/or impact</w:t>
      </w:r>
    </w:p>
    <w:p w14:paraId="4C408BCA" w14:textId="77777777" w:rsidR="009B0DAC" w:rsidRPr="009B0DAC" w:rsidRDefault="009B0DAC" w:rsidP="009B0DAC">
      <w:pPr>
        <w:numPr>
          <w:ilvl w:val="0"/>
          <w:numId w:val="16"/>
        </w:numPr>
      </w:pPr>
      <w:r w:rsidRPr="009B0DAC">
        <w:t>Transfer – shift risk to a third party (where applicable)</w:t>
      </w:r>
    </w:p>
    <w:p w14:paraId="633FAD6E" w14:textId="77777777" w:rsidR="009B0DAC" w:rsidRPr="009B0DAC" w:rsidRDefault="009B0DAC" w:rsidP="009B0DAC">
      <w:pPr>
        <w:numPr>
          <w:ilvl w:val="0"/>
          <w:numId w:val="16"/>
        </w:numPr>
      </w:pPr>
      <w:r w:rsidRPr="009B0DAC">
        <w:t>Accept – acknowledge the risk and monitor</w:t>
      </w:r>
    </w:p>
    <w:p w14:paraId="1CED4821" w14:textId="77777777" w:rsidR="009B0DAC" w:rsidRPr="009B0DAC" w:rsidRDefault="009B0DAC" w:rsidP="009B0DAC">
      <w:r w:rsidRPr="009B0DAC">
        <w:t>Each response includes:</w:t>
      </w:r>
    </w:p>
    <w:p w14:paraId="55F4D46E" w14:textId="77777777" w:rsidR="009B0DAC" w:rsidRPr="009B0DAC" w:rsidRDefault="009B0DAC" w:rsidP="009B0DAC">
      <w:pPr>
        <w:numPr>
          <w:ilvl w:val="0"/>
          <w:numId w:val="17"/>
        </w:numPr>
      </w:pPr>
      <w:r w:rsidRPr="009B0DAC">
        <w:lastRenderedPageBreak/>
        <w:t>Assigned Risk Owner</w:t>
      </w:r>
    </w:p>
    <w:p w14:paraId="2C8673E0" w14:textId="77777777" w:rsidR="009B0DAC" w:rsidRPr="009B0DAC" w:rsidRDefault="009B0DAC" w:rsidP="009B0DAC">
      <w:pPr>
        <w:numPr>
          <w:ilvl w:val="0"/>
          <w:numId w:val="17"/>
        </w:numPr>
      </w:pPr>
      <w:r w:rsidRPr="009B0DAC">
        <w:t>Defined Mitigation Actions</w:t>
      </w:r>
    </w:p>
    <w:p w14:paraId="3D183224" w14:textId="77777777" w:rsidR="009B0DAC" w:rsidRPr="009B0DAC" w:rsidRDefault="009B0DAC" w:rsidP="009B0DAC">
      <w:pPr>
        <w:numPr>
          <w:ilvl w:val="0"/>
          <w:numId w:val="17"/>
        </w:numPr>
      </w:pPr>
      <w:r w:rsidRPr="009B0DAC">
        <w:t>Identified Risk Triggers</w:t>
      </w:r>
    </w:p>
    <w:p w14:paraId="644859C8" w14:textId="77777777" w:rsidR="009B0DAC" w:rsidRPr="009B0DAC" w:rsidRDefault="009B0DAC" w:rsidP="009B0DAC">
      <w:pPr>
        <w:numPr>
          <w:ilvl w:val="0"/>
          <w:numId w:val="17"/>
        </w:numPr>
      </w:pPr>
      <w:r w:rsidRPr="009B0DAC">
        <w:t>Assessment of Residual Risk</w:t>
      </w:r>
    </w:p>
    <w:p w14:paraId="46A92B2B" w14:textId="77777777" w:rsidR="009B0DAC" w:rsidRPr="009B0DAC" w:rsidRDefault="009B0DAC" w:rsidP="009B0DAC">
      <w:r w:rsidRPr="009B0DAC">
        <w:pict w14:anchorId="542D3A48">
          <v:rect id="_x0000_i1420" style="width:0;height:1.5pt" o:hralign="center" o:hrstd="t" o:hr="t" fillcolor="#a0a0a0" stroked="f"/>
        </w:pict>
      </w:r>
    </w:p>
    <w:p w14:paraId="62E9DE78" w14:textId="5B36D99E" w:rsidR="009B0DAC" w:rsidRPr="009B0DAC" w:rsidRDefault="009B0DAC" w:rsidP="009B0DAC">
      <w:pPr>
        <w:rPr>
          <w:b/>
          <w:bCs/>
        </w:rPr>
      </w:pPr>
      <w:r w:rsidRPr="009B0DAC">
        <w:rPr>
          <w:b/>
          <w:bCs/>
        </w:rPr>
        <w:t xml:space="preserve">3.4 Risk Monitoring and Control </w:t>
      </w:r>
    </w:p>
    <w:p w14:paraId="4108973B" w14:textId="77777777" w:rsidR="009B0DAC" w:rsidRPr="009B0DAC" w:rsidRDefault="009B0DAC" w:rsidP="009B0DAC">
      <w:r w:rsidRPr="009B0DAC">
        <w:t>Risk monitoring includes:</w:t>
      </w:r>
    </w:p>
    <w:p w14:paraId="019E9305" w14:textId="77777777" w:rsidR="009B0DAC" w:rsidRPr="009B0DAC" w:rsidRDefault="009B0DAC" w:rsidP="009B0DAC">
      <w:pPr>
        <w:numPr>
          <w:ilvl w:val="0"/>
          <w:numId w:val="18"/>
        </w:numPr>
      </w:pPr>
      <w:r w:rsidRPr="009B0DAC">
        <w:t>Bi-weekly risk reviews</w:t>
      </w:r>
    </w:p>
    <w:p w14:paraId="3B7ADF76" w14:textId="77777777" w:rsidR="009B0DAC" w:rsidRPr="009B0DAC" w:rsidRDefault="009B0DAC" w:rsidP="009B0DAC">
      <w:pPr>
        <w:numPr>
          <w:ilvl w:val="0"/>
          <w:numId w:val="18"/>
        </w:numPr>
      </w:pPr>
      <w:r w:rsidRPr="009B0DAC">
        <w:t>Increment-end reassessments</w:t>
      </w:r>
    </w:p>
    <w:p w14:paraId="73DB97FE" w14:textId="77777777" w:rsidR="009B0DAC" w:rsidRPr="009B0DAC" w:rsidRDefault="009B0DAC" w:rsidP="009B0DAC">
      <w:pPr>
        <w:numPr>
          <w:ilvl w:val="0"/>
          <w:numId w:val="18"/>
        </w:numPr>
      </w:pPr>
      <w:r w:rsidRPr="009B0DAC">
        <w:t>Review of risk triggers</w:t>
      </w:r>
    </w:p>
    <w:p w14:paraId="4A62E6AE" w14:textId="77777777" w:rsidR="009B0DAC" w:rsidRPr="009B0DAC" w:rsidRDefault="009B0DAC" w:rsidP="009B0DAC">
      <w:pPr>
        <w:numPr>
          <w:ilvl w:val="0"/>
          <w:numId w:val="18"/>
        </w:numPr>
      </w:pPr>
      <w:r w:rsidRPr="009B0DAC">
        <w:t>Monitoring CPI, SPI, and milestone performance</w:t>
      </w:r>
    </w:p>
    <w:p w14:paraId="4F388158" w14:textId="77777777" w:rsidR="009B0DAC" w:rsidRPr="009B0DAC" w:rsidRDefault="009B0DAC" w:rsidP="009B0DAC">
      <w:r w:rsidRPr="009B0DAC">
        <w:t>New risks are added to the Risk Register as they are identified, and existing risks are re-evaluated.</w:t>
      </w:r>
    </w:p>
    <w:p w14:paraId="45C6E888" w14:textId="77777777" w:rsidR="009B0DAC" w:rsidRPr="009B0DAC" w:rsidRDefault="009B0DAC" w:rsidP="009B0DAC">
      <w:r w:rsidRPr="009B0DAC">
        <w:pict w14:anchorId="6621AD00">
          <v:rect id="_x0000_i1421" style="width:0;height:1.5pt" o:hralign="center" o:hrstd="t" o:hr="t" fillcolor="#a0a0a0" stroked="f"/>
        </w:pict>
      </w:r>
    </w:p>
    <w:p w14:paraId="7AD381E5" w14:textId="62477988" w:rsidR="009B0DAC" w:rsidRPr="009B0DAC" w:rsidRDefault="009B0DAC" w:rsidP="009B0DAC">
      <w:pPr>
        <w:rPr>
          <w:b/>
          <w:bCs/>
        </w:rPr>
      </w:pPr>
      <w:r w:rsidRPr="009B0DAC">
        <w:rPr>
          <w:b/>
          <w:bCs/>
        </w:rPr>
        <w:t xml:space="preserve">4. Roles and Responsibilities </w:t>
      </w:r>
    </w:p>
    <w:tbl>
      <w:tblPr>
        <w:tblStyle w:val="PlainTable1"/>
        <w:tblW w:w="0" w:type="auto"/>
        <w:tblLook w:val="04A0" w:firstRow="1" w:lastRow="0" w:firstColumn="1" w:lastColumn="0" w:noHBand="0" w:noVBand="1"/>
      </w:tblPr>
      <w:tblGrid>
        <w:gridCol w:w="2642"/>
        <w:gridCol w:w="6194"/>
      </w:tblGrid>
      <w:tr w:rsidR="009B0DAC" w:rsidRPr="009B0DAC" w14:paraId="6067602E" w14:textId="77777777" w:rsidTr="00E310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B1BE4" w14:textId="77777777" w:rsidR="009B0DAC" w:rsidRPr="009B0DAC" w:rsidRDefault="009B0DAC" w:rsidP="009B0DAC">
            <w:pPr>
              <w:spacing w:after="160" w:line="278" w:lineRule="auto"/>
              <w:rPr>
                <w:b w:val="0"/>
                <w:bCs w:val="0"/>
              </w:rPr>
            </w:pPr>
            <w:r w:rsidRPr="009B0DAC">
              <w:rPr>
                <w:b w:val="0"/>
                <w:bCs w:val="0"/>
              </w:rPr>
              <w:t>Role</w:t>
            </w:r>
          </w:p>
        </w:tc>
        <w:tc>
          <w:tcPr>
            <w:tcW w:w="0" w:type="auto"/>
            <w:hideMark/>
          </w:tcPr>
          <w:p w14:paraId="53D9AA4E" w14:textId="77777777" w:rsidR="009B0DAC" w:rsidRPr="009B0DAC" w:rsidRDefault="009B0DAC" w:rsidP="009B0DAC">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9B0DAC">
              <w:rPr>
                <w:b w:val="0"/>
                <w:bCs w:val="0"/>
              </w:rPr>
              <w:t>Responsibilities</w:t>
            </w:r>
          </w:p>
        </w:tc>
      </w:tr>
      <w:tr w:rsidR="009B0DAC" w:rsidRPr="009B0DAC" w14:paraId="4163869E" w14:textId="77777777" w:rsidTr="00E310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E1A97D" w14:textId="77777777" w:rsidR="009B0DAC" w:rsidRPr="009B0DAC" w:rsidRDefault="009B0DAC" w:rsidP="009B0DAC">
            <w:pPr>
              <w:spacing w:after="160" w:line="278" w:lineRule="auto"/>
              <w:rPr>
                <w:b w:val="0"/>
                <w:bCs w:val="0"/>
              </w:rPr>
            </w:pPr>
            <w:r w:rsidRPr="009B0DAC">
              <w:rPr>
                <w:b w:val="0"/>
                <w:bCs w:val="0"/>
              </w:rPr>
              <w:t>Project Manager</w:t>
            </w:r>
          </w:p>
        </w:tc>
        <w:tc>
          <w:tcPr>
            <w:tcW w:w="0" w:type="auto"/>
            <w:hideMark/>
          </w:tcPr>
          <w:p w14:paraId="04300604" w14:textId="77777777" w:rsidR="009B0DAC" w:rsidRPr="009B0DAC" w:rsidRDefault="009B0DAC" w:rsidP="009B0DAC">
            <w:pPr>
              <w:spacing w:after="160" w:line="278" w:lineRule="auto"/>
              <w:cnfStyle w:val="000000100000" w:firstRow="0" w:lastRow="0" w:firstColumn="0" w:lastColumn="0" w:oddVBand="0" w:evenVBand="0" w:oddHBand="1" w:evenHBand="0" w:firstRowFirstColumn="0" w:firstRowLastColumn="0" w:lastRowFirstColumn="0" w:lastRowLastColumn="0"/>
            </w:pPr>
            <w:r w:rsidRPr="009B0DAC">
              <w:t>Owns risk process, maintains register, escalates high risks</w:t>
            </w:r>
          </w:p>
        </w:tc>
      </w:tr>
      <w:tr w:rsidR="009B0DAC" w:rsidRPr="009B0DAC" w14:paraId="51D371E1" w14:textId="77777777" w:rsidTr="00E310EB">
        <w:tc>
          <w:tcPr>
            <w:cnfStyle w:val="001000000000" w:firstRow="0" w:lastRow="0" w:firstColumn="1" w:lastColumn="0" w:oddVBand="0" w:evenVBand="0" w:oddHBand="0" w:evenHBand="0" w:firstRowFirstColumn="0" w:firstRowLastColumn="0" w:lastRowFirstColumn="0" w:lastRowLastColumn="0"/>
            <w:tcW w:w="0" w:type="auto"/>
            <w:hideMark/>
          </w:tcPr>
          <w:p w14:paraId="223039F6" w14:textId="77777777" w:rsidR="009B0DAC" w:rsidRPr="009B0DAC" w:rsidRDefault="009B0DAC" w:rsidP="009B0DAC">
            <w:pPr>
              <w:spacing w:after="160" w:line="278" w:lineRule="auto"/>
              <w:rPr>
                <w:b w:val="0"/>
                <w:bCs w:val="0"/>
              </w:rPr>
            </w:pPr>
            <w:r w:rsidRPr="009B0DAC">
              <w:rPr>
                <w:b w:val="0"/>
                <w:bCs w:val="0"/>
              </w:rPr>
              <w:t>Project Sponsor</w:t>
            </w:r>
          </w:p>
        </w:tc>
        <w:tc>
          <w:tcPr>
            <w:tcW w:w="0" w:type="auto"/>
            <w:hideMark/>
          </w:tcPr>
          <w:p w14:paraId="2F2C4EB0" w14:textId="77777777" w:rsidR="009B0DAC" w:rsidRPr="009B0DAC" w:rsidRDefault="009B0DAC" w:rsidP="009B0DAC">
            <w:pPr>
              <w:spacing w:after="160" w:line="278" w:lineRule="auto"/>
              <w:cnfStyle w:val="000000000000" w:firstRow="0" w:lastRow="0" w:firstColumn="0" w:lastColumn="0" w:oddVBand="0" w:evenVBand="0" w:oddHBand="0" w:evenHBand="0" w:firstRowFirstColumn="0" w:firstRowLastColumn="0" w:lastRowFirstColumn="0" w:lastRowLastColumn="0"/>
            </w:pPr>
            <w:r w:rsidRPr="009B0DAC">
              <w:t>Approves contingency &amp; management reserve usage</w:t>
            </w:r>
          </w:p>
        </w:tc>
      </w:tr>
      <w:tr w:rsidR="009B0DAC" w:rsidRPr="009B0DAC" w14:paraId="68B68195" w14:textId="77777777" w:rsidTr="00E310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C4AA91" w14:textId="77777777" w:rsidR="009B0DAC" w:rsidRPr="009B0DAC" w:rsidRDefault="009B0DAC" w:rsidP="009B0DAC">
            <w:pPr>
              <w:spacing w:after="160" w:line="278" w:lineRule="auto"/>
              <w:rPr>
                <w:b w:val="0"/>
                <w:bCs w:val="0"/>
              </w:rPr>
            </w:pPr>
            <w:r w:rsidRPr="009B0DAC">
              <w:rPr>
                <w:b w:val="0"/>
                <w:bCs w:val="0"/>
              </w:rPr>
              <w:t>Finance Representative</w:t>
            </w:r>
          </w:p>
        </w:tc>
        <w:tc>
          <w:tcPr>
            <w:tcW w:w="0" w:type="auto"/>
            <w:hideMark/>
          </w:tcPr>
          <w:p w14:paraId="0ED050C0" w14:textId="77777777" w:rsidR="009B0DAC" w:rsidRPr="009B0DAC" w:rsidRDefault="009B0DAC" w:rsidP="009B0DAC">
            <w:pPr>
              <w:spacing w:after="160" w:line="278" w:lineRule="auto"/>
              <w:cnfStyle w:val="000000100000" w:firstRow="0" w:lastRow="0" w:firstColumn="0" w:lastColumn="0" w:oddVBand="0" w:evenVBand="0" w:oddHBand="1" w:evenHBand="0" w:firstRowFirstColumn="0" w:firstRowLastColumn="0" w:lastRowFirstColumn="0" w:lastRowLastColumn="0"/>
            </w:pPr>
            <w:r w:rsidRPr="009B0DAC">
              <w:t>Reviews cost and cash-flow risks</w:t>
            </w:r>
          </w:p>
        </w:tc>
      </w:tr>
      <w:tr w:rsidR="009B0DAC" w:rsidRPr="009B0DAC" w14:paraId="7F59450C" w14:textId="77777777" w:rsidTr="00E310EB">
        <w:tc>
          <w:tcPr>
            <w:cnfStyle w:val="001000000000" w:firstRow="0" w:lastRow="0" w:firstColumn="1" w:lastColumn="0" w:oddVBand="0" w:evenVBand="0" w:oddHBand="0" w:evenHBand="0" w:firstRowFirstColumn="0" w:firstRowLastColumn="0" w:lastRowFirstColumn="0" w:lastRowLastColumn="0"/>
            <w:tcW w:w="0" w:type="auto"/>
            <w:hideMark/>
          </w:tcPr>
          <w:p w14:paraId="3C9614EF" w14:textId="77777777" w:rsidR="009B0DAC" w:rsidRPr="009B0DAC" w:rsidRDefault="009B0DAC" w:rsidP="009B0DAC">
            <w:pPr>
              <w:spacing w:after="160" w:line="278" w:lineRule="auto"/>
              <w:rPr>
                <w:b w:val="0"/>
                <w:bCs w:val="0"/>
              </w:rPr>
            </w:pPr>
            <w:r w:rsidRPr="009B0DAC">
              <w:rPr>
                <w:b w:val="0"/>
                <w:bCs w:val="0"/>
              </w:rPr>
              <w:t>Development Lead</w:t>
            </w:r>
          </w:p>
        </w:tc>
        <w:tc>
          <w:tcPr>
            <w:tcW w:w="0" w:type="auto"/>
            <w:hideMark/>
          </w:tcPr>
          <w:p w14:paraId="64ADEC90" w14:textId="77777777" w:rsidR="009B0DAC" w:rsidRPr="009B0DAC" w:rsidRDefault="009B0DAC" w:rsidP="009B0DAC">
            <w:pPr>
              <w:spacing w:after="160" w:line="278" w:lineRule="auto"/>
              <w:cnfStyle w:val="000000000000" w:firstRow="0" w:lastRow="0" w:firstColumn="0" w:lastColumn="0" w:oddVBand="0" w:evenVBand="0" w:oddHBand="0" w:evenHBand="0" w:firstRowFirstColumn="0" w:firstRowLastColumn="0" w:lastRowFirstColumn="0" w:lastRowLastColumn="0"/>
            </w:pPr>
            <w:r w:rsidRPr="009B0DAC">
              <w:t>Owns technical and integration risks</w:t>
            </w:r>
          </w:p>
        </w:tc>
      </w:tr>
      <w:tr w:rsidR="009B0DAC" w:rsidRPr="009B0DAC" w14:paraId="2E05DF07" w14:textId="77777777" w:rsidTr="00E310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ADD6A" w14:textId="77777777" w:rsidR="009B0DAC" w:rsidRPr="009B0DAC" w:rsidRDefault="009B0DAC" w:rsidP="009B0DAC">
            <w:pPr>
              <w:spacing w:after="160" w:line="278" w:lineRule="auto"/>
              <w:rPr>
                <w:b w:val="0"/>
                <w:bCs w:val="0"/>
              </w:rPr>
            </w:pPr>
            <w:r w:rsidRPr="009B0DAC">
              <w:rPr>
                <w:b w:val="0"/>
                <w:bCs w:val="0"/>
              </w:rPr>
              <w:t>QA Lead</w:t>
            </w:r>
          </w:p>
        </w:tc>
        <w:tc>
          <w:tcPr>
            <w:tcW w:w="0" w:type="auto"/>
            <w:hideMark/>
          </w:tcPr>
          <w:p w14:paraId="01CCEF52" w14:textId="77777777" w:rsidR="009B0DAC" w:rsidRPr="009B0DAC" w:rsidRDefault="009B0DAC" w:rsidP="009B0DAC">
            <w:pPr>
              <w:spacing w:after="160" w:line="278" w:lineRule="auto"/>
              <w:cnfStyle w:val="000000100000" w:firstRow="0" w:lastRow="0" w:firstColumn="0" w:lastColumn="0" w:oddVBand="0" w:evenVBand="0" w:oddHBand="1" w:evenHBand="0" w:firstRowFirstColumn="0" w:firstRowLastColumn="0" w:lastRowFirstColumn="0" w:lastRowLastColumn="0"/>
            </w:pPr>
            <w:r w:rsidRPr="009B0DAC">
              <w:t>Owns quality, testing, and UAT risks</w:t>
            </w:r>
          </w:p>
        </w:tc>
      </w:tr>
      <w:tr w:rsidR="009B0DAC" w:rsidRPr="009B0DAC" w14:paraId="2C379D2C" w14:textId="77777777" w:rsidTr="00E310EB">
        <w:tc>
          <w:tcPr>
            <w:cnfStyle w:val="001000000000" w:firstRow="0" w:lastRow="0" w:firstColumn="1" w:lastColumn="0" w:oddVBand="0" w:evenVBand="0" w:oddHBand="0" w:evenHBand="0" w:firstRowFirstColumn="0" w:firstRowLastColumn="0" w:lastRowFirstColumn="0" w:lastRowLastColumn="0"/>
            <w:tcW w:w="0" w:type="auto"/>
            <w:hideMark/>
          </w:tcPr>
          <w:p w14:paraId="3249D8E7" w14:textId="77777777" w:rsidR="009B0DAC" w:rsidRPr="009B0DAC" w:rsidRDefault="009B0DAC" w:rsidP="009B0DAC">
            <w:pPr>
              <w:spacing w:after="160" w:line="278" w:lineRule="auto"/>
              <w:rPr>
                <w:b w:val="0"/>
                <w:bCs w:val="0"/>
              </w:rPr>
            </w:pPr>
            <w:r w:rsidRPr="009B0DAC">
              <w:rPr>
                <w:b w:val="0"/>
                <w:bCs w:val="0"/>
              </w:rPr>
              <w:t>IT / Security Team</w:t>
            </w:r>
          </w:p>
        </w:tc>
        <w:tc>
          <w:tcPr>
            <w:tcW w:w="0" w:type="auto"/>
            <w:hideMark/>
          </w:tcPr>
          <w:p w14:paraId="5612D9BA" w14:textId="77777777" w:rsidR="009B0DAC" w:rsidRPr="009B0DAC" w:rsidRDefault="009B0DAC" w:rsidP="009B0DAC">
            <w:pPr>
              <w:spacing w:after="160" w:line="278" w:lineRule="auto"/>
              <w:cnfStyle w:val="000000000000" w:firstRow="0" w:lastRow="0" w:firstColumn="0" w:lastColumn="0" w:oddVBand="0" w:evenVBand="0" w:oddHBand="0" w:evenHBand="0" w:firstRowFirstColumn="0" w:firstRowLastColumn="0" w:lastRowFirstColumn="0" w:lastRowLastColumn="0"/>
            </w:pPr>
            <w:r w:rsidRPr="009B0DAC">
              <w:t>Owns infrastructure and security risks</w:t>
            </w:r>
          </w:p>
        </w:tc>
      </w:tr>
      <w:tr w:rsidR="009B0DAC" w:rsidRPr="009B0DAC" w14:paraId="70C9C3BE" w14:textId="77777777" w:rsidTr="00E310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956A56" w14:textId="77777777" w:rsidR="009B0DAC" w:rsidRPr="009B0DAC" w:rsidRDefault="009B0DAC" w:rsidP="009B0DAC">
            <w:pPr>
              <w:spacing w:after="160" w:line="278" w:lineRule="auto"/>
              <w:rPr>
                <w:b w:val="0"/>
                <w:bCs w:val="0"/>
              </w:rPr>
            </w:pPr>
            <w:r w:rsidRPr="009B0DAC">
              <w:rPr>
                <w:b w:val="0"/>
                <w:bCs w:val="0"/>
              </w:rPr>
              <w:t>External Auditors</w:t>
            </w:r>
          </w:p>
        </w:tc>
        <w:tc>
          <w:tcPr>
            <w:tcW w:w="0" w:type="auto"/>
            <w:hideMark/>
          </w:tcPr>
          <w:p w14:paraId="3B1D5EC7" w14:textId="77777777" w:rsidR="009B0DAC" w:rsidRPr="009B0DAC" w:rsidRDefault="009B0DAC" w:rsidP="009B0DAC">
            <w:pPr>
              <w:spacing w:after="160" w:line="278" w:lineRule="auto"/>
              <w:cnfStyle w:val="000000100000" w:firstRow="0" w:lastRow="0" w:firstColumn="0" w:lastColumn="0" w:oddVBand="0" w:evenVBand="0" w:oddHBand="1" w:evenHBand="0" w:firstRowFirstColumn="0" w:firstRowLastColumn="0" w:lastRowFirstColumn="0" w:lastRowLastColumn="0"/>
            </w:pPr>
            <w:r w:rsidRPr="009B0DAC">
              <w:t>Identify compliance and audit risks</w:t>
            </w:r>
          </w:p>
        </w:tc>
      </w:tr>
    </w:tbl>
    <w:p w14:paraId="07674CDC" w14:textId="77777777" w:rsidR="009B0DAC" w:rsidRPr="009B0DAC" w:rsidRDefault="009B0DAC" w:rsidP="009B0DAC">
      <w:r w:rsidRPr="009B0DAC">
        <w:t>Each risk in the Risk Register is assigned a Risk Owner responsible for monitoring and response.</w:t>
      </w:r>
    </w:p>
    <w:p w14:paraId="20FC38B7" w14:textId="77777777" w:rsidR="009B0DAC" w:rsidRPr="009B0DAC" w:rsidRDefault="009B0DAC" w:rsidP="009B0DAC">
      <w:r w:rsidRPr="009B0DAC">
        <w:pict w14:anchorId="34F6D8D4">
          <v:rect id="_x0000_i1422" style="width:0;height:1.5pt" o:hralign="center" o:hrstd="t" o:hr="t" fillcolor="#a0a0a0" stroked="f"/>
        </w:pict>
      </w:r>
    </w:p>
    <w:p w14:paraId="7D1DAB1D" w14:textId="77777777" w:rsidR="00E936F7" w:rsidRPr="00E936F7" w:rsidRDefault="00E936F7" w:rsidP="00E936F7">
      <w:pPr>
        <w:rPr>
          <w:b/>
          <w:bCs/>
        </w:rPr>
      </w:pPr>
      <w:r w:rsidRPr="00E936F7">
        <w:lastRenderedPageBreak/>
        <w:t>Risks for the FMS project are classified into the following categories</w:t>
      </w:r>
      <w:r w:rsidRPr="00E936F7">
        <w:rPr>
          <w:b/>
          <w:bCs/>
        </w:rPr>
        <w:t>:</w:t>
      </w:r>
    </w:p>
    <w:p w14:paraId="763A6D3F" w14:textId="77777777" w:rsidR="00E936F7" w:rsidRPr="00E936F7" w:rsidRDefault="00E936F7" w:rsidP="00E936F7">
      <w:pPr>
        <w:numPr>
          <w:ilvl w:val="0"/>
          <w:numId w:val="27"/>
        </w:numPr>
      </w:pPr>
      <w:r w:rsidRPr="00E936F7">
        <w:rPr>
          <w:b/>
          <w:bCs/>
        </w:rPr>
        <w:t xml:space="preserve">Technical Risks: </w:t>
      </w:r>
      <w:r w:rsidRPr="00E936F7">
        <w:t>Integration issues, system performance, security vulnerabilities.</w:t>
      </w:r>
    </w:p>
    <w:p w14:paraId="3A7DF183" w14:textId="77777777" w:rsidR="00E936F7" w:rsidRPr="00E936F7" w:rsidRDefault="00E936F7" w:rsidP="00E936F7">
      <w:pPr>
        <w:numPr>
          <w:ilvl w:val="0"/>
          <w:numId w:val="27"/>
        </w:numPr>
        <w:rPr>
          <w:b/>
          <w:bCs/>
        </w:rPr>
      </w:pPr>
      <w:r w:rsidRPr="00E936F7">
        <w:rPr>
          <w:b/>
          <w:bCs/>
        </w:rPr>
        <w:t xml:space="preserve">Schedule Risks: </w:t>
      </w:r>
      <w:r w:rsidRPr="00E936F7">
        <w:t>Increment delays, dependency misalignment, late approvals</w:t>
      </w:r>
      <w:r w:rsidRPr="00E936F7">
        <w:rPr>
          <w:b/>
          <w:bCs/>
        </w:rPr>
        <w:t>.</w:t>
      </w:r>
    </w:p>
    <w:p w14:paraId="0CA71086" w14:textId="77777777" w:rsidR="00E936F7" w:rsidRPr="00E936F7" w:rsidRDefault="00E936F7" w:rsidP="00E936F7">
      <w:pPr>
        <w:numPr>
          <w:ilvl w:val="0"/>
          <w:numId w:val="27"/>
        </w:numPr>
      </w:pPr>
      <w:r w:rsidRPr="00E936F7">
        <w:rPr>
          <w:b/>
          <w:bCs/>
        </w:rPr>
        <w:t xml:space="preserve">Cost Risks: </w:t>
      </w:r>
      <w:r w:rsidRPr="00E936F7">
        <w:t>Underestimation, inefficient resource usage, CPI &lt; 1.</w:t>
      </w:r>
    </w:p>
    <w:p w14:paraId="0031A7AB" w14:textId="77777777" w:rsidR="00E936F7" w:rsidRPr="00E936F7" w:rsidRDefault="00E936F7" w:rsidP="00E936F7">
      <w:pPr>
        <w:numPr>
          <w:ilvl w:val="0"/>
          <w:numId w:val="27"/>
        </w:numPr>
        <w:rPr>
          <w:b/>
          <w:bCs/>
        </w:rPr>
      </w:pPr>
      <w:r w:rsidRPr="00E936F7">
        <w:rPr>
          <w:b/>
          <w:bCs/>
        </w:rPr>
        <w:t>Scope Risks</w:t>
      </w:r>
      <w:r w:rsidRPr="00E936F7">
        <w:t>: Scope creep, unclear requirements, rework</w:t>
      </w:r>
      <w:r w:rsidRPr="00E936F7">
        <w:rPr>
          <w:b/>
          <w:bCs/>
        </w:rPr>
        <w:t>.</w:t>
      </w:r>
    </w:p>
    <w:p w14:paraId="0BFA0D70" w14:textId="114C6C2C" w:rsidR="00E936F7" w:rsidRPr="00E936F7" w:rsidRDefault="00E936F7" w:rsidP="00E936F7">
      <w:pPr>
        <w:numPr>
          <w:ilvl w:val="0"/>
          <w:numId w:val="27"/>
        </w:numPr>
        <w:rPr>
          <w:b/>
          <w:bCs/>
        </w:rPr>
      </w:pPr>
      <w:r w:rsidRPr="00E936F7">
        <w:rPr>
          <w:b/>
          <w:bCs/>
        </w:rPr>
        <w:t>Resource Risks</w:t>
      </w:r>
      <w:r w:rsidRPr="00E936F7">
        <w:t xml:space="preserve">: Skill gaps, </w:t>
      </w:r>
      <w:r w:rsidRPr="00E936F7">
        <w:t>overallocation</w:t>
      </w:r>
      <w:r w:rsidRPr="00E936F7">
        <w:t>, limited availability.</w:t>
      </w:r>
    </w:p>
    <w:p w14:paraId="12E22BA7" w14:textId="77777777" w:rsidR="00E936F7" w:rsidRPr="00E936F7" w:rsidRDefault="00E936F7" w:rsidP="00E936F7">
      <w:pPr>
        <w:numPr>
          <w:ilvl w:val="0"/>
          <w:numId w:val="27"/>
        </w:numPr>
      </w:pPr>
      <w:r w:rsidRPr="00E936F7">
        <w:rPr>
          <w:b/>
          <w:bCs/>
        </w:rPr>
        <w:t>Stakeholder Risks</w:t>
      </w:r>
      <w:r w:rsidRPr="00E936F7">
        <w:t>: Low engagement, delayed feedback, resistance to change.</w:t>
      </w:r>
    </w:p>
    <w:p w14:paraId="09B15CBC" w14:textId="77777777" w:rsidR="00E936F7" w:rsidRPr="00E936F7" w:rsidRDefault="00E936F7" w:rsidP="00E936F7">
      <w:pPr>
        <w:numPr>
          <w:ilvl w:val="0"/>
          <w:numId w:val="27"/>
        </w:numPr>
      </w:pPr>
      <w:r w:rsidRPr="00E936F7">
        <w:rPr>
          <w:b/>
          <w:bCs/>
        </w:rPr>
        <w:t xml:space="preserve">Compliance &amp; Audit Risks: </w:t>
      </w:r>
      <w:r w:rsidRPr="00E936F7">
        <w:t>Regulatory non-compliance, audit findings.</w:t>
      </w:r>
    </w:p>
    <w:p w14:paraId="743F4FEE" w14:textId="77777777" w:rsidR="00E936F7" w:rsidRPr="00E936F7" w:rsidRDefault="00E936F7" w:rsidP="00E936F7">
      <w:pPr>
        <w:numPr>
          <w:ilvl w:val="0"/>
          <w:numId w:val="27"/>
        </w:numPr>
      </w:pPr>
      <w:r w:rsidRPr="00E936F7">
        <w:rPr>
          <w:b/>
          <w:bCs/>
        </w:rPr>
        <w:t xml:space="preserve">External Risks: </w:t>
      </w:r>
      <w:r w:rsidRPr="00E936F7">
        <w:t>Policy changes, infrastructure constraints.</w:t>
      </w:r>
    </w:p>
    <w:p w14:paraId="40832427" w14:textId="11156703" w:rsidR="009B0DAC" w:rsidRPr="009B0DAC" w:rsidRDefault="009B0DAC" w:rsidP="009B0DAC">
      <w:r w:rsidRPr="009B0DAC">
        <w:t xml:space="preserve">. </w:t>
      </w:r>
    </w:p>
    <w:p w14:paraId="094569A1" w14:textId="77777777" w:rsidR="009B0DAC" w:rsidRPr="009B0DAC" w:rsidRDefault="009B0DAC" w:rsidP="009B0DAC">
      <w:r w:rsidRPr="009B0DAC">
        <w:pict w14:anchorId="7CE91235">
          <v:rect id="_x0000_i1423" style="width:0;height:1.5pt" o:hralign="center" o:hrstd="t" o:hr="t" fillcolor="#a0a0a0" stroked="f"/>
        </w:pict>
      </w:r>
    </w:p>
    <w:p w14:paraId="46F20328" w14:textId="6B0E4F43" w:rsidR="009B0DAC" w:rsidRPr="009B0DAC" w:rsidRDefault="009B0DAC" w:rsidP="009B0DAC">
      <w:pPr>
        <w:rPr>
          <w:b/>
          <w:bCs/>
        </w:rPr>
      </w:pPr>
      <w:r w:rsidRPr="009B0DAC">
        <w:rPr>
          <w:b/>
          <w:bCs/>
        </w:rPr>
        <w:t xml:space="preserve">6. Probability and Impact Definitions </w:t>
      </w:r>
    </w:p>
    <w:p w14:paraId="4D6FF2CF" w14:textId="77777777" w:rsidR="009B0DAC" w:rsidRPr="009B0DAC" w:rsidRDefault="009B0DAC" w:rsidP="009B0DAC">
      <w:r w:rsidRPr="009B0DAC">
        <w:t>Probability Scale</w:t>
      </w:r>
    </w:p>
    <w:tbl>
      <w:tblPr>
        <w:tblStyle w:val="TableGrid"/>
        <w:tblW w:w="0" w:type="auto"/>
        <w:tblLook w:val="04A0" w:firstRow="1" w:lastRow="0" w:firstColumn="1" w:lastColumn="0" w:noHBand="0" w:noVBand="1"/>
      </w:tblPr>
      <w:tblGrid>
        <w:gridCol w:w="1063"/>
        <w:gridCol w:w="2056"/>
        <w:gridCol w:w="817"/>
      </w:tblGrid>
      <w:tr w:rsidR="009B0DAC" w:rsidRPr="009B0DAC" w14:paraId="443BEE62" w14:textId="77777777" w:rsidTr="00E310EB">
        <w:tc>
          <w:tcPr>
            <w:tcW w:w="0" w:type="auto"/>
            <w:hideMark/>
          </w:tcPr>
          <w:p w14:paraId="5AC2BF39" w14:textId="77777777" w:rsidR="009B0DAC" w:rsidRPr="009B0DAC" w:rsidRDefault="009B0DAC" w:rsidP="009B0DAC">
            <w:pPr>
              <w:spacing w:after="160" w:line="278" w:lineRule="auto"/>
            </w:pPr>
            <w:r w:rsidRPr="009B0DAC">
              <w:t>Level</w:t>
            </w:r>
          </w:p>
        </w:tc>
        <w:tc>
          <w:tcPr>
            <w:tcW w:w="0" w:type="auto"/>
            <w:hideMark/>
          </w:tcPr>
          <w:p w14:paraId="7C2EC73E" w14:textId="77777777" w:rsidR="009B0DAC" w:rsidRPr="009B0DAC" w:rsidRDefault="009B0DAC" w:rsidP="009B0DAC">
            <w:pPr>
              <w:spacing w:after="160" w:line="278" w:lineRule="auto"/>
            </w:pPr>
            <w:r w:rsidRPr="009B0DAC">
              <w:t>Definition</w:t>
            </w:r>
          </w:p>
        </w:tc>
        <w:tc>
          <w:tcPr>
            <w:tcW w:w="0" w:type="auto"/>
            <w:hideMark/>
          </w:tcPr>
          <w:p w14:paraId="299E980D" w14:textId="77777777" w:rsidR="009B0DAC" w:rsidRPr="009B0DAC" w:rsidRDefault="009B0DAC" w:rsidP="009B0DAC">
            <w:pPr>
              <w:spacing w:after="160" w:line="278" w:lineRule="auto"/>
            </w:pPr>
            <w:r w:rsidRPr="009B0DAC">
              <w:t>Score</w:t>
            </w:r>
          </w:p>
        </w:tc>
      </w:tr>
      <w:tr w:rsidR="009B0DAC" w:rsidRPr="009B0DAC" w14:paraId="2B30F30A" w14:textId="77777777" w:rsidTr="00E310EB">
        <w:tc>
          <w:tcPr>
            <w:tcW w:w="0" w:type="auto"/>
            <w:hideMark/>
          </w:tcPr>
          <w:p w14:paraId="4A350044" w14:textId="77777777" w:rsidR="009B0DAC" w:rsidRPr="009B0DAC" w:rsidRDefault="009B0DAC" w:rsidP="009B0DAC">
            <w:pPr>
              <w:spacing w:after="160" w:line="278" w:lineRule="auto"/>
            </w:pPr>
            <w:r w:rsidRPr="009B0DAC">
              <w:t>Low</w:t>
            </w:r>
          </w:p>
        </w:tc>
        <w:tc>
          <w:tcPr>
            <w:tcW w:w="0" w:type="auto"/>
            <w:hideMark/>
          </w:tcPr>
          <w:p w14:paraId="6E58024C" w14:textId="77777777" w:rsidR="009B0DAC" w:rsidRPr="009B0DAC" w:rsidRDefault="009B0DAC" w:rsidP="009B0DAC">
            <w:pPr>
              <w:spacing w:after="160" w:line="278" w:lineRule="auto"/>
            </w:pPr>
            <w:r w:rsidRPr="009B0DAC">
              <w:t>&lt; 30% chance</w:t>
            </w:r>
          </w:p>
        </w:tc>
        <w:tc>
          <w:tcPr>
            <w:tcW w:w="0" w:type="auto"/>
            <w:hideMark/>
          </w:tcPr>
          <w:p w14:paraId="415D1665" w14:textId="77777777" w:rsidR="009B0DAC" w:rsidRPr="009B0DAC" w:rsidRDefault="009B0DAC" w:rsidP="009B0DAC">
            <w:pPr>
              <w:spacing w:after="160" w:line="278" w:lineRule="auto"/>
            </w:pPr>
            <w:r w:rsidRPr="009B0DAC">
              <w:t>1</w:t>
            </w:r>
          </w:p>
        </w:tc>
      </w:tr>
      <w:tr w:rsidR="009B0DAC" w:rsidRPr="009B0DAC" w14:paraId="56496ED4" w14:textId="77777777" w:rsidTr="00E310EB">
        <w:tc>
          <w:tcPr>
            <w:tcW w:w="0" w:type="auto"/>
            <w:hideMark/>
          </w:tcPr>
          <w:p w14:paraId="0FE89204" w14:textId="77777777" w:rsidR="009B0DAC" w:rsidRPr="009B0DAC" w:rsidRDefault="009B0DAC" w:rsidP="009B0DAC">
            <w:pPr>
              <w:spacing w:after="160" w:line="278" w:lineRule="auto"/>
            </w:pPr>
            <w:r w:rsidRPr="009B0DAC">
              <w:t>Medium</w:t>
            </w:r>
          </w:p>
        </w:tc>
        <w:tc>
          <w:tcPr>
            <w:tcW w:w="0" w:type="auto"/>
            <w:hideMark/>
          </w:tcPr>
          <w:p w14:paraId="68364C96" w14:textId="77777777" w:rsidR="009B0DAC" w:rsidRPr="009B0DAC" w:rsidRDefault="009B0DAC" w:rsidP="009B0DAC">
            <w:pPr>
              <w:spacing w:after="160" w:line="278" w:lineRule="auto"/>
            </w:pPr>
            <w:r w:rsidRPr="009B0DAC">
              <w:t>30%–60% chance</w:t>
            </w:r>
          </w:p>
        </w:tc>
        <w:tc>
          <w:tcPr>
            <w:tcW w:w="0" w:type="auto"/>
            <w:hideMark/>
          </w:tcPr>
          <w:p w14:paraId="06250BFC" w14:textId="77777777" w:rsidR="009B0DAC" w:rsidRPr="009B0DAC" w:rsidRDefault="009B0DAC" w:rsidP="009B0DAC">
            <w:pPr>
              <w:spacing w:after="160" w:line="278" w:lineRule="auto"/>
            </w:pPr>
            <w:r w:rsidRPr="009B0DAC">
              <w:t>2</w:t>
            </w:r>
          </w:p>
        </w:tc>
      </w:tr>
      <w:tr w:rsidR="009B0DAC" w:rsidRPr="009B0DAC" w14:paraId="7839502B" w14:textId="77777777" w:rsidTr="00E310EB">
        <w:tc>
          <w:tcPr>
            <w:tcW w:w="0" w:type="auto"/>
            <w:hideMark/>
          </w:tcPr>
          <w:p w14:paraId="5A2DA244" w14:textId="77777777" w:rsidR="009B0DAC" w:rsidRPr="009B0DAC" w:rsidRDefault="009B0DAC" w:rsidP="009B0DAC">
            <w:pPr>
              <w:spacing w:after="160" w:line="278" w:lineRule="auto"/>
            </w:pPr>
            <w:r w:rsidRPr="009B0DAC">
              <w:t>High</w:t>
            </w:r>
          </w:p>
        </w:tc>
        <w:tc>
          <w:tcPr>
            <w:tcW w:w="0" w:type="auto"/>
            <w:hideMark/>
          </w:tcPr>
          <w:p w14:paraId="23B6F015" w14:textId="77777777" w:rsidR="009B0DAC" w:rsidRPr="009B0DAC" w:rsidRDefault="009B0DAC" w:rsidP="009B0DAC">
            <w:pPr>
              <w:spacing w:after="160" w:line="278" w:lineRule="auto"/>
            </w:pPr>
            <w:r w:rsidRPr="009B0DAC">
              <w:t>&gt; 60% chance</w:t>
            </w:r>
          </w:p>
        </w:tc>
        <w:tc>
          <w:tcPr>
            <w:tcW w:w="0" w:type="auto"/>
            <w:hideMark/>
          </w:tcPr>
          <w:p w14:paraId="3C252641" w14:textId="77777777" w:rsidR="009B0DAC" w:rsidRPr="009B0DAC" w:rsidRDefault="009B0DAC" w:rsidP="009B0DAC">
            <w:pPr>
              <w:spacing w:after="160" w:line="278" w:lineRule="auto"/>
            </w:pPr>
            <w:r w:rsidRPr="009B0DAC">
              <w:t>3</w:t>
            </w:r>
          </w:p>
        </w:tc>
      </w:tr>
    </w:tbl>
    <w:p w14:paraId="3FA3CBEA" w14:textId="77777777" w:rsidR="00E310EB" w:rsidRDefault="00E310EB" w:rsidP="009B0DAC"/>
    <w:p w14:paraId="49C5898A" w14:textId="327B4F73" w:rsidR="009B0DAC" w:rsidRPr="009B0DAC" w:rsidRDefault="009B0DAC" w:rsidP="009B0DAC">
      <w:r w:rsidRPr="009B0DAC">
        <w:t>Impact Scale</w:t>
      </w:r>
    </w:p>
    <w:tbl>
      <w:tblPr>
        <w:tblStyle w:val="TableGrid"/>
        <w:tblW w:w="0" w:type="auto"/>
        <w:tblLook w:val="04A0" w:firstRow="1" w:lastRow="0" w:firstColumn="1" w:lastColumn="0" w:noHBand="0" w:noVBand="1"/>
      </w:tblPr>
      <w:tblGrid>
        <w:gridCol w:w="1063"/>
        <w:gridCol w:w="3477"/>
        <w:gridCol w:w="817"/>
      </w:tblGrid>
      <w:tr w:rsidR="009B0DAC" w:rsidRPr="009B0DAC" w14:paraId="6EFE7872" w14:textId="77777777" w:rsidTr="00E310EB">
        <w:tc>
          <w:tcPr>
            <w:tcW w:w="0" w:type="auto"/>
            <w:hideMark/>
          </w:tcPr>
          <w:p w14:paraId="3A3A6027" w14:textId="77777777" w:rsidR="009B0DAC" w:rsidRPr="009B0DAC" w:rsidRDefault="009B0DAC" w:rsidP="009B0DAC">
            <w:pPr>
              <w:spacing w:after="160" w:line="278" w:lineRule="auto"/>
            </w:pPr>
            <w:r w:rsidRPr="009B0DAC">
              <w:t>Level</w:t>
            </w:r>
          </w:p>
        </w:tc>
        <w:tc>
          <w:tcPr>
            <w:tcW w:w="0" w:type="auto"/>
            <w:hideMark/>
          </w:tcPr>
          <w:p w14:paraId="6C879D05" w14:textId="77777777" w:rsidR="009B0DAC" w:rsidRPr="009B0DAC" w:rsidRDefault="009B0DAC" w:rsidP="009B0DAC">
            <w:pPr>
              <w:spacing w:after="160" w:line="278" w:lineRule="auto"/>
            </w:pPr>
            <w:r w:rsidRPr="009B0DAC">
              <w:t>Definition</w:t>
            </w:r>
          </w:p>
        </w:tc>
        <w:tc>
          <w:tcPr>
            <w:tcW w:w="0" w:type="auto"/>
            <w:hideMark/>
          </w:tcPr>
          <w:p w14:paraId="299FB564" w14:textId="77777777" w:rsidR="009B0DAC" w:rsidRPr="009B0DAC" w:rsidRDefault="009B0DAC" w:rsidP="009B0DAC">
            <w:pPr>
              <w:spacing w:after="160" w:line="278" w:lineRule="auto"/>
            </w:pPr>
            <w:r w:rsidRPr="009B0DAC">
              <w:t>Score</w:t>
            </w:r>
          </w:p>
        </w:tc>
      </w:tr>
      <w:tr w:rsidR="009B0DAC" w:rsidRPr="009B0DAC" w14:paraId="124718AB" w14:textId="77777777" w:rsidTr="00E310EB">
        <w:tc>
          <w:tcPr>
            <w:tcW w:w="0" w:type="auto"/>
            <w:hideMark/>
          </w:tcPr>
          <w:p w14:paraId="335F9351" w14:textId="77777777" w:rsidR="009B0DAC" w:rsidRPr="009B0DAC" w:rsidRDefault="009B0DAC" w:rsidP="009B0DAC">
            <w:pPr>
              <w:spacing w:after="160" w:line="278" w:lineRule="auto"/>
            </w:pPr>
            <w:r w:rsidRPr="009B0DAC">
              <w:t>Low</w:t>
            </w:r>
          </w:p>
        </w:tc>
        <w:tc>
          <w:tcPr>
            <w:tcW w:w="0" w:type="auto"/>
            <w:hideMark/>
          </w:tcPr>
          <w:p w14:paraId="74A36576" w14:textId="77777777" w:rsidR="009B0DAC" w:rsidRPr="009B0DAC" w:rsidRDefault="009B0DAC" w:rsidP="009B0DAC">
            <w:pPr>
              <w:spacing w:after="160" w:line="278" w:lineRule="auto"/>
            </w:pPr>
            <w:r w:rsidRPr="009B0DAC">
              <w:t>No baseline change</w:t>
            </w:r>
          </w:p>
        </w:tc>
        <w:tc>
          <w:tcPr>
            <w:tcW w:w="0" w:type="auto"/>
            <w:hideMark/>
          </w:tcPr>
          <w:p w14:paraId="3B78544E" w14:textId="77777777" w:rsidR="009B0DAC" w:rsidRPr="009B0DAC" w:rsidRDefault="009B0DAC" w:rsidP="009B0DAC">
            <w:pPr>
              <w:spacing w:after="160" w:line="278" w:lineRule="auto"/>
            </w:pPr>
            <w:r w:rsidRPr="009B0DAC">
              <w:t>1</w:t>
            </w:r>
          </w:p>
        </w:tc>
      </w:tr>
      <w:tr w:rsidR="009B0DAC" w:rsidRPr="009B0DAC" w14:paraId="5720C418" w14:textId="77777777" w:rsidTr="00E310EB">
        <w:tc>
          <w:tcPr>
            <w:tcW w:w="0" w:type="auto"/>
            <w:hideMark/>
          </w:tcPr>
          <w:p w14:paraId="4C8A13EA" w14:textId="77777777" w:rsidR="009B0DAC" w:rsidRPr="009B0DAC" w:rsidRDefault="009B0DAC" w:rsidP="009B0DAC">
            <w:pPr>
              <w:spacing w:after="160" w:line="278" w:lineRule="auto"/>
            </w:pPr>
            <w:r w:rsidRPr="009B0DAC">
              <w:t>Medium</w:t>
            </w:r>
          </w:p>
        </w:tc>
        <w:tc>
          <w:tcPr>
            <w:tcW w:w="0" w:type="auto"/>
            <w:hideMark/>
          </w:tcPr>
          <w:p w14:paraId="682ACFE6" w14:textId="77777777" w:rsidR="009B0DAC" w:rsidRPr="009B0DAC" w:rsidRDefault="009B0DAC" w:rsidP="009B0DAC">
            <w:pPr>
              <w:spacing w:after="160" w:line="278" w:lineRule="auto"/>
            </w:pPr>
            <w:r w:rsidRPr="009B0DAC">
              <w:t>Manageable within contingency</w:t>
            </w:r>
          </w:p>
        </w:tc>
        <w:tc>
          <w:tcPr>
            <w:tcW w:w="0" w:type="auto"/>
            <w:hideMark/>
          </w:tcPr>
          <w:p w14:paraId="4D7686DE" w14:textId="77777777" w:rsidR="009B0DAC" w:rsidRPr="009B0DAC" w:rsidRDefault="009B0DAC" w:rsidP="009B0DAC">
            <w:pPr>
              <w:spacing w:after="160" w:line="278" w:lineRule="auto"/>
            </w:pPr>
            <w:r w:rsidRPr="009B0DAC">
              <w:t>2</w:t>
            </w:r>
          </w:p>
        </w:tc>
      </w:tr>
      <w:tr w:rsidR="009B0DAC" w:rsidRPr="009B0DAC" w14:paraId="1423526D" w14:textId="77777777" w:rsidTr="00E310EB">
        <w:tc>
          <w:tcPr>
            <w:tcW w:w="0" w:type="auto"/>
            <w:hideMark/>
          </w:tcPr>
          <w:p w14:paraId="1F0FB792" w14:textId="77777777" w:rsidR="009B0DAC" w:rsidRPr="009B0DAC" w:rsidRDefault="009B0DAC" w:rsidP="009B0DAC">
            <w:pPr>
              <w:spacing w:after="160" w:line="278" w:lineRule="auto"/>
            </w:pPr>
            <w:r w:rsidRPr="009B0DAC">
              <w:t>High</w:t>
            </w:r>
          </w:p>
        </w:tc>
        <w:tc>
          <w:tcPr>
            <w:tcW w:w="0" w:type="auto"/>
            <w:hideMark/>
          </w:tcPr>
          <w:p w14:paraId="39021044" w14:textId="77777777" w:rsidR="009B0DAC" w:rsidRPr="009B0DAC" w:rsidRDefault="009B0DAC" w:rsidP="009B0DAC">
            <w:pPr>
              <w:spacing w:after="160" w:line="278" w:lineRule="auto"/>
            </w:pPr>
            <w:r w:rsidRPr="009B0DAC">
              <w:t>Requires sponsor approval</w:t>
            </w:r>
          </w:p>
        </w:tc>
        <w:tc>
          <w:tcPr>
            <w:tcW w:w="0" w:type="auto"/>
            <w:hideMark/>
          </w:tcPr>
          <w:p w14:paraId="1F36CB56" w14:textId="77777777" w:rsidR="009B0DAC" w:rsidRPr="009B0DAC" w:rsidRDefault="009B0DAC" w:rsidP="009B0DAC">
            <w:pPr>
              <w:spacing w:after="160" w:line="278" w:lineRule="auto"/>
            </w:pPr>
            <w:r w:rsidRPr="009B0DAC">
              <w:t>3</w:t>
            </w:r>
          </w:p>
        </w:tc>
      </w:tr>
    </w:tbl>
    <w:p w14:paraId="2A1DCB35" w14:textId="77777777" w:rsidR="009B0DAC" w:rsidRPr="009B0DAC" w:rsidRDefault="009B0DAC" w:rsidP="009B0DAC">
      <w:r w:rsidRPr="009B0DAC">
        <w:pict w14:anchorId="146C6940">
          <v:rect id="_x0000_i1424" style="width:0;height:1.5pt" o:hralign="center" o:hrstd="t" o:hr="t" fillcolor="#a0a0a0" stroked="f"/>
        </w:pict>
      </w:r>
    </w:p>
    <w:p w14:paraId="0E521911" w14:textId="77777777" w:rsidR="00E310EB" w:rsidRDefault="00E310EB" w:rsidP="009B0DAC"/>
    <w:p w14:paraId="613C3FD7" w14:textId="77777777" w:rsidR="00E936F7" w:rsidRDefault="00E936F7" w:rsidP="009B0DAC">
      <w:pPr>
        <w:rPr>
          <w:b/>
          <w:bCs/>
        </w:rPr>
      </w:pPr>
    </w:p>
    <w:p w14:paraId="54097F27" w14:textId="3BDE7BB2" w:rsidR="009B0DAC" w:rsidRPr="009B0DAC" w:rsidRDefault="009B0DAC" w:rsidP="009B0DAC">
      <w:pPr>
        <w:rPr>
          <w:b/>
          <w:bCs/>
        </w:rPr>
      </w:pPr>
      <w:r w:rsidRPr="009B0DAC">
        <w:rPr>
          <w:b/>
          <w:bCs/>
        </w:rPr>
        <w:lastRenderedPageBreak/>
        <w:t xml:space="preserve">7. Probability–Impact Matrix </w:t>
      </w:r>
    </w:p>
    <w:tbl>
      <w:tblPr>
        <w:tblStyle w:val="TableGrid"/>
        <w:tblW w:w="0" w:type="auto"/>
        <w:tblLook w:val="04A0" w:firstRow="1" w:lastRow="0" w:firstColumn="1" w:lastColumn="0" w:noHBand="0" w:noVBand="1"/>
      </w:tblPr>
      <w:tblGrid>
        <w:gridCol w:w="2616"/>
        <w:gridCol w:w="1381"/>
        <w:gridCol w:w="1381"/>
        <w:gridCol w:w="1381"/>
      </w:tblGrid>
      <w:tr w:rsidR="009B0DAC" w:rsidRPr="009B0DAC" w14:paraId="559E04B3" w14:textId="77777777" w:rsidTr="00E310EB">
        <w:tc>
          <w:tcPr>
            <w:tcW w:w="0" w:type="auto"/>
            <w:hideMark/>
          </w:tcPr>
          <w:p w14:paraId="0B5FDF47" w14:textId="77777777" w:rsidR="009B0DAC" w:rsidRPr="009B0DAC" w:rsidRDefault="009B0DAC" w:rsidP="009B0DAC">
            <w:pPr>
              <w:spacing w:after="160" w:line="278" w:lineRule="auto"/>
            </w:pPr>
            <w:r w:rsidRPr="009B0DAC">
              <w:t>Probability ↓ / Impact →</w:t>
            </w:r>
          </w:p>
        </w:tc>
        <w:tc>
          <w:tcPr>
            <w:tcW w:w="0" w:type="auto"/>
            <w:hideMark/>
          </w:tcPr>
          <w:p w14:paraId="78054DAD" w14:textId="77777777" w:rsidR="009B0DAC" w:rsidRPr="009B0DAC" w:rsidRDefault="009B0DAC" w:rsidP="009B0DAC">
            <w:pPr>
              <w:spacing w:after="160" w:line="278" w:lineRule="auto"/>
            </w:pPr>
            <w:r w:rsidRPr="009B0DAC">
              <w:t>Low (1)</w:t>
            </w:r>
          </w:p>
        </w:tc>
        <w:tc>
          <w:tcPr>
            <w:tcW w:w="0" w:type="auto"/>
            <w:hideMark/>
          </w:tcPr>
          <w:p w14:paraId="7E81F076" w14:textId="77777777" w:rsidR="009B0DAC" w:rsidRPr="009B0DAC" w:rsidRDefault="009B0DAC" w:rsidP="009B0DAC">
            <w:pPr>
              <w:spacing w:after="160" w:line="278" w:lineRule="auto"/>
            </w:pPr>
            <w:r w:rsidRPr="009B0DAC">
              <w:t>Medium (2)</w:t>
            </w:r>
          </w:p>
        </w:tc>
        <w:tc>
          <w:tcPr>
            <w:tcW w:w="0" w:type="auto"/>
            <w:hideMark/>
          </w:tcPr>
          <w:p w14:paraId="59F2E091" w14:textId="77777777" w:rsidR="009B0DAC" w:rsidRPr="009B0DAC" w:rsidRDefault="009B0DAC" w:rsidP="009B0DAC">
            <w:pPr>
              <w:spacing w:after="160" w:line="278" w:lineRule="auto"/>
            </w:pPr>
            <w:r w:rsidRPr="009B0DAC">
              <w:t>High (3)</w:t>
            </w:r>
          </w:p>
        </w:tc>
      </w:tr>
      <w:tr w:rsidR="009B0DAC" w:rsidRPr="009B0DAC" w14:paraId="6C28B6FF" w14:textId="77777777" w:rsidTr="00E310EB">
        <w:tc>
          <w:tcPr>
            <w:tcW w:w="0" w:type="auto"/>
            <w:hideMark/>
          </w:tcPr>
          <w:p w14:paraId="2A2721B1" w14:textId="77777777" w:rsidR="009B0DAC" w:rsidRPr="009B0DAC" w:rsidRDefault="009B0DAC" w:rsidP="009B0DAC">
            <w:pPr>
              <w:spacing w:after="160" w:line="278" w:lineRule="auto"/>
            </w:pPr>
            <w:r w:rsidRPr="009B0DAC">
              <w:t>High (3)</w:t>
            </w:r>
          </w:p>
        </w:tc>
        <w:tc>
          <w:tcPr>
            <w:tcW w:w="0" w:type="auto"/>
            <w:hideMark/>
          </w:tcPr>
          <w:p w14:paraId="3A4454E6" w14:textId="77777777" w:rsidR="009B0DAC" w:rsidRPr="009B0DAC" w:rsidRDefault="009B0DAC" w:rsidP="009B0DAC">
            <w:pPr>
              <w:spacing w:after="160" w:line="278" w:lineRule="auto"/>
            </w:pPr>
            <w:r w:rsidRPr="009B0DAC">
              <w:t>3 (Medium)</w:t>
            </w:r>
          </w:p>
        </w:tc>
        <w:tc>
          <w:tcPr>
            <w:tcW w:w="0" w:type="auto"/>
            <w:hideMark/>
          </w:tcPr>
          <w:p w14:paraId="6A79CDF9" w14:textId="77777777" w:rsidR="009B0DAC" w:rsidRPr="009B0DAC" w:rsidRDefault="009B0DAC" w:rsidP="009B0DAC">
            <w:pPr>
              <w:spacing w:after="160" w:line="278" w:lineRule="auto"/>
            </w:pPr>
            <w:r w:rsidRPr="009B0DAC">
              <w:t>6 (High)</w:t>
            </w:r>
          </w:p>
        </w:tc>
        <w:tc>
          <w:tcPr>
            <w:tcW w:w="0" w:type="auto"/>
            <w:hideMark/>
          </w:tcPr>
          <w:p w14:paraId="5DDFC22A" w14:textId="77777777" w:rsidR="009B0DAC" w:rsidRPr="009B0DAC" w:rsidRDefault="009B0DAC" w:rsidP="009B0DAC">
            <w:pPr>
              <w:spacing w:after="160" w:line="278" w:lineRule="auto"/>
            </w:pPr>
            <w:r w:rsidRPr="009B0DAC">
              <w:t>9 (High)</w:t>
            </w:r>
          </w:p>
        </w:tc>
      </w:tr>
      <w:tr w:rsidR="009B0DAC" w:rsidRPr="009B0DAC" w14:paraId="78CBB465" w14:textId="77777777" w:rsidTr="00E310EB">
        <w:tc>
          <w:tcPr>
            <w:tcW w:w="0" w:type="auto"/>
            <w:hideMark/>
          </w:tcPr>
          <w:p w14:paraId="71014A7F" w14:textId="77777777" w:rsidR="009B0DAC" w:rsidRPr="009B0DAC" w:rsidRDefault="009B0DAC" w:rsidP="009B0DAC">
            <w:pPr>
              <w:spacing w:after="160" w:line="278" w:lineRule="auto"/>
            </w:pPr>
            <w:r w:rsidRPr="009B0DAC">
              <w:t>Medium (2)</w:t>
            </w:r>
          </w:p>
        </w:tc>
        <w:tc>
          <w:tcPr>
            <w:tcW w:w="0" w:type="auto"/>
            <w:hideMark/>
          </w:tcPr>
          <w:p w14:paraId="5993DFB3" w14:textId="77777777" w:rsidR="009B0DAC" w:rsidRPr="009B0DAC" w:rsidRDefault="009B0DAC" w:rsidP="009B0DAC">
            <w:pPr>
              <w:spacing w:after="160" w:line="278" w:lineRule="auto"/>
            </w:pPr>
            <w:r w:rsidRPr="009B0DAC">
              <w:t>2 (Low)</w:t>
            </w:r>
          </w:p>
        </w:tc>
        <w:tc>
          <w:tcPr>
            <w:tcW w:w="0" w:type="auto"/>
            <w:hideMark/>
          </w:tcPr>
          <w:p w14:paraId="18F9AFB8" w14:textId="77777777" w:rsidR="009B0DAC" w:rsidRPr="009B0DAC" w:rsidRDefault="009B0DAC" w:rsidP="009B0DAC">
            <w:pPr>
              <w:spacing w:after="160" w:line="278" w:lineRule="auto"/>
            </w:pPr>
            <w:r w:rsidRPr="009B0DAC">
              <w:t>4 (Medium)</w:t>
            </w:r>
          </w:p>
        </w:tc>
        <w:tc>
          <w:tcPr>
            <w:tcW w:w="0" w:type="auto"/>
            <w:hideMark/>
          </w:tcPr>
          <w:p w14:paraId="3DD6E994" w14:textId="77777777" w:rsidR="009B0DAC" w:rsidRPr="009B0DAC" w:rsidRDefault="009B0DAC" w:rsidP="009B0DAC">
            <w:pPr>
              <w:spacing w:after="160" w:line="278" w:lineRule="auto"/>
            </w:pPr>
            <w:r w:rsidRPr="009B0DAC">
              <w:t>6 (High)</w:t>
            </w:r>
          </w:p>
        </w:tc>
      </w:tr>
      <w:tr w:rsidR="009B0DAC" w:rsidRPr="009B0DAC" w14:paraId="612A632D" w14:textId="77777777" w:rsidTr="00E310EB">
        <w:tc>
          <w:tcPr>
            <w:tcW w:w="0" w:type="auto"/>
            <w:hideMark/>
          </w:tcPr>
          <w:p w14:paraId="39D47A88" w14:textId="77777777" w:rsidR="009B0DAC" w:rsidRPr="009B0DAC" w:rsidRDefault="009B0DAC" w:rsidP="009B0DAC">
            <w:pPr>
              <w:spacing w:after="160" w:line="278" w:lineRule="auto"/>
            </w:pPr>
            <w:r w:rsidRPr="009B0DAC">
              <w:t>Low (1)</w:t>
            </w:r>
          </w:p>
        </w:tc>
        <w:tc>
          <w:tcPr>
            <w:tcW w:w="0" w:type="auto"/>
            <w:hideMark/>
          </w:tcPr>
          <w:p w14:paraId="276D865B" w14:textId="77777777" w:rsidR="009B0DAC" w:rsidRPr="009B0DAC" w:rsidRDefault="009B0DAC" w:rsidP="009B0DAC">
            <w:pPr>
              <w:spacing w:after="160" w:line="278" w:lineRule="auto"/>
            </w:pPr>
            <w:r w:rsidRPr="009B0DAC">
              <w:t>1 (Low)</w:t>
            </w:r>
          </w:p>
        </w:tc>
        <w:tc>
          <w:tcPr>
            <w:tcW w:w="0" w:type="auto"/>
            <w:hideMark/>
          </w:tcPr>
          <w:p w14:paraId="2FC80775" w14:textId="77777777" w:rsidR="009B0DAC" w:rsidRPr="009B0DAC" w:rsidRDefault="009B0DAC" w:rsidP="009B0DAC">
            <w:pPr>
              <w:spacing w:after="160" w:line="278" w:lineRule="auto"/>
            </w:pPr>
            <w:r w:rsidRPr="009B0DAC">
              <w:t>2 (Low)</w:t>
            </w:r>
          </w:p>
        </w:tc>
        <w:tc>
          <w:tcPr>
            <w:tcW w:w="0" w:type="auto"/>
            <w:hideMark/>
          </w:tcPr>
          <w:p w14:paraId="27D2E866" w14:textId="77777777" w:rsidR="009B0DAC" w:rsidRPr="009B0DAC" w:rsidRDefault="009B0DAC" w:rsidP="009B0DAC">
            <w:pPr>
              <w:spacing w:after="160" w:line="278" w:lineRule="auto"/>
            </w:pPr>
            <w:r w:rsidRPr="009B0DAC">
              <w:t>3 (Medium)</w:t>
            </w:r>
          </w:p>
        </w:tc>
      </w:tr>
    </w:tbl>
    <w:p w14:paraId="322B922F" w14:textId="77777777" w:rsidR="009B0DAC" w:rsidRPr="009B0DAC" w:rsidRDefault="009B0DAC" w:rsidP="009B0DAC">
      <w:r w:rsidRPr="009B0DAC">
        <w:pict w14:anchorId="1E0E889B">
          <v:rect id="_x0000_i1425" style="width:0;height:1.5pt" o:hralign="center" o:hrstd="t" o:hr="t" fillcolor="#a0a0a0" stroked="f"/>
        </w:pict>
      </w:r>
    </w:p>
    <w:p w14:paraId="4C93F0F0" w14:textId="6D773012" w:rsidR="009B0DAC" w:rsidRPr="009B0DAC" w:rsidRDefault="009B0DAC" w:rsidP="009B0DAC">
      <w:pPr>
        <w:rPr>
          <w:b/>
          <w:bCs/>
        </w:rPr>
      </w:pPr>
      <w:r w:rsidRPr="009B0DAC">
        <w:rPr>
          <w:b/>
          <w:bCs/>
        </w:rPr>
        <w:t xml:space="preserve">8. Risk Thresholds and Escalation </w:t>
      </w:r>
    </w:p>
    <w:p w14:paraId="2F7B7E3C" w14:textId="77777777" w:rsidR="00E936F7" w:rsidRPr="00E936F7" w:rsidRDefault="00E936F7" w:rsidP="00E936F7">
      <w:r w:rsidRPr="00E936F7">
        <w:t>Risk escalation is triggered when:</w:t>
      </w:r>
    </w:p>
    <w:p w14:paraId="2FA6A26F" w14:textId="77777777" w:rsidR="00E936F7" w:rsidRPr="00E936F7" w:rsidRDefault="00E936F7" w:rsidP="00E936F7">
      <w:pPr>
        <w:numPr>
          <w:ilvl w:val="0"/>
          <w:numId w:val="28"/>
        </w:numPr>
      </w:pPr>
      <w:r w:rsidRPr="00E936F7">
        <w:t xml:space="preserve">Cost variance exceeds </w:t>
      </w:r>
      <w:r w:rsidRPr="00E936F7">
        <w:rPr>
          <w:b/>
          <w:bCs/>
        </w:rPr>
        <w:t>10%</w:t>
      </w:r>
      <w:r w:rsidRPr="00E936F7">
        <w:t xml:space="preserve"> of planned value.</w:t>
      </w:r>
    </w:p>
    <w:p w14:paraId="26B23F9D" w14:textId="77777777" w:rsidR="00E936F7" w:rsidRPr="00E936F7" w:rsidRDefault="00E936F7" w:rsidP="00E936F7">
      <w:pPr>
        <w:numPr>
          <w:ilvl w:val="0"/>
          <w:numId w:val="28"/>
        </w:numPr>
      </w:pPr>
      <w:r w:rsidRPr="00E936F7">
        <w:t xml:space="preserve">Schedule delay exceeds </w:t>
      </w:r>
      <w:r w:rsidRPr="00E936F7">
        <w:rPr>
          <w:b/>
          <w:bCs/>
        </w:rPr>
        <w:t>one week</w:t>
      </w:r>
      <w:r w:rsidRPr="00E936F7">
        <w:t xml:space="preserve"> per increment.</w:t>
      </w:r>
    </w:p>
    <w:p w14:paraId="1F3F21DC" w14:textId="77777777" w:rsidR="00E936F7" w:rsidRPr="00E936F7" w:rsidRDefault="00E936F7" w:rsidP="00E936F7">
      <w:pPr>
        <w:numPr>
          <w:ilvl w:val="0"/>
          <w:numId w:val="28"/>
        </w:numPr>
      </w:pPr>
      <w:r w:rsidRPr="00E936F7">
        <w:t xml:space="preserve">CPI or SPI drops below </w:t>
      </w:r>
      <w:r w:rsidRPr="00E936F7">
        <w:rPr>
          <w:b/>
          <w:bCs/>
        </w:rPr>
        <w:t>0.9</w:t>
      </w:r>
      <w:r w:rsidRPr="00E936F7">
        <w:t>.</w:t>
      </w:r>
    </w:p>
    <w:p w14:paraId="5402B4C3" w14:textId="77777777" w:rsidR="00E936F7" w:rsidRPr="00E936F7" w:rsidRDefault="00E936F7" w:rsidP="00E936F7">
      <w:pPr>
        <w:numPr>
          <w:ilvl w:val="0"/>
          <w:numId w:val="28"/>
        </w:numPr>
      </w:pPr>
      <w:r w:rsidRPr="00E936F7">
        <w:t>Risk impact threatens a major milestone or compliance requirement.</w:t>
      </w:r>
    </w:p>
    <w:p w14:paraId="5FCFB234" w14:textId="7E06BDC2" w:rsidR="009B0DAC" w:rsidRPr="009B0DAC" w:rsidRDefault="00E936F7" w:rsidP="00E936F7">
      <w:r w:rsidRPr="00E936F7">
        <w:t>Escalated risks are reviewed by the Project Sponsor and Finance Department</w:t>
      </w:r>
      <w:r>
        <w:t>.</w:t>
      </w:r>
      <w:r w:rsidR="009B0DAC" w:rsidRPr="009B0DAC">
        <w:pict w14:anchorId="2E9B594F">
          <v:rect id="_x0000_i1464" style="width:0;height:1.5pt" o:hralign="center" o:hrstd="t" o:hr="t" fillcolor="#a0a0a0" stroked="f"/>
        </w:pict>
      </w:r>
    </w:p>
    <w:p w14:paraId="3DF45DA4" w14:textId="107C18C7" w:rsidR="009B0DAC" w:rsidRPr="009B0DAC" w:rsidRDefault="009B0DAC" w:rsidP="009B0DAC">
      <w:pPr>
        <w:rPr>
          <w:b/>
          <w:bCs/>
        </w:rPr>
      </w:pPr>
      <w:r w:rsidRPr="009B0DAC">
        <w:rPr>
          <w:b/>
          <w:bCs/>
        </w:rPr>
        <w:t xml:space="preserve">9. Risk Triggers </w:t>
      </w:r>
    </w:p>
    <w:p w14:paraId="62B933DE" w14:textId="77777777" w:rsidR="009B0DAC" w:rsidRPr="009B0DAC" w:rsidRDefault="009B0DAC" w:rsidP="009B0DAC">
      <w:r w:rsidRPr="009B0DAC">
        <w:t>Risk triggers are early warning signs indicating that a risk may occur.</w:t>
      </w:r>
    </w:p>
    <w:p w14:paraId="7607BCF0" w14:textId="77777777" w:rsidR="009B0DAC" w:rsidRPr="009B0DAC" w:rsidRDefault="009B0DAC" w:rsidP="009B0DAC">
      <w:r w:rsidRPr="009B0DAC">
        <w:t>Examples:</w:t>
      </w:r>
    </w:p>
    <w:p w14:paraId="21E8359B" w14:textId="77777777" w:rsidR="009B0DAC" w:rsidRPr="009B0DAC" w:rsidRDefault="009B0DAC" w:rsidP="009B0DAC">
      <w:pPr>
        <w:numPr>
          <w:ilvl w:val="0"/>
          <w:numId w:val="21"/>
        </w:numPr>
      </w:pPr>
      <w:r w:rsidRPr="009B0DAC">
        <w:t>Missed milestone dates</w:t>
      </w:r>
    </w:p>
    <w:p w14:paraId="645D3CDE" w14:textId="77777777" w:rsidR="009B0DAC" w:rsidRPr="009B0DAC" w:rsidRDefault="009B0DAC" w:rsidP="009B0DAC">
      <w:pPr>
        <w:numPr>
          <w:ilvl w:val="0"/>
          <w:numId w:val="21"/>
        </w:numPr>
      </w:pPr>
      <w:r w:rsidRPr="009B0DAC">
        <w:t>Increasing defect rates</w:t>
      </w:r>
    </w:p>
    <w:p w14:paraId="67F50E60" w14:textId="77777777" w:rsidR="009B0DAC" w:rsidRPr="009B0DAC" w:rsidRDefault="009B0DAC" w:rsidP="009B0DAC">
      <w:pPr>
        <w:numPr>
          <w:ilvl w:val="0"/>
          <w:numId w:val="21"/>
        </w:numPr>
      </w:pPr>
      <w:r w:rsidRPr="009B0DAC">
        <w:t>CPI/SPI trending downward</w:t>
      </w:r>
    </w:p>
    <w:p w14:paraId="3F357123" w14:textId="77777777" w:rsidR="009B0DAC" w:rsidRPr="009B0DAC" w:rsidRDefault="009B0DAC" w:rsidP="009B0DAC">
      <w:pPr>
        <w:numPr>
          <w:ilvl w:val="0"/>
          <w:numId w:val="21"/>
        </w:numPr>
      </w:pPr>
      <w:r w:rsidRPr="009B0DAC">
        <w:t>Delayed stakeholder approvals</w:t>
      </w:r>
    </w:p>
    <w:p w14:paraId="004213A6" w14:textId="77777777" w:rsidR="009B0DAC" w:rsidRPr="009B0DAC" w:rsidRDefault="009B0DAC" w:rsidP="009B0DAC">
      <w:pPr>
        <w:numPr>
          <w:ilvl w:val="0"/>
          <w:numId w:val="21"/>
        </w:numPr>
      </w:pPr>
      <w:r w:rsidRPr="009B0DAC">
        <w:t>Security scan warnings</w:t>
      </w:r>
    </w:p>
    <w:p w14:paraId="01F8892C" w14:textId="77777777" w:rsidR="009B0DAC" w:rsidRPr="009B0DAC" w:rsidRDefault="009B0DAC" w:rsidP="009B0DAC">
      <w:r w:rsidRPr="009B0DAC">
        <w:t>Triggers are documented for each risk in the Risk Register.</w:t>
      </w:r>
    </w:p>
    <w:p w14:paraId="556B16E9" w14:textId="77777777" w:rsidR="00E936F7" w:rsidRDefault="009B0DAC" w:rsidP="00E936F7">
      <w:r w:rsidRPr="009B0DAC">
        <w:pict w14:anchorId="18BDEB9E">
          <v:rect id="_x0000_i1427" style="width:0;height:1.5pt" o:hralign="center" o:hrstd="t" o:hr="t" fillcolor="#a0a0a0" stroked="f"/>
        </w:pict>
      </w:r>
    </w:p>
    <w:p w14:paraId="1D317D3B" w14:textId="77777777" w:rsidR="00E936F7" w:rsidRDefault="00E936F7" w:rsidP="00E936F7"/>
    <w:p w14:paraId="5D245D7F" w14:textId="77777777" w:rsidR="00E936F7" w:rsidRDefault="00E936F7" w:rsidP="00E936F7"/>
    <w:p w14:paraId="383EA3CF" w14:textId="0E9DF749" w:rsidR="00E936F7" w:rsidRPr="00E936F7" w:rsidRDefault="00E936F7" w:rsidP="00E936F7">
      <w:r>
        <w:rPr>
          <w:b/>
          <w:bCs/>
        </w:rPr>
        <w:lastRenderedPageBreak/>
        <w:t>10</w:t>
      </w:r>
      <w:r w:rsidRPr="00E936F7">
        <w:rPr>
          <w:b/>
          <w:bCs/>
        </w:rPr>
        <w:t>. Risk Response Strategies</w:t>
      </w:r>
    </w:p>
    <w:p w14:paraId="561F046E" w14:textId="77777777" w:rsidR="00E936F7" w:rsidRPr="00E936F7" w:rsidRDefault="00E936F7" w:rsidP="00E936F7">
      <w:r w:rsidRPr="00E936F7">
        <w:t>The following strategies are applied:</w:t>
      </w:r>
    </w:p>
    <w:p w14:paraId="7EF9CDB1" w14:textId="77777777" w:rsidR="00E936F7" w:rsidRPr="00E936F7" w:rsidRDefault="00E936F7" w:rsidP="00E936F7">
      <w:pPr>
        <w:numPr>
          <w:ilvl w:val="0"/>
          <w:numId w:val="29"/>
        </w:numPr>
      </w:pPr>
      <w:r w:rsidRPr="00E936F7">
        <w:t>Avoid: Change project approach to eliminate the risk.</w:t>
      </w:r>
    </w:p>
    <w:p w14:paraId="5055086B" w14:textId="77777777" w:rsidR="00E936F7" w:rsidRPr="00E936F7" w:rsidRDefault="00E936F7" w:rsidP="00E936F7">
      <w:pPr>
        <w:numPr>
          <w:ilvl w:val="0"/>
          <w:numId w:val="29"/>
        </w:numPr>
      </w:pPr>
      <w:r w:rsidRPr="00E936F7">
        <w:t>Mitigate: Reduce probability or impact through proactive action.</w:t>
      </w:r>
    </w:p>
    <w:p w14:paraId="6930DA4B" w14:textId="77777777" w:rsidR="00E936F7" w:rsidRDefault="00E936F7" w:rsidP="00E936F7">
      <w:pPr>
        <w:numPr>
          <w:ilvl w:val="0"/>
          <w:numId w:val="29"/>
        </w:numPr>
      </w:pPr>
      <w:r w:rsidRPr="00E936F7">
        <w:t>Transfer: Shift risk to a third party where applicable.</w:t>
      </w:r>
    </w:p>
    <w:p w14:paraId="7092600D" w14:textId="3E89C304" w:rsidR="00E936F7" w:rsidRPr="00E936F7" w:rsidRDefault="00E936F7" w:rsidP="00E936F7">
      <w:pPr>
        <w:numPr>
          <w:ilvl w:val="0"/>
          <w:numId w:val="29"/>
        </w:numPr>
      </w:pPr>
      <w:r w:rsidRPr="00E936F7">
        <w:t>Accept: Acknowledge the risk and monitor it with no immediate action</w:t>
      </w:r>
    </w:p>
    <w:p w14:paraId="383B63BE" w14:textId="1BA9AA59" w:rsidR="00E936F7" w:rsidRDefault="00E936F7" w:rsidP="009B0DAC">
      <w:pPr>
        <w:rPr>
          <w:b/>
          <w:bCs/>
        </w:rPr>
      </w:pPr>
      <w:r w:rsidRPr="009B0DAC">
        <w:pict w14:anchorId="0417A791">
          <v:rect id="_x0000_i1467" style="width:468pt;height:1.5pt" o:hralign="center" o:hrstd="t" o:hr="t" fillcolor="#a0a0a0" stroked="f"/>
        </w:pict>
      </w:r>
    </w:p>
    <w:p w14:paraId="0C9A154A" w14:textId="4B7285D8" w:rsidR="009B0DAC" w:rsidRPr="009B0DAC" w:rsidRDefault="009B0DAC" w:rsidP="009B0DAC">
      <w:pPr>
        <w:rPr>
          <w:b/>
          <w:bCs/>
        </w:rPr>
      </w:pPr>
      <w:r w:rsidRPr="009B0DAC">
        <w:rPr>
          <w:b/>
          <w:bCs/>
        </w:rPr>
        <w:t>1</w:t>
      </w:r>
      <w:r w:rsidR="00E936F7">
        <w:rPr>
          <w:b/>
          <w:bCs/>
        </w:rPr>
        <w:t>1</w:t>
      </w:r>
      <w:r w:rsidRPr="009B0DAC">
        <w:rPr>
          <w:b/>
          <w:bCs/>
        </w:rPr>
        <w:t xml:space="preserve">. Residual and Secondary Risks </w:t>
      </w:r>
    </w:p>
    <w:p w14:paraId="0E2F7C98" w14:textId="77777777" w:rsidR="009B0DAC" w:rsidRPr="009B0DAC" w:rsidRDefault="009B0DAC" w:rsidP="009B0DAC">
      <w:pPr>
        <w:numPr>
          <w:ilvl w:val="0"/>
          <w:numId w:val="22"/>
        </w:numPr>
      </w:pPr>
      <w:r w:rsidRPr="009B0DAC">
        <w:t>Residual risks are risks that remain after mitigation actions are applied.</w:t>
      </w:r>
    </w:p>
    <w:p w14:paraId="4ECB9C59" w14:textId="77777777" w:rsidR="009B0DAC" w:rsidRPr="009B0DAC" w:rsidRDefault="009B0DAC" w:rsidP="009B0DAC">
      <w:pPr>
        <w:numPr>
          <w:ilvl w:val="0"/>
          <w:numId w:val="22"/>
        </w:numPr>
      </w:pPr>
      <w:r w:rsidRPr="009B0DAC">
        <w:t>Secondary risks are new risks introduced by response strategies.</w:t>
      </w:r>
    </w:p>
    <w:p w14:paraId="7439E6F5" w14:textId="77777777" w:rsidR="009B0DAC" w:rsidRPr="009B0DAC" w:rsidRDefault="009B0DAC" w:rsidP="009B0DAC">
      <w:r w:rsidRPr="009B0DAC">
        <w:t>Both are documented and monitored.</w:t>
      </w:r>
    </w:p>
    <w:p w14:paraId="6C5E4308" w14:textId="1799CC73" w:rsidR="009B0DAC" w:rsidRPr="009B0DAC" w:rsidRDefault="00E936F7" w:rsidP="009B0DAC">
      <w:r w:rsidRPr="009B0DAC">
        <w:pict w14:anchorId="4904BD8D">
          <v:rect id="_x0000_i1428" style="width:468pt;height:1.5pt" o:hralign="center" o:hrstd="t" o:hr="t" fillcolor="#a0a0a0" stroked="f"/>
        </w:pict>
      </w:r>
    </w:p>
    <w:p w14:paraId="773E77D3" w14:textId="3B0E3DD6" w:rsidR="009B0DAC" w:rsidRPr="009B0DAC" w:rsidRDefault="009B0DAC" w:rsidP="009B0DAC">
      <w:pPr>
        <w:rPr>
          <w:b/>
          <w:bCs/>
        </w:rPr>
      </w:pPr>
      <w:r w:rsidRPr="009B0DAC">
        <w:rPr>
          <w:b/>
          <w:bCs/>
        </w:rPr>
        <w:t>1</w:t>
      </w:r>
      <w:r w:rsidR="00E936F7">
        <w:rPr>
          <w:b/>
          <w:bCs/>
        </w:rPr>
        <w:t>2</w:t>
      </w:r>
      <w:r w:rsidRPr="009B0DAC">
        <w:rPr>
          <w:b/>
          <w:bCs/>
        </w:rPr>
        <w:t xml:space="preserve">. Risk Monitoring and Reporting </w:t>
      </w:r>
    </w:p>
    <w:p w14:paraId="3287C57A" w14:textId="77777777" w:rsidR="009B0DAC" w:rsidRPr="009B0DAC" w:rsidRDefault="009B0DAC" w:rsidP="009B0DAC">
      <w:r w:rsidRPr="009B0DAC">
        <w:t>Risk reviews are conducted:</w:t>
      </w:r>
    </w:p>
    <w:p w14:paraId="1DAF9B7C" w14:textId="77777777" w:rsidR="009B0DAC" w:rsidRPr="009B0DAC" w:rsidRDefault="009B0DAC" w:rsidP="009B0DAC">
      <w:pPr>
        <w:numPr>
          <w:ilvl w:val="0"/>
          <w:numId w:val="23"/>
        </w:numPr>
      </w:pPr>
      <w:r w:rsidRPr="009B0DAC">
        <w:t>Bi-weekly during execution</w:t>
      </w:r>
    </w:p>
    <w:p w14:paraId="74ECA66E" w14:textId="77777777" w:rsidR="009B0DAC" w:rsidRPr="009B0DAC" w:rsidRDefault="009B0DAC" w:rsidP="009B0DAC">
      <w:pPr>
        <w:numPr>
          <w:ilvl w:val="0"/>
          <w:numId w:val="23"/>
        </w:numPr>
      </w:pPr>
      <w:r w:rsidRPr="009B0DAC">
        <w:t>At the end of each increment</w:t>
      </w:r>
    </w:p>
    <w:p w14:paraId="35B9C79E" w14:textId="77777777" w:rsidR="009B0DAC" w:rsidRPr="009B0DAC" w:rsidRDefault="009B0DAC" w:rsidP="009B0DAC">
      <w:pPr>
        <w:numPr>
          <w:ilvl w:val="0"/>
          <w:numId w:val="23"/>
        </w:numPr>
      </w:pPr>
      <w:r w:rsidRPr="009B0DAC">
        <w:t>Before UAT and deployment</w:t>
      </w:r>
    </w:p>
    <w:p w14:paraId="332BC367" w14:textId="77777777" w:rsidR="009B0DAC" w:rsidRPr="009B0DAC" w:rsidRDefault="009B0DAC" w:rsidP="009B0DAC">
      <w:r w:rsidRPr="009B0DAC">
        <w:t>Risk status is reported during:</w:t>
      </w:r>
    </w:p>
    <w:p w14:paraId="30F41971" w14:textId="77777777" w:rsidR="009B0DAC" w:rsidRPr="009B0DAC" w:rsidRDefault="009B0DAC" w:rsidP="009B0DAC">
      <w:pPr>
        <w:numPr>
          <w:ilvl w:val="0"/>
          <w:numId w:val="24"/>
        </w:numPr>
      </w:pPr>
      <w:r w:rsidRPr="009B0DAC">
        <w:t>Schedule reviews</w:t>
      </w:r>
    </w:p>
    <w:p w14:paraId="1F80C16B" w14:textId="77777777" w:rsidR="009B0DAC" w:rsidRPr="009B0DAC" w:rsidRDefault="009B0DAC" w:rsidP="009B0DAC">
      <w:pPr>
        <w:numPr>
          <w:ilvl w:val="0"/>
          <w:numId w:val="24"/>
        </w:numPr>
      </w:pPr>
      <w:r w:rsidRPr="009B0DAC">
        <w:t>Cost performance reviews</w:t>
      </w:r>
    </w:p>
    <w:p w14:paraId="2988F6A5" w14:textId="77777777" w:rsidR="009B0DAC" w:rsidRPr="009B0DAC" w:rsidRDefault="009B0DAC" w:rsidP="009B0DAC">
      <w:pPr>
        <w:numPr>
          <w:ilvl w:val="0"/>
          <w:numId w:val="24"/>
        </w:numPr>
      </w:pPr>
      <w:r w:rsidRPr="009B0DAC">
        <w:t>Sponsor status meetings</w:t>
      </w:r>
    </w:p>
    <w:p w14:paraId="4EB0A400" w14:textId="167DB868" w:rsidR="009B0DAC" w:rsidRPr="009B0DAC" w:rsidRDefault="009B0DAC" w:rsidP="00E936F7">
      <w:r w:rsidRPr="009B0DAC">
        <w:pict w14:anchorId="55E8AA0E">
          <v:rect id="_x0000_i1429" style="width:0;height:1.5pt" o:hralign="center" o:hrstd="t" o:hr="t" fillcolor="#a0a0a0" stroked="f"/>
        </w:pict>
      </w:r>
      <w:r w:rsidRPr="009B0DAC">
        <w:rPr>
          <w:b/>
          <w:bCs/>
        </w:rPr>
        <w:t>1</w:t>
      </w:r>
      <w:r w:rsidR="00E936F7">
        <w:rPr>
          <w:b/>
          <w:bCs/>
        </w:rPr>
        <w:t>3</w:t>
      </w:r>
      <w:r w:rsidRPr="009B0DAC">
        <w:rPr>
          <w:b/>
          <w:bCs/>
        </w:rPr>
        <w:t xml:space="preserve">. Reserves and Risk Funding </w:t>
      </w:r>
    </w:p>
    <w:p w14:paraId="6990819E" w14:textId="77777777" w:rsidR="009B0DAC" w:rsidRPr="009B0DAC" w:rsidRDefault="009B0DAC" w:rsidP="009B0DAC">
      <w:pPr>
        <w:numPr>
          <w:ilvl w:val="0"/>
          <w:numId w:val="25"/>
        </w:numPr>
      </w:pPr>
      <w:r w:rsidRPr="009B0DAC">
        <w:t>Contingency Reserve: 15% of estimated cost (70,500 EGP)</w:t>
      </w:r>
    </w:p>
    <w:p w14:paraId="67C980A2" w14:textId="77777777" w:rsidR="009B0DAC" w:rsidRPr="009B0DAC" w:rsidRDefault="009B0DAC" w:rsidP="009B0DAC">
      <w:pPr>
        <w:numPr>
          <w:ilvl w:val="0"/>
          <w:numId w:val="25"/>
        </w:numPr>
      </w:pPr>
      <w:r w:rsidRPr="009B0DAC">
        <w:t>Management Reserve: 20,000 EGP (Sponsor-controlled)</w:t>
      </w:r>
    </w:p>
    <w:p w14:paraId="2C09A3D2" w14:textId="77777777" w:rsidR="00E936F7" w:rsidRDefault="00E936F7" w:rsidP="009B0DAC"/>
    <w:p w14:paraId="3858B8D1" w14:textId="29228308" w:rsidR="009B0DAC" w:rsidRPr="009B0DAC" w:rsidRDefault="009B0DAC" w:rsidP="009B0DAC">
      <w:r w:rsidRPr="009B0DAC">
        <w:lastRenderedPageBreak/>
        <w:t>Use of reserves requires:</w:t>
      </w:r>
    </w:p>
    <w:p w14:paraId="3EB70E55" w14:textId="77777777" w:rsidR="009B0DAC" w:rsidRPr="009B0DAC" w:rsidRDefault="009B0DAC" w:rsidP="009B0DAC">
      <w:pPr>
        <w:numPr>
          <w:ilvl w:val="0"/>
          <w:numId w:val="26"/>
        </w:numPr>
      </w:pPr>
      <w:r w:rsidRPr="009B0DAC">
        <w:t>Risk justification</w:t>
      </w:r>
    </w:p>
    <w:p w14:paraId="0FAD95A5" w14:textId="77777777" w:rsidR="009B0DAC" w:rsidRPr="009B0DAC" w:rsidRDefault="009B0DAC" w:rsidP="009B0DAC">
      <w:pPr>
        <w:numPr>
          <w:ilvl w:val="0"/>
          <w:numId w:val="26"/>
        </w:numPr>
      </w:pPr>
      <w:r w:rsidRPr="009B0DAC">
        <w:t>Sponsor approval</w:t>
      </w:r>
    </w:p>
    <w:p w14:paraId="1152885A" w14:textId="77777777" w:rsidR="009B0DAC" w:rsidRPr="009B0DAC" w:rsidRDefault="009B0DAC" w:rsidP="009B0DAC">
      <w:pPr>
        <w:numPr>
          <w:ilvl w:val="0"/>
          <w:numId w:val="26"/>
        </w:numPr>
      </w:pPr>
      <w:r w:rsidRPr="009B0DAC">
        <w:t xml:space="preserve">Documentation </w:t>
      </w:r>
      <w:proofErr w:type="gramStart"/>
      <w:r w:rsidRPr="009B0DAC">
        <w:t>in</w:t>
      </w:r>
      <w:proofErr w:type="gramEnd"/>
      <w:r w:rsidRPr="009B0DAC">
        <w:t xml:space="preserve"> the Risk Register</w:t>
      </w:r>
    </w:p>
    <w:p w14:paraId="26459B05" w14:textId="77777777" w:rsidR="009B0DAC" w:rsidRPr="009B0DAC" w:rsidRDefault="009B0DAC" w:rsidP="009B0DAC">
      <w:r w:rsidRPr="009B0DAC">
        <w:pict w14:anchorId="59D0C123">
          <v:rect id="_x0000_i1430" style="width:0;height:1.5pt" o:hralign="center" o:hrstd="t" o:hr="t" fillcolor="#a0a0a0" stroked="f"/>
        </w:pict>
      </w:r>
    </w:p>
    <w:p w14:paraId="18D545E3" w14:textId="77777777" w:rsidR="00E310EB" w:rsidRDefault="00E310EB" w:rsidP="009B0DAC"/>
    <w:p w14:paraId="5BC2942D" w14:textId="77777777" w:rsidR="00E310EB" w:rsidRDefault="00E310EB" w:rsidP="009B0DAC"/>
    <w:p w14:paraId="78175741" w14:textId="77777777" w:rsidR="00E310EB" w:rsidRDefault="00E310EB" w:rsidP="009B0DAC"/>
    <w:p w14:paraId="0F462047" w14:textId="77777777" w:rsidR="00E936F7" w:rsidRDefault="00E936F7" w:rsidP="009B0DAC">
      <w:pPr>
        <w:rPr>
          <w:b/>
          <w:bCs/>
        </w:rPr>
      </w:pPr>
    </w:p>
    <w:p w14:paraId="100DA281" w14:textId="77777777" w:rsidR="00E936F7" w:rsidRDefault="00E936F7" w:rsidP="009B0DAC">
      <w:pPr>
        <w:rPr>
          <w:b/>
          <w:bCs/>
        </w:rPr>
      </w:pPr>
    </w:p>
    <w:p w14:paraId="426B7C0F" w14:textId="77777777" w:rsidR="00E936F7" w:rsidRDefault="00E936F7" w:rsidP="009B0DAC">
      <w:pPr>
        <w:rPr>
          <w:b/>
          <w:bCs/>
        </w:rPr>
      </w:pPr>
    </w:p>
    <w:p w14:paraId="327996B6" w14:textId="77777777" w:rsidR="00E936F7" w:rsidRDefault="00E936F7" w:rsidP="009B0DAC">
      <w:pPr>
        <w:rPr>
          <w:b/>
          <w:bCs/>
        </w:rPr>
      </w:pPr>
    </w:p>
    <w:p w14:paraId="3A6BAA82" w14:textId="77777777" w:rsidR="00E936F7" w:rsidRDefault="00E936F7" w:rsidP="009B0DAC">
      <w:pPr>
        <w:rPr>
          <w:b/>
          <w:bCs/>
        </w:rPr>
      </w:pPr>
    </w:p>
    <w:p w14:paraId="71435231" w14:textId="77777777" w:rsidR="00E936F7" w:rsidRDefault="00E936F7" w:rsidP="009B0DAC">
      <w:pPr>
        <w:rPr>
          <w:b/>
          <w:bCs/>
        </w:rPr>
      </w:pPr>
    </w:p>
    <w:p w14:paraId="46258F44" w14:textId="77777777" w:rsidR="00E936F7" w:rsidRDefault="00E936F7" w:rsidP="009B0DAC">
      <w:pPr>
        <w:rPr>
          <w:b/>
          <w:bCs/>
        </w:rPr>
      </w:pPr>
    </w:p>
    <w:p w14:paraId="5BEFFBF8" w14:textId="77777777" w:rsidR="00E936F7" w:rsidRDefault="00E936F7" w:rsidP="009B0DAC">
      <w:pPr>
        <w:rPr>
          <w:b/>
          <w:bCs/>
        </w:rPr>
      </w:pPr>
    </w:p>
    <w:p w14:paraId="0D1DC33F" w14:textId="77777777" w:rsidR="00E936F7" w:rsidRDefault="00E936F7" w:rsidP="009B0DAC">
      <w:pPr>
        <w:rPr>
          <w:b/>
          <w:bCs/>
        </w:rPr>
      </w:pPr>
    </w:p>
    <w:p w14:paraId="7C37E2F2" w14:textId="77777777" w:rsidR="00E936F7" w:rsidRDefault="00E936F7" w:rsidP="009B0DAC">
      <w:pPr>
        <w:rPr>
          <w:b/>
          <w:bCs/>
        </w:rPr>
      </w:pPr>
    </w:p>
    <w:p w14:paraId="35CBFF92" w14:textId="77777777" w:rsidR="00E936F7" w:rsidRDefault="00E936F7" w:rsidP="009B0DAC">
      <w:pPr>
        <w:rPr>
          <w:b/>
          <w:bCs/>
        </w:rPr>
      </w:pPr>
    </w:p>
    <w:p w14:paraId="388B6A43" w14:textId="77777777" w:rsidR="00E936F7" w:rsidRDefault="00E936F7" w:rsidP="009B0DAC">
      <w:pPr>
        <w:rPr>
          <w:b/>
          <w:bCs/>
        </w:rPr>
      </w:pPr>
    </w:p>
    <w:p w14:paraId="423C75A4" w14:textId="77777777" w:rsidR="00E936F7" w:rsidRDefault="00E936F7" w:rsidP="009B0DAC">
      <w:pPr>
        <w:rPr>
          <w:b/>
          <w:bCs/>
        </w:rPr>
      </w:pPr>
    </w:p>
    <w:p w14:paraId="7340E19C" w14:textId="77777777" w:rsidR="00E936F7" w:rsidRDefault="00E936F7" w:rsidP="009B0DAC">
      <w:pPr>
        <w:rPr>
          <w:b/>
          <w:bCs/>
        </w:rPr>
      </w:pPr>
    </w:p>
    <w:p w14:paraId="21AA2100" w14:textId="77777777" w:rsidR="00E936F7" w:rsidRDefault="00E936F7" w:rsidP="009B0DAC">
      <w:pPr>
        <w:rPr>
          <w:b/>
          <w:bCs/>
        </w:rPr>
      </w:pPr>
    </w:p>
    <w:p w14:paraId="7E9A2C4D" w14:textId="77777777" w:rsidR="00E936F7" w:rsidRDefault="00E936F7" w:rsidP="009B0DAC">
      <w:pPr>
        <w:rPr>
          <w:b/>
          <w:bCs/>
        </w:rPr>
      </w:pPr>
    </w:p>
    <w:p w14:paraId="238F6EDB" w14:textId="77777777" w:rsidR="00E936F7" w:rsidRDefault="00E936F7" w:rsidP="009B0DAC">
      <w:pPr>
        <w:rPr>
          <w:b/>
          <w:bCs/>
        </w:rPr>
      </w:pPr>
    </w:p>
    <w:p w14:paraId="1F5F4BFA" w14:textId="77777777" w:rsidR="00E936F7" w:rsidRDefault="00E936F7" w:rsidP="009B0DAC">
      <w:pPr>
        <w:rPr>
          <w:b/>
          <w:bCs/>
        </w:rPr>
      </w:pPr>
    </w:p>
    <w:p w14:paraId="61F780AC" w14:textId="77777777" w:rsidR="00E936F7" w:rsidRDefault="00E936F7" w:rsidP="009B0DAC">
      <w:pPr>
        <w:rPr>
          <w:b/>
          <w:bCs/>
        </w:rPr>
      </w:pPr>
    </w:p>
    <w:p w14:paraId="5758DCBE" w14:textId="33806CF5" w:rsidR="009B0DAC" w:rsidRPr="009B0DAC" w:rsidRDefault="009B0DAC" w:rsidP="009B0DAC">
      <w:pPr>
        <w:rPr>
          <w:b/>
          <w:bCs/>
        </w:rPr>
      </w:pPr>
      <w:r w:rsidRPr="009B0DAC">
        <w:rPr>
          <w:b/>
          <w:bCs/>
        </w:rPr>
        <w:t>13. Approval</w:t>
      </w:r>
    </w:p>
    <w:p w14:paraId="07193B45" w14:textId="77777777" w:rsidR="009B0DAC" w:rsidRPr="009B0DAC" w:rsidRDefault="009B0DAC" w:rsidP="009B0DAC">
      <w:pPr>
        <w:rPr>
          <w:b/>
          <w:bCs/>
        </w:rPr>
      </w:pPr>
      <w:r w:rsidRPr="009B0DAC">
        <w:t>Project Manager: Abdelrahman Alyan</w:t>
      </w:r>
      <w:r w:rsidRPr="009B0DAC">
        <w:br/>
        <w:t>Project Sponsor: Mr. Michael Bahgat</w:t>
      </w:r>
      <w:r w:rsidRPr="009B0DAC">
        <w:br/>
        <w:t>Supervisor: Eng. Abdelwahab Salah</w:t>
      </w:r>
    </w:p>
    <w:p w14:paraId="2B995C74" w14:textId="77777777" w:rsidR="007854DB" w:rsidRDefault="007854DB"/>
    <w:sectPr w:rsidR="007854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0787"/>
    <w:multiLevelType w:val="multilevel"/>
    <w:tmpl w:val="02F6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1281D"/>
    <w:multiLevelType w:val="multilevel"/>
    <w:tmpl w:val="524A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00FA2"/>
    <w:multiLevelType w:val="multilevel"/>
    <w:tmpl w:val="B6FE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92767"/>
    <w:multiLevelType w:val="multilevel"/>
    <w:tmpl w:val="A0FC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825EE"/>
    <w:multiLevelType w:val="multilevel"/>
    <w:tmpl w:val="94A6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D3E7C"/>
    <w:multiLevelType w:val="multilevel"/>
    <w:tmpl w:val="A4AE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10C77"/>
    <w:multiLevelType w:val="multilevel"/>
    <w:tmpl w:val="A964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56ACD"/>
    <w:multiLevelType w:val="multilevel"/>
    <w:tmpl w:val="EC62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934AF"/>
    <w:multiLevelType w:val="multilevel"/>
    <w:tmpl w:val="D924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B1C4A"/>
    <w:multiLevelType w:val="multilevel"/>
    <w:tmpl w:val="0208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A31675"/>
    <w:multiLevelType w:val="multilevel"/>
    <w:tmpl w:val="8BDC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63293E"/>
    <w:multiLevelType w:val="multilevel"/>
    <w:tmpl w:val="DC12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EE7D8B"/>
    <w:multiLevelType w:val="multilevel"/>
    <w:tmpl w:val="FCFA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979B5"/>
    <w:multiLevelType w:val="multilevel"/>
    <w:tmpl w:val="D9D4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AE761E"/>
    <w:multiLevelType w:val="multilevel"/>
    <w:tmpl w:val="470C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AB37B6"/>
    <w:multiLevelType w:val="multilevel"/>
    <w:tmpl w:val="FAF4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5D0CBE"/>
    <w:multiLevelType w:val="multilevel"/>
    <w:tmpl w:val="FF70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7335B2"/>
    <w:multiLevelType w:val="multilevel"/>
    <w:tmpl w:val="719E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F14A60"/>
    <w:multiLevelType w:val="multilevel"/>
    <w:tmpl w:val="0416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6C527F"/>
    <w:multiLevelType w:val="multilevel"/>
    <w:tmpl w:val="13CA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1611CC"/>
    <w:multiLevelType w:val="multilevel"/>
    <w:tmpl w:val="C890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D16A4C"/>
    <w:multiLevelType w:val="multilevel"/>
    <w:tmpl w:val="7156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9008C0"/>
    <w:multiLevelType w:val="multilevel"/>
    <w:tmpl w:val="9A38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666292"/>
    <w:multiLevelType w:val="multilevel"/>
    <w:tmpl w:val="8498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5A4512"/>
    <w:multiLevelType w:val="multilevel"/>
    <w:tmpl w:val="F190E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5770CB"/>
    <w:multiLevelType w:val="multilevel"/>
    <w:tmpl w:val="BF40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1633606">
    <w:abstractNumId w:val="12"/>
  </w:num>
  <w:num w:numId="2" w16cid:durableId="747507885">
    <w:abstractNumId w:val="24"/>
  </w:num>
  <w:num w:numId="3" w16cid:durableId="764037165">
    <w:abstractNumId w:val="25"/>
  </w:num>
  <w:num w:numId="4" w16cid:durableId="1415781347">
    <w:abstractNumId w:val="6"/>
  </w:num>
  <w:num w:numId="5" w16cid:durableId="1996030855">
    <w:abstractNumId w:val="7"/>
  </w:num>
  <w:num w:numId="6" w16cid:durableId="576091542">
    <w:abstractNumId w:val="0"/>
  </w:num>
  <w:num w:numId="7" w16cid:durableId="1663197008">
    <w:abstractNumId w:val="18"/>
  </w:num>
  <w:num w:numId="8" w16cid:durableId="628243569">
    <w:abstractNumId w:val="19"/>
  </w:num>
  <w:num w:numId="9" w16cid:durableId="535974118">
    <w:abstractNumId w:val="23"/>
  </w:num>
  <w:num w:numId="10" w16cid:durableId="404375538">
    <w:abstractNumId w:val="17"/>
  </w:num>
  <w:num w:numId="11" w16cid:durableId="247662469">
    <w:abstractNumId w:val="20"/>
  </w:num>
  <w:num w:numId="12" w16cid:durableId="1526290488">
    <w:abstractNumId w:val="22"/>
  </w:num>
  <w:num w:numId="13" w16cid:durableId="922641252">
    <w:abstractNumId w:val="5"/>
  </w:num>
  <w:num w:numId="14" w16cid:durableId="536813321">
    <w:abstractNumId w:val="13"/>
  </w:num>
  <w:num w:numId="15" w16cid:durableId="298993600">
    <w:abstractNumId w:val="14"/>
  </w:num>
  <w:num w:numId="16" w16cid:durableId="614823500">
    <w:abstractNumId w:val="21"/>
  </w:num>
  <w:num w:numId="17" w16cid:durableId="1283148789">
    <w:abstractNumId w:val="2"/>
  </w:num>
  <w:num w:numId="18" w16cid:durableId="1838376371">
    <w:abstractNumId w:val="15"/>
  </w:num>
  <w:num w:numId="19" w16cid:durableId="451902942">
    <w:abstractNumId w:val="11"/>
  </w:num>
  <w:num w:numId="20" w16cid:durableId="1352604387">
    <w:abstractNumId w:val="10"/>
  </w:num>
  <w:num w:numId="21" w16cid:durableId="174612297">
    <w:abstractNumId w:val="8"/>
  </w:num>
  <w:num w:numId="22" w16cid:durableId="441532503">
    <w:abstractNumId w:val="16"/>
  </w:num>
  <w:num w:numId="23" w16cid:durableId="1863931035">
    <w:abstractNumId w:val="4"/>
  </w:num>
  <w:num w:numId="24" w16cid:durableId="954873051">
    <w:abstractNumId w:val="3"/>
  </w:num>
  <w:num w:numId="25" w16cid:durableId="1769622673">
    <w:abstractNumId w:val="1"/>
  </w:num>
  <w:num w:numId="26" w16cid:durableId="886992899">
    <w:abstractNumId w:val="9"/>
  </w:num>
  <w:num w:numId="27" w16cid:durableId="112557512">
    <w:abstractNumId w:val="25"/>
    <w:lvlOverride w:ilvl="0"/>
    <w:lvlOverride w:ilvl="1"/>
    <w:lvlOverride w:ilvl="2"/>
    <w:lvlOverride w:ilvl="3"/>
    <w:lvlOverride w:ilvl="4"/>
    <w:lvlOverride w:ilvl="5"/>
    <w:lvlOverride w:ilvl="6"/>
    <w:lvlOverride w:ilvl="7"/>
    <w:lvlOverride w:ilvl="8"/>
  </w:num>
  <w:num w:numId="28" w16cid:durableId="483591058">
    <w:abstractNumId w:val="19"/>
    <w:lvlOverride w:ilvl="0"/>
    <w:lvlOverride w:ilvl="1"/>
    <w:lvlOverride w:ilvl="2"/>
    <w:lvlOverride w:ilvl="3"/>
    <w:lvlOverride w:ilvl="4"/>
    <w:lvlOverride w:ilvl="5"/>
    <w:lvlOverride w:ilvl="6"/>
    <w:lvlOverride w:ilvl="7"/>
    <w:lvlOverride w:ilvl="8"/>
  </w:num>
  <w:num w:numId="29" w16cid:durableId="571234019">
    <w:abstractNumId w:val="2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4DB"/>
    <w:rsid w:val="00236909"/>
    <w:rsid w:val="007854DB"/>
    <w:rsid w:val="009B0DAC"/>
    <w:rsid w:val="00E310EB"/>
    <w:rsid w:val="00E936F7"/>
    <w:rsid w:val="00F27C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77B0F"/>
  <w15:chartTrackingRefBased/>
  <w15:docId w15:val="{2EB136F0-5419-4587-920D-AC8E6BA1B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4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4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4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4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4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4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4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4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4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4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4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4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4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4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4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4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4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4DB"/>
    <w:rPr>
      <w:rFonts w:eastAsiaTheme="majorEastAsia" w:cstheme="majorBidi"/>
      <w:color w:val="272727" w:themeColor="text1" w:themeTint="D8"/>
    </w:rPr>
  </w:style>
  <w:style w:type="paragraph" w:styleId="Title">
    <w:name w:val="Title"/>
    <w:basedOn w:val="Normal"/>
    <w:next w:val="Normal"/>
    <w:link w:val="TitleChar"/>
    <w:uiPriority w:val="10"/>
    <w:qFormat/>
    <w:rsid w:val="00785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4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4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4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4DB"/>
    <w:pPr>
      <w:spacing w:before="160"/>
      <w:jc w:val="center"/>
    </w:pPr>
    <w:rPr>
      <w:i/>
      <w:iCs/>
      <w:color w:val="404040" w:themeColor="text1" w:themeTint="BF"/>
    </w:rPr>
  </w:style>
  <w:style w:type="character" w:customStyle="1" w:styleId="QuoteChar">
    <w:name w:val="Quote Char"/>
    <w:basedOn w:val="DefaultParagraphFont"/>
    <w:link w:val="Quote"/>
    <w:uiPriority w:val="29"/>
    <w:rsid w:val="007854DB"/>
    <w:rPr>
      <w:i/>
      <w:iCs/>
      <w:color w:val="404040" w:themeColor="text1" w:themeTint="BF"/>
    </w:rPr>
  </w:style>
  <w:style w:type="paragraph" w:styleId="ListParagraph">
    <w:name w:val="List Paragraph"/>
    <w:basedOn w:val="Normal"/>
    <w:uiPriority w:val="34"/>
    <w:qFormat/>
    <w:rsid w:val="007854DB"/>
    <w:pPr>
      <w:ind w:left="720"/>
      <w:contextualSpacing/>
    </w:pPr>
  </w:style>
  <w:style w:type="character" w:styleId="IntenseEmphasis">
    <w:name w:val="Intense Emphasis"/>
    <w:basedOn w:val="DefaultParagraphFont"/>
    <w:uiPriority w:val="21"/>
    <w:qFormat/>
    <w:rsid w:val="007854DB"/>
    <w:rPr>
      <w:i/>
      <w:iCs/>
      <w:color w:val="0F4761" w:themeColor="accent1" w:themeShade="BF"/>
    </w:rPr>
  </w:style>
  <w:style w:type="paragraph" w:styleId="IntenseQuote">
    <w:name w:val="Intense Quote"/>
    <w:basedOn w:val="Normal"/>
    <w:next w:val="Normal"/>
    <w:link w:val="IntenseQuoteChar"/>
    <w:uiPriority w:val="30"/>
    <w:qFormat/>
    <w:rsid w:val="007854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4DB"/>
    <w:rPr>
      <w:i/>
      <w:iCs/>
      <w:color w:val="0F4761" w:themeColor="accent1" w:themeShade="BF"/>
    </w:rPr>
  </w:style>
  <w:style w:type="character" w:styleId="IntenseReference">
    <w:name w:val="Intense Reference"/>
    <w:basedOn w:val="DefaultParagraphFont"/>
    <w:uiPriority w:val="32"/>
    <w:qFormat/>
    <w:rsid w:val="007854DB"/>
    <w:rPr>
      <w:b/>
      <w:bCs/>
      <w:smallCaps/>
      <w:color w:val="0F4761" w:themeColor="accent1" w:themeShade="BF"/>
      <w:spacing w:val="5"/>
    </w:rPr>
  </w:style>
  <w:style w:type="table" w:styleId="PlainTable1">
    <w:name w:val="Plain Table 1"/>
    <w:basedOn w:val="TableNormal"/>
    <w:uiPriority w:val="41"/>
    <w:rsid w:val="00E310E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E310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838</Words>
  <Characters>5158</Characters>
  <Application>Microsoft Office Word</Application>
  <DocSecurity>0</DocSecurity>
  <Lines>214</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Ayman Mohamed Alyan</dc:creator>
  <cp:keywords/>
  <dc:description/>
  <cp:lastModifiedBy>Youssef Nagui Emile Salama</cp:lastModifiedBy>
  <cp:revision>2</cp:revision>
  <dcterms:created xsi:type="dcterms:W3CDTF">2025-12-22T15:28:00Z</dcterms:created>
  <dcterms:modified xsi:type="dcterms:W3CDTF">2025-12-22T15:28:00Z</dcterms:modified>
</cp:coreProperties>
</file>