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deploying-solaris-health"/>
    <w:p>
      <w:pPr>
        <w:pStyle w:val="Heading1"/>
      </w:pPr>
      <w:r>
        <w:t xml:space="preserve">Deploying Solaris Health</w:t>
      </w:r>
    </w:p>
    <w:p>
      <w:pPr>
        <w:pStyle w:val="FirstParagraph"/>
      </w:pPr>
      <w:r>
        <w:t xml:space="preserve">Solaris is a two-part app: a</w:t>
      </w:r>
      <w:r>
        <w:t xml:space="preserve"> </w:t>
      </w:r>
      <w:r>
        <w:rPr>
          <w:bCs/>
          <w:b/>
        </w:rPr>
        <w:t xml:space="preserve">Node/Express backend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</w:t>
      </w:r>
      <w:r>
        <w:t xml:space="preserve">) and a</w:t>
      </w:r>
      <w:r>
        <w:t xml:space="preserve"> </w:t>
      </w:r>
      <w:r>
        <w:rPr>
          <w:bCs/>
          <w:b/>
        </w:rPr>
        <w:t xml:space="preserve">Vite/React</w:t>
      </w:r>
      <w:r>
        <w:rPr>
          <w:bCs/>
          <w:b/>
        </w:rPr>
        <w:t xml:space="preserve"> </w:t>
      </w:r>
      <w:r>
        <w:rPr>
          <w:bCs/>
          <w:b/>
        </w:rPr>
        <w:t xml:space="preserve">frontend</w:t>
      </w:r>
      <w:r>
        <w:t xml:space="preserve"> </w:t>
      </w:r>
      <w:r>
        <w:t xml:space="preserve">(repo root:</w:t>
      </w:r>
      <w:r>
        <w:t xml:space="preserve"> </w:t>
      </w:r>
      <w:r>
        <w:rPr>
          <w:rStyle w:val="VerbatimChar"/>
        </w:rPr>
        <w:t xml:space="preserve">src/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public/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). It is 12-factor and portable —</w:t>
      </w:r>
      <w:r>
        <w:t xml:space="preserve"> </w:t>
      </w:r>
      <w:r>
        <w:t xml:space="preserve">every secret comes from an environment variable and the database is addressed solely by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, so the same code runs on the current VM, Railway, Render, Heroku, or any</w:t>
      </w:r>
      <w:r>
        <w:t xml:space="preserve"> </w:t>
      </w:r>
      <w:r>
        <w:t xml:space="preserve">container host with</w:t>
      </w:r>
      <w:r>
        <w:t xml:space="preserve"> </w:t>
      </w:r>
      <w:r>
        <w:rPr>
          <w:bCs/>
          <w:b/>
        </w:rPr>
        <w:t xml:space="preserve">zero code changes</w:t>
      </w:r>
      <w:r>
        <w:t xml:space="preserve">.</w:t>
      </w:r>
    </w:p>
    <w:p>
      <w:pPr>
        <w:pStyle w:val="BodyText"/>
      </w:pPr>
      <w:r>
        <w:t xml:space="preserve">This repo ships ready-to-use configs: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4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docker-compose.yml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Dockerfile.backend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Dockerfile.frontend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VM (Docker)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railway.json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Railway (Dockerfile build)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render.yaml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 (blueprint: backend + static frontend + managed Postgres)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Heroku / Dokku / any Procfile runner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1" w:name="required-environment-variables"/>
    <w:p>
      <w:pPr>
        <w:pStyle w:val="Heading2"/>
      </w:pPr>
      <w:r>
        <w:t xml:space="preserve">Required environment variables</w:t>
      </w:r>
    </w:p>
    <w:p>
      <w:pPr>
        <w:pStyle w:val="FirstParagraph"/>
      </w:pPr>
      <w:r>
        <w:t xml:space="preserve">Never commit real values. Copy the examples and fill them in on the platform’s secret store:</w:t>
      </w:r>
      <w:r>
        <w:t xml:space="preserve"> </w:t>
      </w:r>
      <w:r>
        <w:t xml:space="preserve">- Backend:</w:t>
      </w:r>
      <w:r>
        <w:t xml:space="preserve"> </w:t>
      </w:r>
      <w:hyperlink r:id="rId20">
        <w:r>
          <w:rPr>
            <w:rStyle w:val="VerbatimChar"/>
          </w:rPr>
          <w:t xml:space="preserve">backend/.env.example</w:t>
        </w:r>
      </w:hyperlink>
      <w:r>
        <w:t xml:space="preserve"> </w:t>
      </w:r>
      <w:r>
        <w:t xml:space="preserve">- Frontend build:</w:t>
      </w:r>
      <w:r>
        <w:t xml:space="preserve"> </w:t>
      </w:r>
      <w:r>
        <w:rPr>
          <w:rStyle w:val="VerbatimChar"/>
        </w:rPr>
        <w:t xml:space="preserve">VITE_API_URL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00"/>
        <w:gridCol w:w="2310"/>
        <w:gridCol w:w="23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Single source of truth</w:t>
            </w:r>
            <w:r>
              <w:t xml:space="preserve"> </w:t>
            </w:r>
            <w:r>
              <w:t xml:space="preserve">for the DB.</w:t>
            </w:r>
            <w:r>
              <w:t xml:space="preserve"> </w:t>
            </w:r>
            <w:r>
              <w:rPr>
                <w:rStyle w:val="VerbatimChar"/>
              </w:rPr>
              <w:t xml:space="preserve">postgresql://user:pass@host:5432/db</w:t>
            </w:r>
            <w:r>
              <w:t xml:space="preserve">. Add</w:t>
            </w:r>
            <w:r>
              <w:t xml:space="preserve"> </w:t>
            </w:r>
            <w:r>
              <w:rPr>
                <w:rStyle w:val="VerbatimChar"/>
              </w:rPr>
              <w:t xml:space="preserve">?sslmode=require</w:t>
            </w:r>
            <w:r>
              <w:t xml:space="preserve"> </w:t>
            </w:r>
            <w:r>
              <w:t xml:space="preserve">for managed Postgres (Neon/Render/RDS) — the pool enables SSL automatically when it sees that.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64-byte hex. Generate:</w:t>
            </w:r>
            <w:r>
              <w:t xml:space="preserve"> </w:t>
            </w:r>
            <w:r>
              <w:rPr>
                <w:rStyle w:val="VerbatimChar"/>
              </w:rPr>
              <w:t xml:space="preserve">node -e "console.log(require('crypto').randomBytes(64).toString('hex'))"</w:t>
            </w:r>
            <w:r>
              <w:t xml:space="preserve">. The server</w:t>
            </w:r>
            <w:r>
              <w:t xml:space="preserve"> </w:t>
            </w:r>
            <w:r>
              <w:rPr>
                <w:bCs/>
                <w:b/>
              </w:rPr>
              <w:t xml:space="preserve">refuses to boot</w:t>
            </w:r>
            <w:r>
              <w:t xml:space="preserve"> </w:t>
            </w:r>
            <w:r>
              <w:t xml:space="preserve">without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Defaults to</w:t>
            </w:r>
            <w:r>
              <w:t xml:space="preserve"> </w:t>
            </w:r>
            <w:r>
              <w:rPr>
                <w:rStyle w:val="VerbatimChar"/>
              </w:rPr>
              <w:t xml:space="preserve">5000</w:t>
            </w:r>
            <w:r>
              <w:t xml:space="preserve">. Railway/Render/Heroku inject their own — the app honours</w:t>
            </w:r>
            <w:r>
              <w:t xml:space="preserve"> </w:t>
            </w:r>
            <w:r>
              <w:rPr>
                <w:rStyle w:val="VerbatimChar"/>
              </w:rPr>
              <w:t xml:space="preserve">process.env.PORT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NODE_ENV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ALLOWED_ORIGINS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Comma-separated CORS allowlist, e.g. </w:t>
            </w:r>
            <w:r>
              <w:rPr>
                <w:rStyle w:val="VerbatimChar"/>
              </w:rPr>
              <w:t xml:space="preserve">https://your-domain,http://localhost:3000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LUCA_AI_MODE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mock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cloud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anthropic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local</w:t>
            </w:r>
            <w:r>
              <w:t xml:space="preserve">. Defaults to</w:t>
            </w:r>
            <w:r>
              <w:t xml:space="preserve"> </w:t>
            </w:r>
            <w:r>
              <w:rPr>
                <w:rStyle w:val="VerbatimChar"/>
              </w:rPr>
              <w:t xml:space="preserve">mock</w:t>
            </w:r>
            <w:r>
              <w:t xml:space="preserve"> </w:t>
            </w:r>
            <w:r>
              <w:t xml:space="preserve">(works with no keys).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LUCA_AI_BASE_URL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LUCA_AI_MODEL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LUCA_AI_API_KEY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Needed when</w:t>
            </w:r>
            <w:r>
              <w:t xml:space="preserve"> </w:t>
            </w:r>
            <w:r>
              <w:rPr>
                <w:rStyle w:val="VerbatimChar"/>
              </w:rPr>
              <w:t xml:space="preserve">LUCA_AI_MODE=cloud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PG_POOL_MAX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Optional. Max pool connections (default</w:t>
            </w:r>
            <w:r>
              <w:t xml:space="preserve"> </w:t>
            </w:r>
            <w:r>
              <w:rPr>
                <w:rStyle w:val="VerbatimChar"/>
              </w:rPr>
              <w:t xml:space="preserve">10</w:t>
            </w:r>
            <w:r>
              <w:t xml:space="preserve">). Keep at/under your provider’s connection ceiling.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PGSSL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Optional.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forces SSL when the URL has no</w:t>
            </w:r>
            <w:r>
              <w:t xml:space="preserve"> </w:t>
            </w:r>
            <w:r>
              <w:rPr>
                <w:rStyle w:val="VerbatimChar"/>
              </w:rPr>
              <w:t xml:space="preserve">sslmode=require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VITE_API_URL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backend URL, baked into the bundle at build time.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database-migrations"/>
    <w:p>
      <w:pPr>
        <w:pStyle w:val="Heading2"/>
      </w:pPr>
      <w:r>
        <w:t xml:space="preserve">Database migrations</w:t>
      </w:r>
    </w:p>
    <w:p>
      <w:pPr>
        <w:pStyle w:val="FirstParagraph"/>
      </w:pPr>
      <w:r>
        <w:t xml:space="preserve">Migrations live in</w:t>
      </w:r>
      <w:r>
        <w:t xml:space="preserve"> </w:t>
      </w:r>
      <w:r>
        <w:rPr>
          <w:rStyle w:val="VerbatimChar"/>
        </w:rPr>
        <w:t xml:space="preserve">backend/migrations/</w:t>
      </w:r>
      <w:r>
        <w:t xml:space="preserve"> </w:t>
      </w:r>
      <w:r>
        <w:t xml:space="preserve">(plain SQL, run by</w:t>
      </w:r>
      <w:r>
        <w:t xml:space="preserve"> </w:t>
      </w:r>
      <w:r>
        <w:rPr>
          <w:bCs/>
          <w:b/>
        </w:rPr>
        <w:t xml:space="preserve">node-pg-migrate</w:t>
      </w:r>
      <w:r>
        <w:t xml:space="preserve">). They are</w:t>
      </w:r>
      <w:r>
        <w:t xml:space="preserve"> </w:t>
      </w:r>
      <w:r>
        <w:rPr>
          <w:bCs/>
          <w:b/>
        </w:rPr>
        <w:t xml:space="preserve">idempotent</w:t>
      </w:r>
      <w:r>
        <w:t xml:space="preserve"> </w:t>
      </w:r>
      <w:r>
        <w:t xml:space="preserve">and tracked in a</w:t>
      </w:r>
      <w:r>
        <w:t xml:space="preserve"> </w:t>
      </w:r>
      <w:r>
        <w:rPr>
          <w:rStyle w:val="VerbatimChar"/>
        </w:rPr>
        <w:t xml:space="preserve">pgmigrations</w:t>
      </w:r>
      <w:r>
        <w:t xml:space="preserve"> </w:t>
      </w:r>
      <w:r>
        <w:t xml:space="preserve">table, so running them repeatedly is safe.</w:t>
      </w:r>
    </w:p>
    <w:p>
      <w:pPr>
        <w:pStyle w:val="BodyText"/>
      </w:pPr>
      <w:r>
        <w:t xml:space="preserve">The backend</w:t>
      </w:r>
      <w:r>
        <w:t xml:space="preserve"> </w:t>
      </w:r>
      <w:r>
        <w:rPr>
          <w:bCs/>
          <w:b/>
        </w:rPr>
        <w:t xml:space="preserve">runs pending migrations automatically on startup</w:t>
      </w:r>
      <w:r>
        <w:t xml:space="preserve"> </w:t>
      </w:r>
      <w:r>
        <w:t xml:space="preserve">(see the bottom of</w:t>
      </w:r>
      <w:r>
        <w:t xml:space="preserve"> </w:t>
      </w:r>
      <w:r>
        <w:rPr>
          <w:rStyle w:val="VerbatimChar"/>
        </w:rPr>
        <w:t xml:space="preserve">backend/src/server.js</w:t>
      </w:r>
      <w:r>
        <w:t xml:space="preserve">). To run them manually: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postgresql://...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migrate          </w:t>
      </w:r>
      <w:r>
        <w:rPr>
          <w:rStyle w:val="CommentTok"/>
        </w:rPr>
        <w:t xml:space="preserve"># apply pending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postgresql://...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migrate:status    </w:t>
      </w:r>
      <w:r>
        <w:rPr>
          <w:rStyle w:val="CommentTok"/>
        </w:rPr>
        <w:t xml:space="preserve"># dry-run: show what would apply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postgresql://...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migrate:down       </w:t>
      </w:r>
      <w:r>
        <w:rPr>
          <w:rStyle w:val="CommentTok"/>
        </w:rPr>
        <w:t xml:space="preserve"># roll back the last migration</w:t>
      </w:r>
    </w:p>
    <w:p>
      <w:pPr>
        <w:pStyle w:val="FirstParagraph"/>
      </w:pPr>
      <w:r>
        <w:rPr>
          <w:rStyle w:val="VerbatimChar"/>
        </w:rPr>
        <w:t xml:space="preserve">render.yaml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Procfile</w:t>
      </w:r>
      <w:r>
        <w:t xml:space="preserve"> </w:t>
      </w:r>
      <w:r>
        <w:t xml:space="preserve">also invoke</w:t>
      </w:r>
      <w:r>
        <w:t xml:space="preserve"> </w:t>
      </w:r>
      <w:r>
        <w:rPr>
          <w:rStyle w:val="VerbatimChar"/>
        </w:rPr>
        <w:t xml:space="preserve">npm run migrate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node src/server.js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seed-reset-demo-data"/>
    <w:p>
      <w:pPr>
        <w:pStyle w:val="Heading2"/>
      </w:pPr>
      <w:r>
        <w:t xml:space="preserve">Seed / reset demo data</w:t>
      </w:r>
    </w:p>
    <w:p>
      <w:pPr>
        <w:pStyle w:val="FirstParagraph"/>
      </w:pPr>
      <w:r>
        <w:t xml:space="preserve">Demo accounts (all password</w:t>
      </w:r>
      <w:r>
        <w:t xml:space="preserve"> </w:t>
      </w:r>
      <w:r>
        <w:rPr>
          <w:rStyle w:val="VerbatimChar"/>
        </w:rPr>
        <w:t xml:space="preserve">demo123</w:t>
      </w:r>
      <w:r>
        <w:t xml:space="preserve">):</w:t>
      </w:r>
      <w:r>
        <w:t xml:space="preserve"> </w:t>
      </w:r>
      <w:r>
        <w:rPr>
          <w:rStyle w:val="VerbatimChar"/>
        </w:rPr>
        <w:t xml:space="preserve">sofia@solaris.health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alejandro@solaris.health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admin@solaris.health</w:t>
      </w:r>
      <w:r>
        <w:t xml:space="preserve">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postgresql://...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seed        </w:t>
      </w:r>
      <w:r>
        <w:rPr>
          <w:rStyle w:val="CommentTok"/>
        </w:rPr>
        <w:t xml:space="preserve"># seed demo data (idempotent)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postgresql://...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seed:reset  </w:t>
      </w:r>
      <w:r>
        <w:rPr>
          <w:rStyle w:val="CommentTok"/>
        </w:rPr>
        <w:t xml:space="preserve"># wipe + reseed demo data</w:t>
      </w:r>
    </w:p>
    <w:p>
      <w:r>
        <w:pict>
          <v:rect style="width:0;height:1.5pt" o:hralign="center" o:hrstd="t" o:hr="t"/>
        </w:pict>
      </w:r>
    </w:p>
    <w:bookmarkEnd w:id="23"/>
    <w:bookmarkStart w:id="24" w:name="platform-current-vm-docker-compose"/>
    <w:p>
      <w:pPr>
        <w:pStyle w:val="Heading2"/>
      </w:pPr>
      <w:r>
        <w:t xml:space="preserve">Platform: current VM (Docker Compose)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/home/ubuntu/luca-passport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https://solaris-health.abacusai.cloud/api/health   </w:t>
      </w:r>
      <w:r>
        <w:rPr>
          <w:rStyle w:val="CommentTok"/>
        </w:rPr>
        <w:t xml:space="preserve"># {"status":"ok",...}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backend/scripts/smoke-test.js                          </w:t>
      </w:r>
      <w:r>
        <w:rPr>
          <w:rStyle w:val="CommentTok"/>
        </w:rPr>
        <w:t xml:space="preserve"># 10/10 expected</w:t>
      </w:r>
    </w:p>
    <w:p>
      <w:pPr>
        <w:pStyle w:val="FirstParagraph"/>
      </w:pPr>
      <w:r>
        <w:t xml:space="preserve">The Postgres container holds the live data;</w:t>
      </w:r>
      <w:r>
        <w:t xml:space="preserve"> </w:t>
      </w:r>
      <w:r>
        <w:rPr>
          <w:rStyle w:val="VerbatimChar"/>
        </w:rPr>
        <w:t xml:space="preserve">Dockerfile.backend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dumb-init</w:t>
      </w:r>
      <w:r>
        <w:t xml:space="preserve"> </w:t>
      </w:r>
      <w:r>
        <w:t xml:space="preserve">as PID 1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docker stop</w:t>
      </w:r>
      <w:r>
        <w:t xml:space="preserve">/redeploy triggers a graceful drain (see Graceful shutdown below).</w:t>
      </w:r>
    </w:p>
    <w:bookmarkEnd w:id="24"/>
    <w:bookmarkStart w:id="25" w:name="platform-railway"/>
    <w:p>
      <w:pPr>
        <w:pStyle w:val="Heading2"/>
      </w:pPr>
      <w:r>
        <w:t xml:space="preserve">Platform: Railway</w:t>
      </w:r>
    </w:p>
    <w:p>
      <w:pPr>
        <w:numPr>
          <w:ilvl w:val="0"/>
          <w:numId w:val="1001"/>
        </w:numPr>
        <w:pStyle w:val="Compact"/>
      </w:pPr>
      <w:r>
        <w:t xml:space="preserve">New Project → Deploy from Repo. Railway reads</w:t>
      </w:r>
      <w:r>
        <w:t xml:space="preserve"> </w:t>
      </w:r>
      <w:r>
        <w:rPr>
          <w:rStyle w:val="VerbatimChar"/>
        </w:rPr>
        <w:t xml:space="preserve">railway.json</w:t>
      </w:r>
      <w:r>
        <w:t xml:space="preserve"> </w:t>
      </w:r>
      <w:r>
        <w:t xml:space="preserve">and builds</w:t>
      </w:r>
      <w:r>
        <w:t xml:space="preserve"> </w:t>
      </w:r>
      <w:r>
        <w:rPr>
          <w:rStyle w:val="VerbatimChar"/>
        </w:rPr>
        <w:t xml:space="preserve">Dockerfile.backend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Add a</w:t>
      </w:r>
      <w:r>
        <w:t xml:space="preserve"> </w:t>
      </w:r>
      <w:r>
        <w:rPr>
          <w:bCs/>
          <w:b/>
        </w:rPr>
        <w:t xml:space="preserve">Postgres</w:t>
      </w:r>
      <w:r>
        <w:t xml:space="preserve"> </w:t>
      </w:r>
      <w:r>
        <w:t xml:space="preserve">plugin; Railway sets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Add the backend env vars above (</w:t>
      </w:r>
      <w:r>
        <w:rPr>
          <w:rStyle w:val="VerbatimChar"/>
        </w:rPr>
        <w:t xml:space="preserve">JWT_SECRET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LUCA_AI_*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ALLOWED_ORIGINS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NODE_ENV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Healthcheck is preconfigured to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. Migrations run on boot.</w:t>
      </w:r>
    </w:p>
    <w:p>
      <w:pPr>
        <w:numPr>
          <w:ilvl w:val="0"/>
          <w:numId w:val="1001"/>
        </w:numPr>
        <w:pStyle w:val="Compact"/>
      </w:pPr>
      <w:r>
        <w:t xml:space="preserve">Deploy the frontend separately (static site) with</w:t>
      </w:r>
      <w:r>
        <w:t xml:space="preserve"> </w:t>
      </w:r>
      <w:r>
        <w:rPr>
          <w:rStyle w:val="VerbatimChar"/>
        </w:rPr>
        <w:t xml:space="preserve">VITE_API_URL</w:t>
      </w:r>
      <w:r>
        <w:t xml:space="preserve"> </w:t>
      </w:r>
      <w:r>
        <w:t xml:space="preserve">set to the backend URL.</w:t>
      </w:r>
    </w:p>
    <w:bookmarkEnd w:id="25"/>
    <w:bookmarkStart w:id="26" w:name="platform-render"/>
    <w:p>
      <w:pPr>
        <w:pStyle w:val="Heading2"/>
      </w:pPr>
      <w:r>
        <w:t xml:space="preserve">Platform: Render</w:t>
      </w:r>
    </w:p>
    <w:p>
      <w:pPr>
        <w:numPr>
          <w:ilvl w:val="0"/>
          <w:numId w:val="1002"/>
        </w:numPr>
        <w:pStyle w:val="Compact"/>
      </w:pPr>
      <w:r>
        <w:t xml:space="preserve">New →</w:t>
      </w:r>
      <w:r>
        <w:t xml:space="preserve"> </w:t>
      </w:r>
      <w:r>
        <w:rPr>
          <w:bCs/>
          <w:b/>
        </w:rPr>
        <w:t xml:space="preserve">Blueprint</w:t>
      </w:r>
      <w:r>
        <w:t xml:space="preserve">, point at this repo. Render reads</w:t>
      </w:r>
      <w:r>
        <w:t xml:space="preserve"> </w:t>
      </w:r>
      <w:r>
        <w:rPr>
          <w:rStyle w:val="VerbatimChar"/>
        </w:rPr>
        <w:t xml:space="preserve">render.yaml</w:t>
      </w:r>
      <w:r>
        <w:t xml:space="preserve"> </w:t>
      </w:r>
      <w:r>
        <w:t xml:space="preserve">and provisions: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solaris-backend</w:t>
      </w:r>
      <w:r>
        <w:t xml:space="preserve"> </w:t>
      </w:r>
      <w:r>
        <w:t xml:space="preserve">(Node web service,</w:t>
      </w:r>
      <w:r>
        <w:t xml:space="preserve"> </w:t>
      </w:r>
      <w:r>
        <w:rPr>
          <w:rStyle w:val="VerbatimChar"/>
        </w:rPr>
        <w:t xml:space="preserve">rootDir: backend</w:t>
      </w:r>
      <w:r>
        <w:t xml:space="preserve">, health check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)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solaris-frontend</w:t>
      </w:r>
      <w:r>
        <w:t xml:space="preserve"> </w:t>
      </w:r>
      <w:r>
        <w:t xml:space="preserve">(static site built from repo root to</w:t>
      </w:r>
      <w:r>
        <w:t xml:space="preserve"> </w:t>
      </w:r>
      <w:r>
        <w:rPr>
          <w:rStyle w:val="VerbatimChar"/>
        </w:rPr>
        <w:t xml:space="preserve">./dist</w:t>
      </w:r>
      <w:r>
        <w:t xml:space="preserve">)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solaris-db</w:t>
      </w:r>
      <w:r>
        <w:t xml:space="preserve"> </w:t>
      </w:r>
      <w:r>
        <w:t xml:space="preserve">(managed Postgres;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auto-wired, includes</w:t>
      </w:r>
      <w:r>
        <w:t xml:space="preserve"> </w:t>
      </w:r>
      <w:r>
        <w:rPr>
          <w:rStyle w:val="VerbatimChar"/>
        </w:rPr>
        <w:t xml:space="preserve">sslmode=require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Fill the</w:t>
      </w:r>
      <w:r>
        <w:t xml:space="preserve"> </w:t>
      </w:r>
      <w:r>
        <w:rPr>
          <w:rStyle w:val="VerbatimChar"/>
        </w:rPr>
        <w:t xml:space="preserve">sync: false</w:t>
      </w:r>
      <w:r>
        <w:t xml:space="preserve"> </w:t>
      </w:r>
      <w:r>
        <w:t xml:space="preserve">secrets in the dashboard:</w:t>
      </w:r>
      <w:r>
        <w:t xml:space="preserve"> </w:t>
      </w:r>
      <w:r>
        <w:rPr>
          <w:rStyle w:val="VerbatimChar"/>
        </w:rPr>
        <w:t xml:space="preserve">LUCA_AI_BASE_URL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LUCA_AI_API_KEY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ALLOWED_ORIGINS</w:t>
      </w:r>
      <w:r>
        <w:t xml:space="preserve">,</w:t>
      </w:r>
      <w:r>
        <w:t xml:space="preserve"> </w:t>
      </w:r>
      <w:r>
        <w:rPr>
          <w:rStyle w:val="VerbatimChar"/>
        </w:rPr>
        <w:t xml:space="preserve">VITE_API_URL</w:t>
      </w:r>
      <w:r>
        <w:t xml:space="preserve">.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is auto-generated.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startCommand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npm run migrate &amp;&amp; node src/server.js</w:t>
      </w:r>
      <w:r>
        <w:t xml:space="preserve">.</w:t>
      </w:r>
    </w:p>
    <w:bookmarkEnd w:id="26"/>
    <w:bookmarkStart w:id="27" w:name="platform-heroku-procfile"/>
    <w:p>
      <w:pPr>
        <w:pStyle w:val="Heading2"/>
      </w:pPr>
      <w:r>
        <w:t xml:space="preserve">Platform: Heroku (Procfile)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heroku create</w:t>
      </w:r>
      <w:r>
        <w:t xml:space="preserve"> </w:t>
      </w:r>
      <w:r>
        <w:t xml:space="preserve">+ add the</w:t>
      </w:r>
      <w:r>
        <w:t xml:space="preserve"> </w:t>
      </w:r>
      <w:r>
        <w:rPr>
          <w:bCs/>
          <w:b/>
        </w:rPr>
        <w:t xml:space="preserve">Heroku Postgres</w:t>
      </w:r>
      <w:r>
        <w:t xml:space="preserve"> </w:t>
      </w:r>
      <w:r>
        <w:t xml:space="preserve">add-on (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auto-set, SSL on).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heroku config:set JWT_SECRET=... NODE_ENV=production LUCA_AI_MODE=cloud LUCA_AI_BASE_URL=... LUCA_AI_API_KEY=... ALLOWED_ORIGINS=...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git push heroku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Procfile</w:t>
      </w:r>
      <w:r>
        <w:t xml:space="preserve"> </w:t>
      </w:r>
      <w:r>
        <w:t xml:space="preserve">runs migrations then starts the server.</w:t>
      </w:r>
    </w:p>
    <w:p>
      <w:pPr>
        <w:numPr>
          <w:ilvl w:val="0"/>
          <w:numId w:val="1004"/>
        </w:numPr>
        <w:pStyle w:val="Compact"/>
      </w:pPr>
      <w:r>
        <w:t xml:space="preserve">Host the frontend build (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) on any static host with</w:t>
      </w:r>
      <w:r>
        <w:t xml:space="preserve"> </w:t>
      </w:r>
      <w:r>
        <w:rPr>
          <w:rStyle w:val="VerbatimChar"/>
        </w:rPr>
        <w:t xml:space="preserve">VITE_API_URL</w:t>
      </w:r>
      <w:r>
        <w:t xml:space="preserve"> </w:t>
      </w:r>
      <w:r>
        <w:t xml:space="preserve">set.</w:t>
      </w:r>
    </w:p>
    <w:p>
      <w:r>
        <w:pict>
          <v:rect style="width:0;height:1.5pt" o:hralign="center" o:hrstd="t" o:hr="t"/>
        </w:pict>
      </w:r>
    </w:p>
    <w:bookmarkEnd w:id="27"/>
    <w:bookmarkStart w:id="28" w:name="graceful-shutdown"/>
    <w:p>
      <w:pPr>
        <w:pStyle w:val="Heading2"/>
      </w:pPr>
      <w:r>
        <w:t xml:space="preserve">Graceful shutdown</w:t>
      </w:r>
    </w:p>
    <w:p>
      <w:pPr>
        <w:pStyle w:val="FirstParagraph"/>
      </w:pPr>
      <w:r>
        <w:rPr>
          <w:rStyle w:val="VerbatimChar"/>
        </w:rPr>
        <w:t xml:space="preserve">backend/src/server.js</w:t>
      </w:r>
      <w:r>
        <w:t xml:space="preserve"> </w:t>
      </w:r>
      <w:r>
        <w:t xml:space="preserve">handles</w:t>
      </w:r>
      <w:r>
        <w:t xml:space="preserve"> </w:t>
      </w:r>
      <w:r>
        <w:rPr>
          <w:rStyle w:val="VerbatimChar"/>
        </w:rPr>
        <w:t xml:space="preserve">SIGTERM</w:t>
      </w:r>
      <w:r>
        <w:t xml:space="preserve">/</w:t>
      </w:r>
      <w:r>
        <w:rPr>
          <w:rStyle w:val="VerbatimChar"/>
        </w:rPr>
        <w:t xml:space="preserve">SIGINT</w:t>
      </w:r>
      <w:r>
        <w:t xml:space="preserve">: it stops accepting new connections,</w:t>
      </w:r>
      <w:r>
        <w:t xml:space="preserve"> </w:t>
      </w:r>
      <w:r>
        <w:t xml:space="preserve">drains in-flight requests, closes the Postgres pool, and exits — with a 10s forced-exit</w:t>
      </w:r>
      <w:r>
        <w:t xml:space="preserve"> </w:t>
      </w:r>
      <w:r>
        <w:t xml:space="preserve">safety net.</w:t>
      </w:r>
      <w:r>
        <w:t xml:space="preserve"> </w:t>
      </w:r>
      <w:r>
        <w:rPr>
          <w:rStyle w:val="VerbatimChar"/>
        </w:rPr>
        <w:t xml:space="preserve">dumb-init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Dockerfile.backend</w:t>
      </w:r>
      <w:r>
        <w:t xml:space="preserve"> </w:t>
      </w:r>
      <w:r>
        <w:t xml:space="preserve">ensures the signal actually reaches Node.</w:t>
      </w:r>
    </w:p>
    <w:bookmarkEnd w:id="28"/>
    <w:bookmarkStart w:id="30" w:name="X09391adcd0649d40f0a60cd7bcb08c659393348"/>
    <w:p>
      <w:pPr>
        <w:pStyle w:val="Heading2"/>
      </w:pPr>
      <w:r>
        <w:t xml:space="preserve">Migrating the live database to managed Postgres</w:t>
      </w:r>
    </w:p>
    <w:p>
      <w:pPr>
        <w:pStyle w:val="FirstParagraph"/>
      </w:pPr>
      <w:r>
        <w:t xml:space="preserve">See</w:t>
      </w:r>
      <w:r>
        <w:t xml:space="preserve"> </w:t>
      </w:r>
      <w:hyperlink r:id="rId29">
        <w:r>
          <w:rPr>
            <w:rStyle w:val="VerbatimChar"/>
          </w:rPr>
          <w:t xml:space="preserve">NEON_MIGRATION.md</w:t>
        </w:r>
      </w:hyperlink>
      <w:r>
        <w:t xml:space="preserve"> </w:t>
      </w:r>
      <w:r>
        <w:t xml:space="preserve">for a step-by-step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 </w:t>
      </w:r>
      <w:r>
        <w:t xml:space="preserve">→ Neon → cutover.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NEON_MIGRATION.md" TargetMode="External" /><Relationship Type="http://schemas.openxmlformats.org/officeDocument/2006/relationships/hyperlink" Id="rId20" Target="backend/.env.examp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NEON_MIGRATION.md" TargetMode="External" /><Relationship Type="http://schemas.openxmlformats.org/officeDocument/2006/relationships/hyperlink" Id="rId20" Target="backend/.env.examp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2026-07-22T05:08:55Z</dcterms:created>
  <dcterms:modified xsi:type="dcterms:W3CDTF">2026-07-22T05:08:55Z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