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unidade corsarioca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voador I / tier I - papagaio com bomba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voador II / tier II - helicóptero de xna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estrutura corsariocas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ponto de upgrade corsariocas - forja convencional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unidade mermao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voador II / tier II - dragao de agua (cavaloMarinho)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Aquatico I / tier I - eremita caranguejo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estrutura mermao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comida mermao - plataforma de corais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ponto de upgrade mermao - navioquebrado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estruturas - produtoras danabas (Tier I e Tier II possuem a msm textura)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tier I - Uma barraca com caveiras e até mesmo inscrições para rituais em volta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tier II - A barraca agora possui chamas etherias saindo da mesma.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doca - Uma Barraca perto do oceano, com uma canoa do lado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Unidade - Danabas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Ranged I / Tier I - Morto-Vivo que ataca lançando ácido, aparência zumbificada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ZyuNuNjQm879XJlye6U8dkxruQ==">CgMxLjA4AHIhMU1SeV9rczBYc0xRbU91cmN2VnlDNldhUUMyS1JlM29o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