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0A" w:rsidRPr="005844F5" w:rsidRDefault="00F21176" w:rsidP="0018500A">
      <w:pPr>
        <w:framePr w:w="1153" w:h="1441" w:hSpace="180" w:wrap="auto" w:vAnchor="text" w:hAnchor="page" w:x="5842" w:y="1"/>
        <w:jc w:val="center"/>
        <w:rPr>
          <w:noProof/>
        </w:rPr>
      </w:pPr>
      <w:r w:rsidRPr="005844F5">
        <w:rPr>
          <w:noProof/>
        </w:rPr>
        <w:drawing>
          <wp:inline distT="0" distB="0" distL="0" distR="0" wp14:anchorId="6AB3EBE6" wp14:editId="0D0C8E0E">
            <wp:extent cx="7429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42A6" w:rsidRPr="005844F5" w:rsidRDefault="003642A6" w:rsidP="000A1C4D">
      <w:pPr>
        <w:ind w:firstLine="709"/>
        <w:jc w:val="center"/>
        <w:rPr>
          <w:sz w:val="20"/>
        </w:rPr>
      </w:pPr>
    </w:p>
    <w:p w:rsidR="0018500A" w:rsidRPr="005844F5" w:rsidRDefault="0018500A" w:rsidP="000A1C4D">
      <w:pPr>
        <w:ind w:firstLine="709"/>
        <w:jc w:val="center"/>
        <w:rPr>
          <w:sz w:val="20"/>
        </w:rPr>
      </w:pPr>
    </w:p>
    <w:p w:rsidR="0018500A" w:rsidRPr="005844F5" w:rsidRDefault="0018500A" w:rsidP="000A1C4D">
      <w:pPr>
        <w:ind w:firstLine="709"/>
        <w:jc w:val="center"/>
        <w:rPr>
          <w:sz w:val="20"/>
        </w:rPr>
      </w:pPr>
    </w:p>
    <w:p w:rsidR="0018500A" w:rsidRPr="005844F5" w:rsidRDefault="0018500A" w:rsidP="000A1C4D">
      <w:pPr>
        <w:ind w:firstLine="709"/>
        <w:jc w:val="center"/>
        <w:rPr>
          <w:sz w:val="20"/>
        </w:rPr>
      </w:pPr>
    </w:p>
    <w:p w:rsidR="0018500A" w:rsidRPr="005844F5" w:rsidRDefault="0018500A" w:rsidP="000A1C4D">
      <w:pPr>
        <w:ind w:firstLine="709"/>
        <w:jc w:val="center"/>
        <w:rPr>
          <w:sz w:val="20"/>
        </w:rPr>
      </w:pPr>
    </w:p>
    <w:p w:rsidR="0018500A" w:rsidRPr="005844F5" w:rsidRDefault="0018500A" w:rsidP="000A1C4D">
      <w:pPr>
        <w:ind w:firstLine="709"/>
        <w:jc w:val="center"/>
        <w:rPr>
          <w:sz w:val="20"/>
        </w:rPr>
      </w:pPr>
    </w:p>
    <w:p w:rsidR="003642A6" w:rsidRPr="005844F5" w:rsidRDefault="003642A6" w:rsidP="000C7B9D">
      <w:pPr>
        <w:pStyle w:val="aa"/>
        <w:ind w:firstLine="709"/>
        <w:rPr>
          <w:szCs w:val="28"/>
        </w:rPr>
      </w:pPr>
    </w:p>
    <w:p w:rsidR="0018500A" w:rsidRPr="005844F5" w:rsidRDefault="0018500A" w:rsidP="0018500A">
      <w:pPr>
        <w:jc w:val="center"/>
        <w:rPr>
          <w:b/>
        </w:rPr>
      </w:pPr>
      <w:r w:rsidRPr="005844F5">
        <w:rPr>
          <w:b/>
        </w:rPr>
        <w:t>ПРАВИТЕЛЬСТВО ЧУКОТСКОГО АВТОНОМНОГО ОКРУГА</w:t>
      </w:r>
    </w:p>
    <w:p w:rsidR="0018500A" w:rsidRPr="005844F5" w:rsidRDefault="0018500A" w:rsidP="0018500A">
      <w:pPr>
        <w:widowControl w:val="0"/>
        <w:ind w:firstLine="720"/>
        <w:jc w:val="both"/>
      </w:pPr>
    </w:p>
    <w:p w:rsidR="0018500A" w:rsidRPr="005844F5" w:rsidRDefault="0018500A" w:rsidP="0018500A">
      <w:pPr>
        <w:keepNext/>
        <w:jc w:val="center"/>
        <w:outlineLvl w:val="0"/>
        <w:rPr>
          <w:rFonts w:ascii="Times New Roman Полужирный" w:hAnsi="Times New Roman Полужирный" w:hint="eastAsia"/>
          <w:b/>
          <w:spacing w:val="60"/>
          <w:position w:val="6"/>
          <w:sz w:val="32"/>
        </w:rPr>
      </w:pPr>
      <w:r w:rsidRPr="005844F5">
        <w:rPr>
          <w:rFonts w:ascii="Times New Roman Полужирный" w:hAnsi="Times New Roman Полужирный"/>
          <w:b/>
          <w:spacing w:val="60"/>
          <w:position w:val="6"/>
          <w:sz w:val="32"/>
        </w:rPr>
        <w:t>ПОСТАНОВЛЕНИЕ</w:t>
      </w:r>
    </w:p>
    <w:p w:rsidR="003642A6" w:rsidRPr="005844F5" w:rsidRDefault="003642A6" w:rsidP="000C7B9D">
      <w:pPr>
        <w:ind w:firstLine="709"/>
        <w:rPr>
          <w:sz w:val="20"/>
        </w:rPr>
      </w:pPr>
    </w:p>
    <w:p w:rsidR="0018500A" w:rsidRDefault="0018500A" w:rsidP="000C7B9D">
      <w:pPr>
        <w:ind w:firstLine="709"/>
        <w:rPr>
          <w:sz w:val="20"/>
        </w:rPr>
      </w:pPr>
    </w:p>
    <w:tbl>
      <w:tblPr>
        <w:tblW w:w="9603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31"/>
        <w:gridCol w:w="2976"/>
        <w:gridCol w:w="993"/>
        <w:gridCol w:w="1275"/>
        <w:gridCol w:w="3828"/>
      </w:tblGrid>
      <w:tr w:rsidR="00055FC7" w:rsidRPr="005F02B8" w:rsidTr="00873AD9">
        <w:tc>
          <w:tcPr>
            <w:tcW w:w="531" w:type="dxa"/>
          </w:tcPr>
          <w:p w:rsidR="00055FC7" w:rsidRPr="005F02B8" w:rsidRDefault="00055FC7" w:rsidP="00873AD9">
            <w:pPr>
              <w:pStyle w:val="ad"/>
              <w:tabs>
                <w:tab w:val="clear" w:pos="4153"/>
                <w:tab w:val="clear" w:pos="8306"/>
              </w:tabs>
              <w:rPr>
                <w:sz w:val="28"/>
              </w:rPr>
            </w:pPr>
            <w:r w:rsidRPr="005F02B8">
              <w:rPr>
                <w:sz w:val="28"/>
              </w:rPr>
              <w:t>от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055FC7" w:rsidRPr="005F02B8" w:rsidRDefault="00055FC7" w:rsidP="00873AD9">
            <w:pPr>
              <w:pStyle w:val="ad"/>
              <w:tabs>
                <w:tab w:val="clear" w:pos="4153"/>
                <w:tab w:val="clear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2025 года</w:t>
            </w:r>
          </w:p>
        </w:tc>
        <w:tc>
          <w:tcPr>
            <w:tcW w:w="993" w:type="dxa"/>
          </w:tcPr>
          <w:p w:rsidR="00055FC7" w:rsidRPr="005F02B8" w:rsidRDefault="00055FC7" w:rsidP="00873AD9">
            <w:pPr>
              <w:pStyle w:val="ad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 w:rsidRPr="005F02B8">
              <w:rPr>
                <w:sz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55FC7" w:rsidRPr="005F02B8" w:rsidRDefault="008D29AB" w:rsidP="00873AD9">
            <w:pPr>
              <w:pStyle w:val="ad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518</w:t>
            </w:r>
          </w:p>
        </w:tc>
        <w:tc>
          <w:tcPr>
            <w:tcW w:w="3828" w:type="dxa"/>
          </w:tcPr>
          <w:p w:rsidR="00055FC7" w:rsidRPr="005F02B8" w:rsidRDefault="00055FC7" w:rsidP="00873AD9">
            <w:pPr>
              <w:pStyle w:val="ad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 w:rsidRPr="005F02B8">
              <w:rPr>
                <w:sz w:val="28"/>
              </w:rPr>
              <w:t>г. Анадырь</w:t>
            </w:r>
          </w:p>
        </w:tc>
      </w:tr>
    </w:tbl>
    <w:p w:rsidR="003642A6" w:rsidRPr="005844F5" w:rsidRDefault="003642A6" w:rsidP="000C7B9D">
      <w:pPr>
        <w:ind w:firstLine="709"/>
        <w:jc w:val="both"/>
      </w:pPr>
    </w:p>
    <w:p w:rsidR="003642A6" w:rsidRPr="005844F5" w:rsidRDefault="003642A6" w:rsidP="000C7B9D">
      <w:pPr>
        <w:ind w:firstLine="709"/>
        <w:jc w:val="both"/>
      </w:pPr>
    </w:p>
    <w:tbl>
      <w:tblPr>
        <w:tblW w:w="9505" w:type="dxa"/>
        <w:tblLook w:val="0000" w:firstRow="0" w:lastRow="0" w:firstColumn="0" w:lastColumn="0" w:noHBand="0" w:noVBand="0"/>
      </w:tblPr>
      <w:tblGrid>
        <w:gridCol w:w="9505"/>
      </w:tblGrid>
      <w:tr w:rsidR="003642A6" w:rsidRPr="005844F5" w:rsidTr="000258BE">
        <w:trPr>
          <w:trHeight w:val="298"/>
        </w:trPr>
        <w:tc>
          <w:tcPr>
            <w:tcW w:w="9505" w:type="dxa"/>
          </w:tcPr>
          <w:p w:rsidR="003642A6" w:rsidRPr="005844F5" w:rsidRDefault="003642A6" w:rsidP="0018500A">
            <w:pPr>
              <w:ind w:left="37"/>
              <w:jc w:val="center"/>
              <w:rPr>
                <w:b/>
              </w:rPr>
            </w:pPr>
            <w:r w:rsidRPr="005844F5">
              <w:rPr>
                <w:rStyle w:val="af5"/>
                <w:b/>
                <w:bCs/>
                <w:color w:val="auto"/>
                <w:szCs w:val="28"/>
              </w:rPr>
              <w:t>Об оценке регулирующего воздействия проектов нормативных правовых актов Чукотского автономного округа и экспертизе нормативных правовых актов Чукотского автономного округа</w:t>
            </w:r>
          </w:p>
        </w:tc>
      </w:tr>
    </w:tbl>
    <w:p w:rsidR="003642A6" w:rsidRPr="005844F5" w:rsidRDefault="003642A6" w:rsidP="000C7B9D">
      <w:pPr>
        <w:ind w:firstLine="709"/>
      </w:pPr>
    </w:p>
    <w:p w:rsidR="003642A6" w:rsidRPr="005844F5" w:rsidRDefault="003642A6" w:rsidP="000C7B9D">
      <w:pPr>
        <w:ind w:firstLine="709"/>
        <w:jc w:val="both"/>
      </w:pPr>
    </w:p>
    <w:p w:rsidR="003642A6" w:rsidRPr="005844F5" w:rsidRDefault="003642A6" w:rsidP="000C7B9D">
      <w:pPr>
        <w:ind w:firstLineChars="253" w:firstLine="708"/>
        <w:jc w:val="both"/>
        <w:rPr>
          <w:sz w:val="26"/>
        </w:rPr>
      </w:pPr>
      <w:r w:rsidRPr="005844F5">
        <w:rPr>
          <w:szCs w:val="28"/>
        </w:rPr>
        <w:t xml:space="preserve">В соответствии с Федеральным законом от 21 декабря 2021 года </w:t>
      </w:r>
      <w:r w:rsidR="00A5526B" w:rsidRPr="005844F5">
        <w:rPr>
          <w:szCs w:val="28"/>
        </w:rPr>
        <w:t xml:space="preserve">               </w:t>
      </w:r>
      <w:r w:rsidRPr="005844F5">
        <w:rPr>
          <w:szCs w:val="28"/>
        </w:rPr>
        <w:t>№</w:t>
      </w:r>
      <w:r w:rsidR="000258BE" w:rsidRPr="005844F5">
        <w:rPr>
          <w:szCs w:val="28"/>
        </w:rPr>
        <w:t xml:space="preserve"> </w:t>
      </w:r>
      <w:r w:rsidRPr="005844F5">
        <w:rPr>
          <w:szCs w:val="28"/>
        </w:rPr>
        <w:t xml:space="preserve">414-ФЗ «Об общих принципах организации публичной власти в субъектах Российской Федерации», </w:t>
      </w:r>
      <w:r w:rsidR="00D43FD4" w:rsidRPr="005844F5">
        <w:rPr>
          <w:szCs w:val="28"/>
        </w:rPr>
        <w:t>Федеральны</w:t>
      </w:r>
      <w:r w:rsidR="00373482" w:rsidRPr="005844F5">
        <w:rPr>
          <w:szCs w:val="28"/>
        </w:rPr>
        <w:t>м</w:t>
      </w:r>
      <w:r w:rsidR="00D43FD4" w:rsidRPr="005844F5">
        <w:rPr>
          <w:szCs w:val="28"/>
        </w:rPr>
        <w:t xml:space="preserve"> закон</w:t>
      </w:r>
      <w:r w:rsidR="00373482" w:rsidRPr="005844F5">
        <w:rPr>
          <w:szCs w:val="28"/>
        </w:rPr>
        <w:t>ом</w:t>
      </w:r>
      <w:r w:rsidR="00D43FD4" w:rsidRPr="005844F5">
        <w:rPr>
          <w:szCs w:val="28"/>
        </w:rPr>
        <w:t xml:space="preserve"> от 31 июля 2020 г</w:t>
      </w:r>
      <w:r w:rsidR="00A5526B" w:rsidRPr="005844F5">
        <w:rPr>
          <w:szCs w:val="28"/>
        </w:rPr>
        <w:t xml:space="preserve">ода                </w:t>
      </w:r>
      <w:r w:rsidR="00D43FD4" w:rsidRPr="005844F5">
        <w:rPr>
          <w:szCs w:val="28"/>
        </w:rPr>
        <w:t xml:space="preserve"> № 247-ФЗ «Об обязательных требованиях в Российской Федерации», </w:t>
      </w:r>
      <w:r w:rsidRPr="005844F5">
        <w:rPr>
          <w:szCs w:val="28"/>
        </w:rPr>
        <w:t>Указом Президента Российской</w:t>
      </w:r>
      <w:r w:rsidR="000258BE" w:rsidRPr="005844F5">
        <w:rPr>
          <w:szCs w:val="28"/>
        </w:rPr>
        <w:t xml:space="preserve"> Федерации от 7 мая 2012 года № </w:t>
      </w:r>
      <w:r w:rsidRPr="005844F5">
        <w:rPr>
          <w:szCs w:val="28"/>
        </w:rPr>
        <w:t>601 «Об основных направлениях совершенствования системы государственного управления»,</w:t>
      </w:r>
      <w:r w:rsidR="000258BE" w:rsidRPr="005844F5">
        <w:t xml:space="preserve"> </w:t>
      </w:r>
      <w:r w:rsidRPr="005844F5">
        <w:rPr>
          <w:szCs w:val="28"/>
        </w:rPr>
        <w:t>Кодексом о нормативных правовых актах Чукотского автономного округа</w:t>
      </w:r>
      <w:r w:rsidR="000C23B9" w:rsidRPr="005844F5">
        <w:rPr>
          <w:szCs w:val="28"/>
        </w:rPr>
        <w:t xml:space="preserve">                      </w:t>
      </w:r>
      <w:r w:rsidRPr="005844F5">
        <w:rPr>
          <w:szCs w:val="28"/>
        </w:rPr>
        <w:t>от 24 февраля 2009 года № 25-ОЗ и в целях обеспечения благоприятного климат</w:t>
      </w:r>
      <w:r w:rsidR="00A5526B" w:rsidRPr="005844F5">
        <w:rPr>
          <w:szCs w:val="28"/>
        </w:rPr>
        <w:t>а</w:t>
      </w:r>
      <w:r w:rsidR="003125A2" w:rsidRPr="005844F5">
        <w:rPr>
          <w:szCs w:val="28"/>
        </w:rPr>
        <w:t xml:space="preserve"> </w:t>
      </w:r>
      <w:r w:rsidRPr="005844F5">
        <w:rPr>
          <w:szCs w:val="28"/>
        </w:rPr>
        <w:t>для</w:t>
      </w:r>
      <w:r w:rsidR="003125A2" w:rsidRPr="005844F5">
        <w:rPr>
          <w:szCs w:val="28"/>
        </w:rPr>
        <w:t xml:space="preserve"> </w:t>
      </w:r>
      <w:r w:rsidRPr="005844F5">
        <w:rPr>
          <w:szCs w:val="28"/>
        </w:rPr>
        <w:t>осуществления предпринимательской и инвестиционной деятельности Правительство Чукотского автономного округа</w:t>
      </w:r>
    </w:p>
    <w:p w:rsidR="003642A6" w:rsidRPr="005844F5" w:rsidRDefault="003642A6" w:rsidP="000C7B9D">
      <w:pPr>
        <w:ind w:firstLineChars="253" w:firstLine="708"/>
        <w:jc w:val="both"/>
      </w:pPr>
    </w:p>
    <w:p w:rsidR="003642A6" w:rsidRPr="005844F5" w:rsidRDefault="003642A6" w:rsidP="008F523B">
      <w:pPr>
        <w:jc w:val="both"/>
      </w:pPr>
      <w:r w:rsidRPr="005844F5">
        <w:rPr>
          <w:b/>
          <w:spacing w:val="60"/>
        </w:rPr>
        <w:t>ПОСТАНОВЛЯЕТ</w:t>
      </w:r>
      <w:r w:rsidRPr="005844F5">
        <w:rPr>
          <w:b/>
        </w:rPr>
        <w:t>:</w:t>
      </w:r>
    </w:p>
    <w:p w:rsidR="003642A6" w:rsidRPr="005844F5" w:rsidRDefault="003642A6" w:rsidP="000C7B9D">
      <w:pPr>
        <w:pStyle w:val="22"/>
        <w:ind w:firstLineChars="253"/>
        <w:rPr>
          <w:color w:val="auto"/>
          <w:sz w:val="28"/>
          <w:szCs w:val="28"/>
        </w:rPr>
      </w:pPr>
    </w:p>
    <w:p w:rsidR="003642A6" w:rsidRPr="005844F5" w:rsidRDefault="003642A6" w:rsidP="00A5526B">
      <w:pPr>
        <w:pStyle w:val="Standard"/>
        <w:tabs>
          <w:tab w:val="left" w:pos="1134"/>
        </w:tabs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>1.</w:t>
      </w:r>
      <w:r w:rsidR="00A5526B" w:rsidRPr="005844F5">
        <w:rPr>
          <w:rFonts w:ascii="Times New Roman" w:hAnsi="Times New Roman"/>
          <w:color w:val="auto"/>
          <w:sz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</w:rPr>
        <w:t>Утвердить:</w:t>
      </w:r>
    </w:p>
    <w:p w:rsidR="003642A6" w:rsidRPr="005844F5" w:rsidRDefault="003642A6" w:rsidP="00A5526B">
      <w:pPr>
        <w:pStyle w:val="Standard"/>
        <w:tabs>
          <w:tab w:val="left" w:pos="1134"/>
        </w:tabs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>1</w:t>
      </w:r>
      <w:r w:rsidR="00A5526B" w:rsidRPr="005844F5">
        <w:rPr>
          <w:rFonts w:ascii="Times New Roman" w:hAnsi="Times New Roman"/>
          <w:color w:val="auto"/>
          <w:sz w:val="28"/>
        </w:rPr>
        <w:t xml:space="preserve">) </w:t>
      </w:r>
      <w:r w:rsidRPr="005844F5">
        <w:rPr>
          <w:rFonts w:ascii="Times New Roman" w:hAnsi="Times New Roman"/>
          <w:color w:val="auto"/>
          <w:sz w:val="28"/>
        </w:rPr>
        <w:t>Порядок проведения оценки регулирующего воздействия проектов нормативных правовых актов Чукотского автономного округа</w:t>
      </w:r>
      <w:r w:rsidR="00ED4F38" w:rsidRPr="005844F5">
        <w:rPr>
          <w:rFonts w:ascii="Times New Roman" w:hAnsi="Times New Roman"/>
          <w:color w:val="auto"/>
          <w:sz w:val="28"/>
        </w:rPr>
        <w:t xml:space="preserve"> </w:t>
      </w:r>
      <w:r w:rsidR="00A5526B" w:rsidRPr="005844F5">
        <w:rPr>
          <w:rFonts w:ascii="Times New Roman" w:hAnsi="Times New Roman"/>
          <w:color w:val="auto"/>
          <w:sz w:val="28"/>
        </w:rPr>
        <w:t>согласно п</w:t>
      </w:r>
      <w:r w:rsidR="00ED4F38" w:rsidRPr="005844F5">
        <w:rPr>
          <w:rFonts w:ascii="Times New Roman" w:hAnsi="Times New Roman"/>
          <w:color w:val="auto"/>
          <w:sz w:val="28"/>
        </w:rPr>
        <w:t>риложени</w:t>
      </w:r>
      <w:r w:rsidR="00A5526B" w:rsidRPr="005844F5">
        <w:rPr>
          <w:rFonts w:ascii="Times New Roman" w:hAnsi="Times New Roman"/>
          <w:color w:val="auto"/>
          <w:sz w:val="28"/>
        </w:rPr>
        <w:t>ю</w:t>
      </w:r>
      <w:r w:rsidR="00ED4F38" w:rsidRPr="005844F5">
        <w:rPr>
          <w:rFonts w:ascii="Times New Roman" w:hAnsi="Times New Roman"/>
          <w:color w:val="auto"/>
          <w:sz w:val="28"/>
        </w:rPr>
        <w:t xml:space="preserve"> 1 к настоящему </w:t>
      </w:r>
      <w:r w:rsidR="00A5526B" w:rsidRPr="005844F5">
        <w:rPr>
          <w:rFonts w:ascii="Times New Roman" w:hAnsi="Times New Roman"/>
          <w:color w:val="auto"/>
          <w:sz w:val="28"/>
        </w:rPr>
        <w:t>п</w:t>
      </w:r>
      <w:r w:rsidR="00ED4F38" w:rsidRPr="005844F5">
        <w:rPr>
          <w:rFonts w:ascii="Times New Roman" w:hAnsi="Times New Roman"/>
          <w:color w:val="auto"/>
          <w:sz w:val="28"/>
        </w:rPr>
        <w:t>остановлению</w:t>
      </w:r>
      <w:r w:rsidR="00A5526B" w:rsidRPr="005844F5">
        <w:rPr>
          <w:rFonts w:ascii="Times New Roman" w:hAnsi="Times New Roman"/>
          <w:color w:val="auto"/>
          <w:sz w:val="28"/>
        </w:rPr>
        <w:t>;</w:t>
      </w:r>
    </w:p>
    <w:p w:rsidR="003642A6" w:rsidRPr="005844F5" w:rsidRDefault="00A5526B" w:rsidP="00A5526B">
      <w:pPr>
        <w:pStyle w:val="Standard"/>
        <w:tabs>
          <w:tab w:val="left" w:pos="1134"/>
        </w:tabs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 xml:space="preserve">2) </w:t>
      </w:r>
      <w:r w:rsidR="003642A6" w:rsidRPr="005844F5">
        <w:rPr>
          <w:rFonts w:ascii="Times New Roman" w:hAnsi="Times New Roman"/>
          <w:color w:val="auto"/>
          <w:sz w:val="28"/>
        </w:rPr>
        <w:t>Порядок 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</w:r>
      <w:r w:rsidRPr="005844F5">
        <w:rPr>
          <w:rFonts w:ascii="Times New Roman" w:hAnsi="Times New Roman"/>
          <w:color w:val="auto"/>
          <w:sz w:val="28"/>
        </w:rPr>
        <w:t>,</w:t>
      </w:r>
      <w:r w:rsidR="00F02992" w:rsidRPr="005844F5">
        <w:rPr>
          <w:rFonts w:ascii="Times New Roman" w:hAnsi="Times New Roman"/>
          <w:color w:val="auto"/>
          <w:sz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</w:rPr>
        <w:t>согласно приложению</w:t>
      </w:r>
      <w:r w:rsidR="00F02992" w:rsidRPr="005844F5">
        <w:rPr>
          <w:rFonts w:ascii="Times New Roman" w:hAnsi="Times New Roman"/>
          <w:color w:val="auto"/>
          <w:sz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</w:rPr>
        <w:t xml:space="preserve">2 </w:t>
      </w:r>
      <w:r w:rsidR="00F02992" w:rsidRPr="005844F5">
        <w:rPr>
          <w:rFonts w:ascii="Times New Roman" w:hAnsi="Times New Roman"/>
          <w:color w:val="auto"/>
          <w:sz w:val="28"/>
        </w:rPr>
        <w:t xml:space="preserve">к настоящему </w:t>
      </w:r>
      <w:r w:rsidRPr="005844F5">
        <w:rPr>
          <w:rFonts w:ascii="Times New Roman" w:hAnsi="Times New Roman"/>
          <w:color w:val="auto"/>
          <w:sz w:val="28"/>
        </w:rPr>
        <w:t>п</w:t>
      </w:r>
      <w:r w:rsidR="00F02992" w:rsidRPr="005844F5">
        <w:rPr>
          <w:rFonts w:ascii="Times New Roman" w:hAnsi="Times New Roman"/>
          <w:color w:val="auto"/>
          <w:sz w:val="28"/>
        </w:rPr>
        <w:t>остановлению</w:t>
      </w:r>
      <w:r w:rsidR="003642A6" w:rsidRPr="005844F5">
        <w:rPr>
          <w:rFonts w:ascii="Times New Roman" w:hAnsi="Times New Roman"/>
          <w:color w:val="auto"/>
          <w:sz w:val="28"/>
        </w:rPr>
        <w:t>.</w:t>
      </w:r>
    </w:p>
    <w:p w:rsidR="00366A13" w:rsidRPr="005844F5" w:rsidRDefault="00366A13" w:rsidP="00366A1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 xml:space="preserve">2. Определить исполнительные органы Чукотского автономного округа, ответственные за разработку нормативных правовых актов в сферах деятельности, соответствующих их компетенции, уполномоченными исполнительными органами </w:t>
      </w:r>
      <w:r w:rsidR="00A5526B" w:rsidRPr="005844F5">
        <w:rPr>
          <w:rFonts w:ascii="Times New Roman" w:hAnsi="Times New Roman"/>
          <w:color w:val="auto"/>
          <w:sz w:val="28"/>
        </w:rPr>
        <w:t xml:space="preserve">Чукотского автономного </w:t>
      </w:r>
      <w:r w:rsidRPr="005844F5">
        <w:rPr>
          <w:rFonts w:ascii="Times New Roman" w:hAnsi="Times New Roman"/>
          <w:color w:val="auto"/>
          <w:sz w:val="28"/>
        </w:rPr>
        <w:t>округа по проведению</w:t>
      </w:r>
      <w:r w:rsidR="007D0548" w:rsidRPr="005844F5">
        <w:rPr>
          <w:rFonts w:ascii="Times New Roman" w:hAnsi="Times New Roman"/>
          <w:color w:val="auto"/>
          <w:sz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</w:rPr>
        <w:t>процедуры оценки регулирующего воздействия проектов нормативных правовых актов области</w:t>
      </w:r>
      <w:r w:rsidR="007D0548" w:rsidRPr="005844F5">
        <w:rPr>
          <w:rFonts w:ascii="Times New Roman" w:hAnsi="Times New Roman"/>
          <w:color w:val="auto"/>
          <w:sz w:val="28"/>
        </w:rPr>
        <w:t>.</w:t>
      </w:r>
    </w:p>
    <w:p w:rsidR="00F21176" w:rsidRPr="005844F5" w:rsidRDefault="00F2117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</w:rPr>
        <w:sectPr w:rsidR="00F21176" w:rsidRPr="005844F5" w:rsidSect="00055FC7">
          <w:pgSz w:w="11906" w:h="16838"/>
          <w:pgMar w:top="567" w:right="851" w:bottom="1134" w:left="1701" w:header="567" w:footer="0" w:gutter="0"/>
          <w:pgNumType w:start="1"/>
          <w:cols w:space="720"/>
          <w:titlePg/>
          <w:docGrid w:linePitch="381"/>
        </w:sectPr>
      </w:pPr>
    </w:p>
    <w:p w:rsidR="003642A6" w:rsidRPr="005844F5" w:rsidRDefault="00366A13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>3</w:t>
      </w:r>
      <w:r w:rsidR="003642A6" w:rsidRPr="005844F5">
        <w:rPr>
          <w:rFonts w:ascii="Times New Roman" w:hAnsi="Times New Roman"/>
          <w:color w:val="auto"/>
          <w:sz w:val="28"/>
        </w:rPr>
        <w:t xml:space="preserve">. Определить </w:t>
      </w:r>
      <w:r w:rsidR="00717FDC" w:rsidRPr="005844F5">
        <w:rPr>
          <w:rFonts w:ascii="Times New Roman" w:hAnsi="Times New Roman"/>
          <w:color w:val="auto"/>
          <w:sz w:val="28"/>
        </w:rPr>
        <w:t xml:space="preserve">уполномоченным </w:t>
      </w:r>
      <w:r w:rsidR="00A5526B" w:rsidRPr="005844F5">
        <w:rPr>
          <w:rFonts w:ascii="Times New Roman" w:hAnsi="Times New Roman"/>
          <w:color w:val="auto"/>
          <w:sz w:val="28"/>
        </w:rPr>
        <w:t>исполнительным органом</w:t>
      </w:r>
      <w:r w:rsidR="003642A6" w:rsidRPr="005844F5">
        <w:rPr>
          <w:rFonts w:ascii="Times New Roman" w:hAnsi="Times New Roman"/>
          <w:color w:val="auto"/>
          <w:sz w:val="28"/>
        </w:rPr>
        <w:t xml:space="preserve"> Чукотского автономного округа </w:t>
      </w:r>
      <w:r w:rsidR="00717FDC" w:rsidRPr="005844F5">
        <w:rPr>
          <w:rFonts w:ascii="Times New Roman" w:hAnsi="Times New Roman"/>
          <w:color w:val="auto"/>
          <w:sz w:val="28"/>
        </w:rPr>
        <w:t xml:space="preserve">в сфере </w:t>
      </w:r>
      <w:r w:rsidR="003642A6" w:rsidRPr="005844F5">
        <w:rPr>
          <w:rFonts w:ascii="Times New Roman" w:hAnsi="Times New Roman"/>
          <w:color w:val="auto"/>
          <w:sz w:val="28"/>
        </w:rPr>
        <w:t>оценки регулирующего воздействия проектов нормативных правовых актов Чукотского автономного округа, предусмотренных частью 1 статьи 53 Федерального закона от 21</w:t>
      </w:r>
      <w:r w:rsidR="00A5526B" w:rsidRPr="005844F5">
        <w:rPr>
          <w:rFonts w:ascii="Times New Roman" w:hAnsi="Times New Roman"/>
          <w:color w:val="auto"/>
          <w:sz w:val="28"/>
        </w:rPr>
        <w:t xml:space="preserve"> декабря </w:t>
      </w:r>
      <w:r w:rsidR="003642A6" w:rsidRPr="005844F5">
        <w:rPr>
          <w:rFonts w:ascii="Times New Roman" w:hAnsi="Times New Roman"/>
          <w:color w:val="auto"/>
          <w:sz w:val="28"/>
        </w:rPr>
        <w:t>2021</w:t>
      </w:r>
      <w:r w:rsidR="00A5526B" w:rsidRPr="005844F5">
        <w:rPr>
          <w:rFonts w:ascii="Times New Roman" w:hAnsi="Times New Roman"/>
          <w:color w:val="auto"/>
          <w:sz w:val="28"/>
        </w:rPr>
        <w:t xml:space="preserve"> года</w:t>
      </w:r>
      <w:r w:rsidR="003642A6" w:rsidRPr="005844F5">
        <w:rPr>
          <w:rFonts w:ascii="Times New Roman" w:hAnsi="Times New Roman"/>
          <w:color w:val="auto"/>
          <w:sz w:val="28"/>
        </w:rPr>
        <w:t xml:space="preserve"> №</w:t>
      </w:r>
      <w:r w:rsidR="00A5526B" w:rsidRPr="005844F5">
        <w:rPr>
          <w:rFonts w:ascii="Times New Roman" w:hAnsi="Times New Roman"/>
          <w:color w:val="auto"/>
          <w:sz w:val="28"/>
        </w:rPr>
        <w:t xml:space="preserve"> </w:t>
      </w:r>
      <w:r w:rsidR="003642A6" w:rsidRPr="005844F5">
        <w:rPr>
          <w:rFonts w:ascii="Times New Roman" w:hAnsi="Times New Roman"/>
          <w:color w:val="auto"/>
          <w:sz w:val="28"/>
        </w:rPr>
        <w:t>414-ФЗ «Об общих принцип</w:t>
      </w:r>
      <w:r w:rsidR="0018500A" w:rsidRPr="005844F5">
        <w:rPr>
          <w:rFonts w:ascii="Times New Roman" w:hAnsi="Times New Roman"/>
          <w:color w:val="auto"/>
          <w:sz w:val="28"/>
        </w:rPr>
        <w:t xml:space="preserve">ах организации публичной власти                               </w:t>
      </w:r>
      <w:r w:rsidR="003642A6" w:rsidRPr="005844F5">
        <w:rPr>
          <w:rFonts w:ascii="Times New Roman" w:hAnsi="Times New Roman"/>
          <w:color w:val="auto"/>
          <w:sz w:val="28"/>
        </w:rPr>
        <w:t>в субъектах Российской Федерации»,</w:t>
      </w:r>
      <w:r w:rsidRPr="005844F5">
        <w:rPr>
          <w:rFonts w:ascii="Times New Roman" w:hAnsi="Times New Roman"/>
          <w:color w:val="auto"/>
        </w:rPr>
        <w:t xml:space="preserve"> </w:t>
      </w:r>
      <w:r w:rsidRPr="005844F5">
        <w:rPr>
          <w:rFonts w:ascii="Times New Roman" w:hAnsi="Times New Roman"/>
          <w:color w:val="auto"/>
          <w:sz w:val="28"/>
        </w:rPr>
        <w:t>оценки фактического воздействия нормативных правовых актов</w:t>
      </w:r>
      <w:r w:rsidR="003642A6" w:rsidRPr="005844F5">
        <w:rPr>
          <w:rFonts w:ascii="Times New Roman" w:hAnsi="Times New Roman"/>
          <w:color w:val="auto"/>
          <w:sz w:val="28"/>
        </w:rPr>
        <w:t xml:space="preserve"> и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деятельности, Департамент экономики и инвестиций Чукотского автономного округа.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>4. Признать утратившими силу</w:t>
      </w:r>
      <w:r w:rsidR="007D0548" w:rsidRPr="005844F5">
        <w:rPr>
          <w:rFonts w:ascii="Times New Roman" w:hAnsi="Times New Roman"/>
          <w:color w:val="auto"/>
          <w:sz w:val="28"/>
        </w:rPr>
        <w:t xml:space="preserve"> </w:t>
      </w:r>
      <w:r w:rsidR="00545491" w:rsidRPr="005844F5">
        <w:rPr>
          <w:rFonts w:ascii="Times New Roman" w:hAnsi="Times New Roman"/>
          <w:color w:val="auto"/>
          <w:sz w:val="28"/>
        </w:rPr>
        <w:t xml:space="preserve">следующие </w:t>
      </w:r>
      <w:r w:rsidR="007D0548" w:rsidRPr="005844F5">
        <w:rPr>
          <w:rFonts w:ascii="Times New Roman" w:hAnsi="Times New Roman"/>
          <w:color w:val="auto"/>
          <w:sz w:val="28"/>
        </w:rPr>
        <w:t>постановления Правительства Чукотского автономного округа</w:t>
      </w:r>
      <w:r w:rsidRPr="005844F5">
        <w:rPr>
          <w:rFonts w:ascii="Times New Roman" w:hAnsi="Times New Roman"/>
          <w:color w:val="auto"/>
          <w:sz w:val="28"/>
        </w:rPr>
        <w:t>: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>от</w:t>
      </w:r>
      <w:r w:rsidR="007D0548" w:rsidRPr="005844F5">
        <w:rPr>
          <w:rFonts w:ascii="Times New Roman" w:hAnsi="Times New Roman"/>
          <w:color w:val="auto"/>
          <w:sz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</w:rPr>
        <w:t>1 сентября 2014 года № 402 «Об утверждении Порядка проведения процедуры оценки регулирующего воздействия проектов нормативных правовых актов Чукотского автономного округа, затрагивающих вопросы осуществления предпринимательской и инвестиционной деятельности»;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 xml:space="preserve">от 27 мая 2021 года № 181 «О внесении изменений в Постановление Правительства Чукотского автономного округа от 1 сентября 2014 года </w:t>
      </w:r>
      <w:r w:rsidR="00A5526B" w:rsidRPr="005844F5">
        <w:rPr>
          <w:rFonts w:ascii="Times New Roman" w:hAnsi="Times New Roman"/>
          <w:color w:val="auto"/>
          <w:sz w:val="28"/>
        </w:rPr>
        <w:t xml:space="preserve">            </w:t>
      </w:r>
      <w:r w:rsidRPr="005844F5">
        <w:rPr>
          <w:rFonts w:ascii="Times New Roman" w:hAnsi="Times New Roman"/>
          <w:color w:val="auto"/>
          <w:sz w:val="28"/>
        </w:rPr>
        <w:t xml:space="preserve">№ 402»; 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</w:rPr>
      </w:pPr>
      <w:r w:rsidRPr="005844F5">
        <w:rPr>
          <w:rFonts w:ascii="Times New Roman" w:hAnsi="Times New Roman"/>
          <w:color w:val="auto"/>
          <w:sz w:val="28"/>
        </w:rPr>
        <w:t>от</w:t>
      </w:r>
      <w:r w:rsidR="007D0548" w:rsidRPr="005844F5">
        <w:rPr>
          <w:rFonts w:ascii="Times New Roman" w:hAnsi="Times New Roman"/>
          <w:color w:val="auto"/>
          <w:sz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</w:rPr>
        <w:t xml:space="preserve">1 июля 2024 года № 213 «О внесении изменений в Постановление Правительства Чукотского автономного округа от 1 сентября 2014 года </w:t>
      </w:r>
      <w:r w:rsidR="00A5526B" w:rsidRPr="005844F5">
        <w:rPr>
          <w:rFonts w:ascii="Times New Roman" w:hAnsi="Times New Roman"/>
          <w:color w:val="auto"/>
          <w:sz w:val="28"/>
        </w:rPr>
        <w:t xml:space="preserve">                 </w:t>
      </w:r>
      <w:r w:rsidRPr="005844F5">
        <w:rPr>
          <w:rFonts w:ascii="Times New Roman" w:hAnsi="Times New Roman"/>
          <w:color w:val="auto"/>
          <w:sz w:val="28"/>
        </w:rPr>
        <w:t>№ 402».</w:t>
      </w:r>
      <w:r w:rsidR="00603540" w:rsidRPr="005844F5">
        <w:rPr>
          <w:rFonts w:ascii="Times New Roman" w:hAnsi="Times New Roman"/>
          <w:color w:val="auto"/>
          <w:sz w:val="28"/>
        </w:rPr>
        <w:t xml:space="preserve"> </w:t>
      </w:r>
    </w:p>
    <w:p w:rsidR="003642A6" w:rsidRPr="005844F5" w:rsidRDefault="005376C1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</w:t>
      </w:r>
      <w:r w:rsidR="00667DD3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Контроль за исполнением настоящего постановления возложить </w:t>
      </w:r>
      <w:r w:rsidR="0018500A" w:rsidRPr="005844F5">
        <w:rPr>
          <w:rFonts w:ascii="Times New Roman" w:hAnsi="Times New Roman"/>
          <w:color w:val="auto"/>
          <w:sz w:val="28"/>
          <w:szCs w:val="28"/>
        </w:rPr>
        <w:t xml:space="preserve">                         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на Департамент экономики и инвестиций Чукотского автономного округа (Яремчук А.В.).</w:t>
      </w:r>
    </w:p>
    <w:p w:rsidR="003642A6" w:rsidRPr="005844F5" w:rsidRDefault="003642A6" w:rsidP="000C7B9D">
      <w:pPr>
        <w:pStyle w:val="22"/>
        <w:ind w:firstLineChars="253"/>
        <w:rPr>
          <w:color w:val="auto"/>
          <w:sz w:val="28"/>
          <w:szCs w:val="28"/>
        </w:rPr>
      </w:pPr>
    </w:p>
    <w:p w:rsidR="003642A6" w:rsidRPr="005844F5" w:rsidRDefault="003642A6" w:rsidP="000C7B9D">
      <w:pPr>
        <w:pStyle w:val="22"/>
        <w:ind w:firstLineChars="253"/>
        <w:rPr>
          <w:color w:val="auto"/>
          <w:sz w:val="28"/>
          <w:szCs w:val="28"/>
        </w:rPr>
      </w:pPr>
    </w:p>
    <w:p w:rsidR="003642A6" w:rsidRPr="005844F5" w:rsidRDefault="003642A6" w:rsidP="000C7B9D">
      <w:pPr>
        <w:pStyle w:val="22"/>
        <w:ind w:firstLineChars="253"/>
        <w:rPr>
          <w:color w:val="auto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8"/>
        <w:gridCol w:w="4538"/>
      </w:tblGrid>
      <w:tr w:rsidR="003642A6" w:rsidRPr="005844F5" w:rsidTr="00392239">
        <w:trPr>
          <w:trHeight w:val="221"/>
        </w:trPr>
        <w:tc>
          <w:tcPr>
            <w:tcW w:w="5068" w:type="dxa"/>
          </w:tcPr>
          <w:p w:rsidR="003642A6" w:rsidRPr="005844F5" w:rsidRDefault="00392239" w:rsidP="00295964">
            <w:pPr>
              <w:jc w:val="both"/>
            </w:pPr>
            <w:r w:rsidRPr="005844F5">
              <w:t>Губернатор</w:t>
            </w:r>
          </w:p>
          <w:p w:rsidR="00392239" w:rsidRPr="005844F5" w:rsidRDefault="00392239" w:rsidP="00295964">
            <w:pPr>
              <w:jc w:val="both"/>
              <w:rPr>
                <w:szCs w:val="28"/>
              </w:rPr>
            </w:pPr>
            <w:r w:rsidRPr="005844F5">
              <w:t>Чукотского автономного округа</w:t>
            </w:r>
          </w:p>
        </w:tc>
        <w:tc>
          <w:tcPr>
            <w:tcW w:w="4538" w:type="dxa"/>
            <w:vAlign w:val="bottom"/>
          </w:tcPr>
          <w:p w:rsidR="003642A6" w:rsidRPr="005844F5" w:rsidRDefault="00603540" w:rsidP="00A5526B">
            <w:pPr>
              <w:ind w:right="-3" w:firstLineChars="253" w:firstLine="708"/>
              <w:jc w:val="right"/>
              <w:rPr>
                <w:szCs w:val="28"/>
              </w:rPr>
            </w:pPr>
            <w:r w:rsidRPr="005844F5">
              <w:t xml:space="preserve">              </w:t>
            </w:r>
            <w:r w:rsidR="003642A6" w:rsidRPr="005844F5">
              <w:t>В.Г. Кузнецов</w:t>
            </w:r>
          </w:p>
        </w:tc>
      </w:tr>
    </w:tbl>
    <w:p w:rsidR="003642A6" w:rsidRPr="005844F5" w:rsidRDefault="003642A6" w:rsidP="000C7B9D">
      <w:pPr>
        <w:widowControl w:val="0"/>
        <w:ind w:left="5245" w:firstLineChars="125" w:firstLine="351"/>
        <w:jc w:val="both"/>
        <w:rPr>
          <w:b/>
          <w:bCs/>
        </w:rPr>
      </w:pPr>
    </w:p>
    <w:p w:rsidR="003642A6" w:rsidRPr="005844F5" w:rsidRDefault="003642A6" w:rsidP="000C7B9D">
      <w:pPr>
        <w:widowControl w:val="0"/>
        <w:ind w:left="5245" w:firstLineChars="125" w:firstLine="351"/>
        <w:jc w:val="both"/>
        <w:rPr>
          <w:b/>
          <w:bCs/>
        </w:rPr>
      </w:pPr>
    </w:p>
    <w:p w:rsidR="003642A6" w:rsidRPr="005844F5" w:rsidRDefault="003642A6" w:rsidP="000C7B9D">
      <w:pPr>
        <w:widowControl w:val="0"/>
        <w:ind w:left="5245" w:firstLineChars="125" w:firstLine="351"/>
        <w:jc w:val="both"/>
        <w:rPr>
          <w:b/>
          <w:bCs/>
        </w:rPr>
      </w:pPr>
    </w:p>
    <w:p w:rsidR="003642A6" w:rsidRPr="005844F5" w:rsidRDefault="003642A6" w:rsidP="000C7B9D">
      <w:pPr>
        <w:widowControl w:val="0"/>
        <w:ind w:left="5245" w:firstLineChars="125" w:firstLine="351"/>
        <w:jc w:val="both"/>
        <w:rPr>
          <w:b/>
          <w:bCs/>
        </w:rPr>
      </w:pPr>
    </w:p>
    <w:p w:rsidR="003642A6" w:rsidRPr="005844F5" w:rsidRDefault="003642A6" w:rsidP="000C7B9D">
      <w:pPr>
        <w:keepNext/>
        <w:numPr>
          <w:ilvl w:val="1"/>
          <w:numId w:val="0"/>
        </w:numPr>
        <w:tabs>
          <w:tab w:val="left" w:pos="0"/>
        </w:tabs>
        <w:ind w:left="5387" w:firstLineChars="125" w:firstLine="300"/>
        <w:jc w:val="both"/>
        <w:outlineLvl w:val="1"/>
        <w:rPr>
          <w:sz w:val="24"/>
          <w:szCs w:val="24"/>
        </w:rPr>
        <w:sectPr w:rsidR="003642A6" w:rsidRPr="005844F5" w:rsidSect="00F21176">
          <w:pgSz w:w="11906" w:h="16838"/>
          <w:pgMar w:top="1134" w:right="851" w:bottom="1134" w:left="1701" w:header="567" w:footer="0" w:gutter="0"/>
          <w:pgNumType w:start="1"/>
          <w:cols w:space="720"/>
          <w:titlePg/>
          <w:docGrid w:linePitch="381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698"/>
      </w:tblGrid>
      <w:tr w:rsidR="003642A6" w:rsidRPr="005844F5" w:rsidTr="00F80AAC">
        <w:tc>
          <w:tcPr>
            <w:tcW w:w="4782" w:type="dxa"/>
            <w:shd w:val="clear" w:color="auto" w:fill="auto"/>
          </w:tcPr>
          <w:p w:rsidR="003642A6" w:rsidRPr="005844F5" w:rsidRDefault="003642A6" w:rsidP="000C7B9D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83" w:type="dxa"/>
            <w:shd w:val="clear" w:color="auto" w:fill="auto"/>
          </w:tcPr>
          <w:p w:rsidR="003642A6" w:rsidRPr="005844F5" w:rsidRDefault="003642A6" w:rsidP="004107AB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1</w:t>
            </w:r>
          </w:p>
          <w:p w:rsidR="00275642" w:rsidRPr="005844F5" w:rsidRDefault="00B11CBD" w:rsidP="004107AB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 xml:space="preserve">к Постановлению Правительства Чукотского автономного округа </w:t>
            </w:r>
          </w:p>
          <w:p w:rsidR="003642A6" w:rsidRPr="005844F5" w:rsidRDefault="005C0190" w:rsidP="00E41DB5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 xml:space="preserve">от </w:t>
            </w:r>
            <w:r w:rsidR="00055FC7">
              <w:rPr>
                <w:sz w:val="24"/>
                <w:szCs w:val="24"/>
              </w:rPr>
              <w:t>5 сентября 2025 года</w:t>
            </w:r>
            <w:r w:rsidRPr="005844F5">
              <w:rPr>
                <w:sz w:val="24"/>
                <w:szCs w:val="24"/>
              </w:rPr>
              <w:t xml:space="preserve"> № </w:t>
            </w:r>
            <w:r w:rsidR="008D29AB">
              <w:rPr>
                <w:sz w:val="24"/>
                <w:szCs w:val="24"/>
              </w:rPr>
              <w:t>518</w:t>
            </w:r>
          </w:p>
        </w:tc>
      </w:tr>
    </w:tbl>
    <w:p w:rsidR="003642A6" w:rsidRPr="005844F5" w:rsidRDefault="003642A6" w:rsidP="000C7B9D">
      <w:pPr>
        <w:ind w:firstLineChars="125" w:firstLine="350"/>
        <w:jc w:val="both"/>
        <w:rPr>
          <w:szCs w:val="28"/>
        </w:rPr>
      </w:pPr>
    </w:p>
    <w:p w:rsidR="00F21176" w:rsidRPr="005844F5" w:rsidRDefault="00F21176" w:rsidP="000C7B9D">
      <w:pPr>
        <w:ind w:firstLineChars="125" w:firstLine="350"/>
        <w:jc w:val="both"/>
        <w:rPr>
          <w:szCs w:val="28"/>
        </w:rPr>
      </w:pPr>
    </w:p>
    <w:p w:rsidR="003642A6" w:rsidRPr="005844F5" w:rsidRDefault="003642A6" w:rsidP="000C7B9D">
      <w:pPr>
        <w:pStyle w:val="Standard"/>
        <w:ind w:firstLineChars="125" w:firstLine="376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844F5">
        <w:rPr>
          <w:rFonts w:ascii="Times New Roman Полужирный" w:hAnsi="Times New Roman Полужирный"/>
          <w:b/>
          <w:bCs/>
          <w:color w:val="auto"/>
          <w:spacing w:val="20"/>
          <w:sz w:val="28"/>
          <w:szCs w:val="28"/>
        </w:rPr>
        <w:t>П</w:t>
      </w:r>
      <w:r w:rsidR="00545491" w:rsidRPr="005844F5">
        <w:rPr>
          <w:rFonts w:ascii="Times New Roman Полужирный" w:hAnsi="Times New Roman Полужирный"/>
          <w:b/>
          <w:bCs/>
          <w:color w:val="auto"/>
          <w:spacing w:val="20"/>
          <w:sz w:val="28"/>
          <w:szCs w:val="28"/>
        </w:rPr>
        <w:t>ОРЯДОК</w:t>
      </w:r>
      <w:r w:rsidRPr="005844F5">
        <w:rPr>
          <w:rFonts w:ascii="Times New Roman Полужирный" w:hAnsi="Times New Roman Полужирный"/>
          <w:b/>
          <w:bCs/>
          <w:color w:val="auto"/>
          <w:spacing w:val="20"/>
          <w:sz w:val="28"/>
          <w:szCs w:val="28"/>
        </w:rPr>
        <w:br/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проведения оценки регулирующего воздействия проектов нормативных правовых актов Чукотского автономного округа</w:t>
      </w:r>
    </w:p>
    <w:p w:rsidR="003642A6" w:rsidRPr="005844F5" w:rsidRDefault="003642A6" w:rsidP="000C7B9D">
      <w:pPr>
        <w:pStyle w:val="Standard"/>
        <w:ind w:firstLineChars="125" w:firstLine="35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275642" w:rsidP="00275642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sub_1100"/>
      <w:r w:rsidRPr="005844F5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>I</w:t>
      </w:r>
      <w:r w:rsidR="003642A6" w:rsidRPr="005844F5">
        <w:rPr>
          <w:rFonts w:ascii="Times New Roman" w:hAnsi="Times New Roman"/>
          <w:b/>
          <w:bCs/>
          <w:color w:val="auto"/>
          <w:sz w:val="28"/>
          <w:szCs w:val="28"/>
        </w:rPr>
        <w:t>. Общие положения</w:t>
      </w:r>
    </w:p>
    <w:bookmarkEnd w:id="0"/>
    <w:p w:rsidR="003642A6" w:rsidRPr="005844F5" w:rsidRDefault="003642A6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" w:name="sub_1101"/>
      <w:r w:rsidRPr="005844F5">
        <w:rPr>
          <w:rFonts w:ascii="Times New Roman" w:hAnsi="Times New Roman"/>
          <w:color w:val="auto"/>
          <w:sz w:val="28"/>
          <w:szCs w:val="28"/>
        </w:rPr>
        <w:t xml:space="preserve">1. Настоящий Порядок проведения оценки регулирующего воздействия проектов нормативных правовых актов Чукотского автономного </w:t>
      </w:r>
      <w:proofErr w:type="gramStart"/>
      <w:r w:rsidRPr="005844F5">
        <w:rPr>
          <w:rFonts w:ascii="Times New Roman" w:hAnsi="Times New Roman"/>
          <w:color w:val="auto"/>
          <w:sz w:val="28"/>
          <w:szCs w:val="28"/>
        </w:rPr>
        <w:t xml:space="preserve">округа </w:t>
      </w:r>
      <w:r w:rsidR="00275642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  <w:szCs w:val="28"/>
        </w:rPr>
        <w:t>(</w:t>
      </w:r>
      <w:proofErr w:type="gramEnd"/>
      <w:r w:rsidRPr="005844F5">
        <w:rPr>
          <w:rFonts w:ascii="Times New Roman" w:hAnsi="Times New Roman"/>
          <w:color w:val="auto"/>
          <w:sz w:val="28"/>
          <w:szCs w:val="28"/>
        </w:rPr>
        <w:t>далее</w:t>
      </w:r>
      <w:r w:rsidR="00275642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Порядок) определяет:</w:t>
      </w:r>
    </w:p>
    <w:bookmarkEnd w:id="1"/>
    <w:p w:rsidR="003642A6" w:rsidRPr="005844F5" w:rsidRDefault="0027564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участников процедуры проведения оценки регулирующего воздействия проектов нормативных правовых актов Чукотского автономного округа </w:t>
      </w:r>
      <w:r w:rsidRPr="005844F5">
        <w:rPr>
          <w:rFonts w:ascii="Times New Roman" w:hAnsi="Times New Roman"/>
          <w:color w:val="auto"/>
          <w:sz w:val="28"/>
          <w:szCs w:val="28"/>
        </w:rPr>
        <w:t>(далее соответственно – ОРВ, НПА)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;</w:t>
      </w:r>
    </w:p>
    <w:p w:rsidR="003642A6" w:rsidRPr="005844F5" w:rsidRDefault="0027564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процедуру проведения ОРВ проектов </w:t>
      </w:r>
      <w:r w:rsidR="00E42952" w:rsidRPr="005844F5">
        <w:rPr>
          <w:rFonts w:ascii="Times New Roman" w:hAnsi="Times New Roman"/>
          <w:color w:val="auto"/>
          <w:sz w:val="28"/>
          <w:szCs w:val="28"/>
        </w:rPr>
        <w:t>НПА</w:t>
      </w:r>
      <w:r w:rsidR="005277CD" w:rsidRPr="005844F5">
        <w:rPr>
          <w:rFonts w:ascii="Times New Roman" w:hAnsi="Times New Roman"/>
          <w:color w:val="auto"/>
          <w:sz w:val="28"/>
          <w:szCs w:val="28"/>
        </w:rPr>
        <w:t>, под</w:t>
      </w:r>
      <w:r w:rsidR="00545491" w:rsidRPr="005844F5">
        <w:rPr>
          <w:rFonts w:ascii="Times New Roman" w:hAnsi="Times New Roman"/>
          <w:color w:val="auto"/>
          <w:sz w:val="28"/>
          <w:szCs w:val="28"/>
        </w:rPr>
        <w:t>лежащих</w:t>
      </w:r>
      <w:r w:rsidR="002A7891" w:rsidRPr="005844F5">
        <w:rPr>
          <w:color w:val="auto"/>
        </w:rPr>
        <w:t xml:space="preserve"> </w:t>
      </w:r>
      <w:r w:rsidR="002A7891" w:rsidRPr="005844F5">
        <w:rPr>
          <w:rFonts w:ascii="Times New Roman" w:hAnsi="Times New Roman"/>
          <w:color w:val="auto"/>
          <w:sz w:val="28"/>
          <w:szCs w:val="28"/>
        </w:rPr>
        <w:t>оценке регулирующего воздействия</w:t>
      </w:r>
      <w:r w:rsidR="00545491" w:rsidRPr="005844F5">
        <w:rPr>
          <w:rFonts w:ascii="Times New Roman" w:hAnsi="Times New Roman"/>
          <w:color w:val="auto"/>
          <w:sz w:val="28"/>
          <w:szCs w:val="28"/>
        </w:rPr>
        <w:t xml:space="preserve"> в соответствии со статьё</w:t>
      </w:r>
      <w:r w:rsidR="005277CD" w:rsidRPr="005844F5">
        <w:rPr>
          <w:rFonts w:ascii="Times New Roman" w:hAnsi="Times New Roman"/>
          <w:color w:val="auto"/>
          <w:sz w:val="28"/>
          <w:szCs w:val="28"/>
        </w:rPr>
        <w:t>й 28.2 Кодекса о нормативных правовых актах Чукотского автономного округа</w:t>
      </w:r>
      <w:r w:rsidR="002A7891" w:rsidRPr="005844F5">
        <w:rPr>
          <w:rFonts w:ascii="Times New Roman" w:hAnsi="Times New Roman"/>
          <w:color w:val="auto"/>
          <w:sz w:val="28"/>
          <w:szCs w:val="28"/>
        </w:rPr>
        <w:t>: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устанавливающих новые или изменяющих ранее предусмотренные </w:t>
      </w:r>
      <w:bookmarkStart w:id="2" w:name="_Hlk206056419"/>
      <w:r w:rsidRPr="005844F5">
        <w:rPr>
          <w:rFonts w:ascii="Times New Roman" w:hAnsi="Times New Roman"/>
          <w:color w:val="auto"/>
          <w:sz w:val="28"/>
          <w:szCs w:val="28"/>
        </w:rPr>
        <w:t>НПА</w:t>
      </w:r>
      <w:bookmarkEnd w:id="2"/>
      <w:r w:rsidRPr="005844F5">
        <w:rPr>
          <w:rFonts w:ascii="Times New Roman" w:hAnsi="Times New Roman"/>
          <w:color w:val="auto"/>
          <w:sz w:val="28"/>
          <w:szCs w:val="28"/>
        </w:rPr>
        <w:t xml:space="preserve"> обязательные требования, связанные с осуществлением предпринимательской и иной экономической деятельности, оценка соблюдения которых осуществляется в рамках государственного контроля (надзора), привлечения к административной ответственности, предоставления лицензий и иных разрешений, аккредитации, оценки соответствия продукции, иных форм оценок и экспертиз;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устанавливающих новые или изменяющих ранее предусмотренные НПА обязанности и запреты для субъектов предпринимательской и инвестиционной деятельности;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устанавливающих или изменяющих ответственность за нарушение НПА, затрагивающих вопросы осуществления предпринимательской и иной экономической деятельности.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275642" w:rsidP="00275642">
      <w:pPr>
        <w:pStyle w:val="Standard"/>
        <w:jc w:val="center"/>
        <w:rPr>
          <w:rFonts w:ascii="Times New Roman" w:hAnsi="Times New Roman"/>
          <w:b/>
          <w:bCs/>
          <w:strike/>
          <w:color w:val="auto"/>
          <w:sz w:val="28"/>
          <w:szCs w:val="28"/>
        </w:rPr>
      </w:pPr>
      <w:bookmarkStart w:id="3" w:name="sub_1200"/>
      <w:r w:rsidRPr="005844F5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>II</w:t>
      </w:r>
      <w:r w:rsidR="003642A6" w:rsidRPr="005844F5">
        <w:rPr>
          <w:rFonts w:ascii="Times New Roman" w:hAnsi="Times New Roman"/>
          <w:b/>
          <w:bCs/>
          <w:color w:val="auto"/>
          <w:sz w:val="28"/>
          <w:szCs w:val="28"/>
        </w:rPr>
        <w:t xml:space="preserve">. Участники процедуры проведения ОРВ проектов НПА </w:t>
      </w:r>
    </w:p>
    <w:bookmarkEnd w:id="3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3531D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" w:name="sub_1202"/>
      <w:r w:rsidRPr="005844F5">
        <w:rPr>
          <w:rFonts w:ascii="Times New Roman" w:hAnsi="Times New Roman"/>
          <w:color w:val="auto"/>
          <w:sz w:val="28"/>
          <w:szCs w:val="28"/>
        </w:rPr>
        <w:t>2. Участниками процедуры проведения ОРВ проектов НПА являются:</w:t>
      </w:r>
    </w:p>
    <w:bookmarkEnd w:id="4"/>
    <w:p w:rsidR="003642A6" w:rsidRPr="005844F5" w:rsidRDefault="0027564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органы исполнительной власти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Чукотского автономного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округа,</w:t>
      </w:r>
      <w:r w:rsidR="002A7891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ответственные за выработку государственной политики и нормативно-правовое регулирование в установленной сфере и осуществляющие процедуру проведения ОРВ проектов НПА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регулирующи</w:t>
      </w:r>
      <w:r w:rsidR="00AB575F" w:rsidRPr="005844F5">
        <w:rPr>
          <w:rFonts w:ascii="Times New Roman" w:hAnsi="Times New Roman"/>
          <w:color w:val="auto"/>
          <w:sz w:val="28"/>
          <w:szCs w:val="28"/>
        </w:rPr>
        <w:t>е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орган</w:t>
      </w:r>
      <w:r w:rsidR="00AB575F" w:rsidRPr="005844F5">
        <w:rPr>
          <w:rFonts w:ascii="Times New Roman" w:hAnsi="Times New Roman"/>
          <w:color w:val="auto"/>
          <w:sz w:val="28"/>
          <w:szCs w:val="28"/>
        </w:rPr>
        <w:t>ы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), на которые возлагаются: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идентификация проблем, связанных с нормативным правовым регулированием в курируемой сфере деятельности;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подготовка сводных отчетов об ОРВ проектов НПА;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организация и проведение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проектов НПА, оформление результатов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, рассмотрение и учет полученных мнений, аргументирование позиции по </w:t>
      </w:r>
      <w:proofErr w:type="spellStart"/>
      <w:r w:rsidRPr="005844F5">
        <w:rPr>
          <w:rFonts w:ascii="Times New Roman" w:hAnsi="Times New Roman"/>
          <w:color w:val="auto"/>
          <w:sz w:val="28"/>
          <w:szCs w:val="28"/>
        </w:rPr>
        <w:t>неучету</w:t>
      </w:r>
      <w:proofErr w:type="spellEnd"/>
      <w:r w:rsidRPr="005844F5">
        <w:rPr>
          <w:rFonts w:ascii="Times New Roman" w:hAnsi="Times New Roman"/>
          <w:color w:val="auto"/>
          <w:sz w:val="28"/>
          <w:szCs w:val="28"/>
        </w:rPr>
        <w:t xml:space="preserve"> или частичному учету полученных мнений;</w:t>
      </w:r>
    </w:p>
    <w:p w:rsidR="003642A6" w:rsidRPr="005844F5" w:rsidRDefault="0027564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" w:name="sub_12022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</w:t>
      </w:r>
      <w:r w:rsidRPr="005844F5">
        <w:rPr>
          <w:rFonts w:ascii="Times New Roman" w:hAnsi="Times New Roman"/>
          <w:color w:val="auto"/>
          <w:sz w:val="28"/>
        </w:rPr>
        <w:t>уполномоченный исполнительный орган Чукотского автономного округа в сфере ОРВ проектов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НПА</w:t>
      </w:r>
      <w:r w:rsidR="00817FD9" w:rsidRPr="005844F5">
        <w:rPr>
          <w:rFonts w:ascii="Times New Roman" w:hAnsi="Times New Roman"/>
          <w:color w:val="auto"/>
          <w:sz w:val="28"/>
          <w:szCs w:val="28"/>
        </w:rPr>
        <w:t>, определё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нный </w:t>
      </w:r>
      <w:r w:rsidRPr="005844F5">
        <w:rPr>
          <w:rFonts w:ascii="Times New Roman" w:hAnsi="Times New Roman"/>
          <w:color w:val="auto"/>
          <w:sz w:val="28"/>
          <w:szCs w:val="28"/>
        </w:rPr>
        <w:t>П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равительством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Чукотского автономного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округа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уполномоченный орган), который осуществляет:</w:t>
      </w:r>
    </w:p>
    <w:bookmarkEnd w:id="5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нормативно-правовое, информационное и методическое обеспечение процедуры проведения ОРВ проектов НПА и экспертизы НПА;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координацию взаимодействия участников процедуры проведения ОРВ проектов НПА;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контроль качества исполнения процедуры проведения ОРВ проектов НПА и подготовки регулирующим органом сводного отчета об ОРВ проектов НПА, включая контроль качества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указанных проектов НПА и сводных отчетов (проектов сводных отчетов);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подготовку заключений об ОРВ проектов НПА;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подготовку доклада о результатах и развитии процедуры проведения ОРВ проектов НПА;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подготовку и заключение соглашений о взаимодействии при осуществлении процедуры проведения ОРВ проектов НПА с физическими и юридическими лицами, общественными объединениями в сфере предпринимательской и инвестиционной деятельности, саморегулируемыми организациями, научно-экспертными организациями;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взаимодействие с уполномоченным Правительством Российской Федерации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ОРВ;</w:t>
      </w:r>
    </w:p>
    <w:p w:rsidR="003642A6" w:rsidRPr="005844F5" w:rsidRDefault="0027564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" w:name="sub_12023"/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</w:t>
      </w:r>
      <w:r w:rsidR="00B02374" w:rsidRPr="005844F5">
        <w:rPr>
          <w:rFonts w:ascii="Times New Roman" w:hAnsi="Times New Roman"/>
          <w:color w:val="auto"/>
          <w:sz w:val="28"/>
          <w:szCs w:val="28"/>
        </w:rPr>
        <w:t xml:space="preserve">участники публичных консультаций, в том числе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физические и юридические лица, а также общественные объединения в сфере предпринимательской и инвестиционной деятельности, саморегулируемые организации, научно-экспертные организации, территориальные органы федеральных органов исполнительной власти.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275642" w:rsidP="00667DD3">
      <w:pPr>
        <w:pStyle w:val="Standard"/>
        <w:ind w:firstLineChars="253" w:firstLine="71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7" w:name="sub_1300"/>
      <w:bookmarkEnd w:id="6"/>
      <w:r w:rsidRPr="005844F5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>III</w:t>
      </w:r>
      <w:r w:rsidR="003642A6" w:rsidRPr="005844F5">
        <w:rPr>
          <w:rFonts w:ascii="Times New Roman" w:hAnsi="Times New Roman"/>
          <w:b/>
          <w:bCs/>
          <w:color w:val="auto"/>
          <w:sz w:val="28"/>
          <w:szCs w:val="28"/>
        </w:rPr>
        <w:t>. Процедура проведения ОРВ проектов НПА округа</w:t>
      </w:r>
    </w:p>
    <w:bookmarkEnd w:id="7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8" w:name="sub_1303"/>
      <w:r w:rsidRPr="005844F5">
        <w:rPr>
          <w:rFonts w:ascii="Times New Roman" w:hAnsi="Times New Roman"/>
          <w:color w:val="auto"/>
          <w:sz w:val="28"/>
          <w:szCs w:val="28"/>
        </w:rPr>
        <w:t xml:space="preserve">3. Процедуре проведения ОРВ подлежат проекты </w:t>
      </w:r>
      <w:r w:rsidR="00C11C44" w:rsidRPr="005844F5">
        <w:rPr>
          <w:rFonts w:ascii="Times New Roman" w:hAnsi="Times New Roman"/>
          <w:color w:val="auto"/>
          <w:sz w:val="28"/>
          <w:szCs w:val="28"/>
        </w:rPr>
        <w:t>законов Чукотского автономного округа, проекты постановлений Правительства Чукотского автономного округа,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 xml:space="preserve"> проекты постановлений Губернатора Чукотского автономного округа,</w:t>
      </w:r>
      <w:r w:rsidR="00C11C44" w:rsidRPr="005844F5">
        <w:rPr>
          <w:rFonts w:ascii="Times New Roman" w:hAnsi="Times New Roman"/>
          <w:color w:val="auto"/>
          <w:sz w:val="28"/>
          <w:szCs w:val="28"/>
        </w:rPr>
        <w:t xml:space="preserve"> проекты приказов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 xml:space="preserve"> (распоряжений)</w:t>
      </w:r>
      <w:r w:rsidR="00C11C44" w:rsidRPr="005844F5">
        <w:rPr>
          <w:rFonts w:ascii="Times New Roman" w:hAnsi="Times New Roman"/>
          <w:color w:val="auto"/>
          <w:sz w:val="28"/>
          <w:szCs w:val="28"/>
        </w:rPr>
        <w:t xml:space="preserve"> органов исполнительной власти Чукотского автономного округа, </w:t>
      </w:r>
      <w:r w:rsidRPr="005844F5">
        <w:rPr>
          <w:rFonts w:ascii="Times New Roman" w:hAnsi="Times New Roman"/>
          <w:color w:val="auto"/>
          <w:sz w:val="28"/>
          <w:szCs w:val="28"/>
        </w:rPr>
        <w:t>при наличии в них следующих положений:</w:t>
      </w:r>
    </w:p>
    <w:bookmarkEnd w:id="8"/>
    <w:p w:rsidR="00E42952" w:rsidRPr="005844F5" w:rsidRDefault="0059695C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1)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устанавливающих новые или изменяющих ранее предусмотренные </w:t>
      </w:r>
      <w:r w:rsidR="00C11C44" w:rsidRPr="005844F5">
        <w:rPr>
          <w:rFonts w:ascii="Times New Roman" w:hAnsi="Times New Roman"/>
          <w:color w:val="auto"/>
          <w:sz w:val="28"/>
          <w:szCs w:val="28"/>
        </w:rPr>
        <w:t xml:space="preserve">НПА </w:t>
      </w:r>
      <w:r w:rsidR="00E42952" w:rsidRPr="005844F5">
        <w:rPr>
          <w:rFonts w:ascii="Times New Roman" w:hAnsi="Times New Roman"/>
          <w:color w:val="auto"/>
          <w:sz w:val="28"/>
          <w:szCs w:val="28"/>
        </w:rPr>
        <w:t>обязательные требования, связанные с осуществлением предпринимательской и иной экономической деятельности, оценка соблюдения которых осуществляется в рамках государственного контроля (надзора), привлечения к административной ответственности, предоставления лицензий и иных разрешений, аккредитации, оценки соответствия продукции, иных форм оценок и экспертиз (далее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E42952" w:rsidRPr="005844F5">
        <w:rPr>
          <w:rFonts w:ascii="Times New Roman" w:hAnsi="Times New Roman"/>
          <w:color w:val="auto"/>
          <w:sz w:val="28"/>
          <w:szCs w:val="28"/>
        </w:rPr>
        <w:t>обязательные требования)</w:t>
      </w:r>
      <w:r w:rsidR="001E3D98" w:rsidRPr="005844F5">
        <w:rPr>
          <w:rFonts w:ascii="Times New Roman" w:hAnsi="Times New Roman"/>
          <w:color w:val="auto"/>
          <w:sz w:val="28"/>
          <w:szCs w:val="28"/>
        </w:rPr>
        <w:t>;</w:t>
      </w:r>
    </w:p>
    <w:p w:rsidR="003642A6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9" w:name="sub_13032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устанавливающих новые или изменяющих ранее предусмотренные НПА обязанности и запреты для субъектов предпринимательской и инвестиционной деятельности;</w:t>
      </w:r>
    </w:p>
    <w:bookmarkEnd w:id="9"/>
    <w:p w:rsidR="003642A6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устанавливающих или изменяющих ответственность за нарушение НПА, затрагивающих вопросы осуществления предпринимательской и иной экономической деятельности.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0" w:name="sub_1304"/>
      <w:r w:rsidRPr="005844F5">
        <w:rPr>
          <w:rFonts w:ascii="Times New Roman" w:hAnsi="Times New Roman"/>
          <w:color w:val="auto"/>
          <w:sz w:val="28"/>
          <w:szCs w:val="28"/>
        </w:rPr>
        <w:t>4. Процедура проведения ОРВ проектов НПА не осуществляется в отношении:</w:t>
      </w:r>
    </w:p>
    <w:bookmarkEnd w:id="10"/>
    <w:p w:rsidR="003642A6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проектов законов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округа об установлении, о введении в действие или прекращении действия налогов (сборов), об изменении налоговых ставок (ставок сборов), порядка и срока уплаты налогов (сборов), установлении (отмене) налоговых льгот (льгот по сборам) и (или) оснований и порядка их применения;</w:t>
      </w:r>
    </w:p>
    <w:p w:rsidR="003642A6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проектов законов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округа, регулирующих бюджетные отношения;</w:t>
      </w:r>
    </w:p>
    <w:p w:rsidR="003642A6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проектов НПА: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устанавливающих, изменяющих, отменяющих подлежащие государственному регулированию цены (тарифы) на продукцию (товары, услуги), торговые надбавки (наценки) к таким ценам (тарифам) в соответствии с федеральными законами, определяющими порядок ценообразования в округ</w:t>
      </w:r>
      <w:r w:rsidR="00E75421" w:rsidRPr="005844F5">
        <w:rPr>
          <w:rFonts w:ascii="Times New Roman" w:hAnsi="Times New Roman"/>
          <w:color w:val="auto"/>
          <w:sz w:val="28"/>
          <w:szCs w:val="28"/>
        </w:rPr>
        <w:t>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регулируемых цен (тарифов) на продукцию (товары, услуги), торговых надбавок (наценок) к таким ценам (тарифам);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подлежащих принятию при угрозе возникновения и (или) возникновении отдельных чрезвычайных ситуаций, введении режима повышенной готовности, чрезвычайной ситуации или разрабатываемых в целях реализации мер, принимаемых в рамках особых режимов, вводимых в целях реализации положений Федерального конституционного закона от 30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 xml:space="preserve"> января </w:t>
      </w:r>
      <w:r w:rsidRPr="005844F5">
        <w:rPr>
          <w:rFonts w:ascii="Times New Roman" w:hAnsi="Times New Roman"/>
          <w:color w:val="auto"/>
          <w:sz w:val="28"/>
          <w:szCs w:val="28"/>
        </w:rPr>
        <w:t>2002 года № 1-ФКЗ «О военном положении», на всей территории Российской Федерации либо на е</w:t>
      </w:r>
      <w:r w:rsidR="0059695C" w:rsidRPr="005844F5">
        <w:rPr>
          <w:rFonts w:ascii="Times New Roman" w:hAnsi="Times New Roman"/>
          <w:color w:val="auto"/>
          <w:sz w:val="28"/>
          <w:szCs w:val="28"/>
        </w:rPr>
        <w:t>ё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части.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1" w:name="sub_1305"/>
      <w:r w:rsidRPr="005844F5">
        <w:rPr>
          <w:rFonts w:ascii="Times New Roman" w:hAnsi="Times New Roman"/>
          <w:color w:val="auto"/>
          <w:sz w:val="28"/>
          <w:szCs w:val="28"/>
        </w:rPr>
        <w:t xml:space="preserve">5. Проекты законов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8A031E" w:rsidRPr="005844F5">
        <w:rPr>
          <w:rFonts w:ascii="Times New Roman" w:hAnsi="Times New Roman"/>
          <w:color w:val="auto"/>
          <w:sz w:val="28"/>
          <w:szCs w:val="28"/>
        </w:rPr>
        <w:t>округа, внесё</w:t>
      </w:r>
      <w:r w:rsidRPr="005844F5">
        <w:rPr>
          <w:rFonts w:ascii="Times New Roman" w:hAnsi="Times New Roman"/>
          <w:color w:val="auto"/>
          <w:sz w:val="28"/>
          <w:szCs w:val="28"/>
        </w:rPr>
        <w:t>нные на рассмотрение Думы Чукотского автономного округа депутатами Думы Чукотского автономного округа или иными субъектами права законодательной инициативы, проходят ОРВ в соответствии с пунктом 1</w:t>
      </w:r>
      <w:r w:rsidR="00E34E06" w:rsidRPr="005844F5">
        <w:rPr>
          <w:rFonts w:ascii="Times New Roman" w:hAnsi="Times New Roman"/>
          <w:color w:val="auto"/>
          <w:sz w:val="28"/>
          <w:szCs w:val="28"/>
        </w:rPr>
        <w:t>1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Порядка.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2" w:name="sub_1306"/>
      <w:bookmarkEnd w:id="11"/>
      <w:r w:rsidRPr="005844F5">
        <w:rPr>
          <w:rFonts w:ascii="Times New Roman" w:hAnsi="Times New Roman"/>
          <w:color w:val="auto"/>
          <w:sz w:val="28"/>
          <w:szCs w:val="28"/>
        </w:rPr>
        <w:t xml:space="preserve">6. Процедура проведения ОРВ проектов НПА осуществляется в целях выявления положений, вводящих избыточные обязанности, запреты и ограничения для субъектов предпринимательской и иной экономической деятельности или способствующих их введению, а также положений, способствующих возникновению необоснованных расходов субъектов предпринимательской и </w:t>
      </w:r>
      <w:proofErr w:type="gramStart"/>
      <w:r w:rsidRPr="005844F5">
        <w:rPr>
          <w:rFonts w:ascii="Times New Roman" w:hAnsi="Times New Roman"/>
          <w:color w:val="auto"/>
          <w:sz w:val="28"/>
          <w:szCs w:val="28"/>
        </w:rPr>
        <w:t>иной экономической деятельности</w:t>
      </w:r>
      <w:proofErr w:type="gramEnd"/>
      <w:r w:rsidRPr="005844F5">
        <w:rPr>
          <w:rFonts w:ascii="Times New Roman" w:hAnsi="Times New Roman"/>
          <w:color w:val="auto"/>
          <w:sz w:val="28"/>
          <w:szCs w:val="28"/>
        </w:rPr>
        <w:t xml:space="preserve"> и бюджета округа.</w:t>
      </w:r>
    </w:p>
    <w:p w:rsidR="002C5A17" w:rsidRPr="005844F5" w:rsidRDefault="002C5A17" w:rsidP="005F306B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При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>ОРВ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проектов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>НПА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проводится их оценка на соответствие принципам и условиям, установленным Федеральным законом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 xml:space="preserve"> от 31 июля 2020 года № 247-ФЗ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«Об обязательных требованиях в Российской Федерации»</w:t>
      </w:r>
      <w:r w:rsidR="00CD0909" w:rsidRPr="005844F5">
        <w:rPr>
          <w:color w:val="auto"/>
        </w:rPr>
        <w:t xml:space="preserve"> </w:t>
      </w:r>
      <w:r w:rsidR="00CD0909" w:rsidRPr="005844F5">
        <w:rPr>
          <w:rFonts w:ascii="Times New Roman" w:hAnsi="Times New Roman"/>
          <w:color w:val="auto"/>
          <w:sz w:val="28"/>
          <w:szCs w:val="28"/>
        </w:rPr>
        <w:t>(далее – Федеральный закон № 247-ФЗ)</w:t>
      </w:r>
      <w:r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3" w:name="sub_1307"/>
      <w:bookmarkEnd w:id="12"/>
      <w:r w:rsidRPr="005844F5">
        <w:rPr>
          <w:rFonts w:ascii="Times New Roman" w:hAnsi="Times New Roman"/>
          <w:color w:val="auto"/>
          <w:sz w:val="28"/>
          <w:szCs w:val="28"/>
        </w:rPr>
        <w:t>7. О</w:t>
      </w:r>
      <w:r w:rsidR="0059695C" w:rsidRPr="005844F5">
        <w:rPr>
          <w:rFonts w:ascii="Times New Roman" w:hAnsi="Times New Roman"/>
          <w:color w:val="auto"/>
          <w:sz w:val="28"/>
          <w:szCs w:val="28"/>
        </w:rPr>
        <w:t>РВ проектов НПА проводится с учё</w:t>
      </w:r>
      <w:r w:rsidRPr="005844F5">
        <w:rPr>
          <w:rFonts w:ascii="Times New Roman" w:hAnsi="Times New Roman"/>
          <w:color w:val="auto"/>
          <w:sz w:val="28"/>
          <w:szCs w:val="28"/>
        </w:rPr>
        <w:t>том следующих степеней регулирующего воздействия:</w:t>
      </w:r>
    </w:p>
    <w:bookmarkEnd w:id="13"/>
    <w:p w:rsidR="003642A6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высокая степень регулирующего воздействия, если проект НПА содержит положения, устанавливающие новые обязательные требования, связанные с осуществлением предпринимательской и иной экономической деятельности, устанавливающие новые обязанности и запреты для субъектов предпринимательской и инвестиционной деятельности, а также устанавливающие ответственность за нарушение НПА, затрагивающих вопросы осуществления предпринимательской и иной экономической деятельности;</w:t>
      </w:r>
    </w:p>
    <w:p w:rsidR="003642A6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средняя степень регулирующего воздействия, если проект НПА содержит положения, изменяющие ранее предусмотренные НПА обязательные требования, связанные с осуществлением предпринимательской и иной экономической деятельности, изменяющие ранее предусмотренные НПА обязанности и запреты для субъектов предпринимательской и инвестиционной деятельности, а также изменяющие ответственность за нарушение НПА, затрагивающих вопросы осуществления предпринимательской и иной экономической деятельности.</w:t>
      </w:r>
    </w:p>
    <w:p w:rsidR="007F16BA" w:rsidRPr="005844F5" w:rsidRDefault="005F306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1F59A5" w:rsidRPr="005844F5">
        <w:rPr>
          <w:rFonts w:ascii="Times New Roman" w:hAnsi="Times New Roman"/>
          <w:color w:val="auto"/>
          <w:sz w:val="28"/>
          <w:szCs w:val="28"/>
        </w:rPr>
        <w:t>) низкая степень регулирующего воздействия</w:t>
      </w:r>
      <w:r w:rsidR="007F16BA" w:rsidRPr="005844F5">
        <w:rPr>
          <w:rFonts w:ascii="Times New Roman" w:hAnsi="Times New Roman"/>
          <w:color w:val="auto"/>
          <w:sz w:val="28"/>
          <w:szCs w:val="28"/>
        </w:rPr>
        <w:t>, если проект НПА:</w:t>
      </w:r>
    </w:p>
    <w:p w:rsidR="007F16BA" w:rsidRPr="005844F5" w:rsidRDefault="007F16BA" w:rsidP="007F16B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содержит положения, предусмотренные подпунктами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>1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и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 xml:space="preserve">2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настоящего пункта и разработан в соответствии с рекомендациями уполномоченного органа, указанными в заключении об экспертизе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>НПА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либо в заключениях, подготавливаемых согласно Порядку установления и оценки применения обязательных требований, содержащихся в нормативных правовых актах </w:t>
      </w:r>
      <w:r w:rsidR="00A01CB8" w:rsidRPr="005844F5">
        <w:rPr>
          <w:rFonts w:ascii="Times New Roman" w:hAnsi="Times New Roman"/>
          <w:color w:val="auto"/>
          <w:sz w:val="28"/>
          <w:szCs w:val="28"/>
        </w:rPr>
        <w:t xml:space="preserve">Чукотского </w:t>
      </w:r>
      <w:r w:rsidRPr="005844F5">
        <w:rPr>
          <w:rFonts w:ascii="Times New Roman" w:hAnsi="Times New Roman"/>
          <w:color w:val="auto"/>
          <w:sz w:val="28"/>
          <w:szCs w:val="28"/>
        </w:rPr>
        <w:t>автономного округа, в том числе оценки фактического воздействия указанных норм</w:t>
      </w:r>
      <w:r w:rsidR="00A01CB8" w:rsidRPr="005844F5">
        <w:rPr>
          <w:rFonts w:ascii="Times New Roman" w:hAnsi="Times New Roman"/>
          <w:color w:val="auto"/>
          <w:sz w:val="28"/>
          <w:szCs w:val="28"/>
        </w:rPr>
        <w:t>ативных правовых актов, утверждё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нному Правительством </w:t>
      </w:r>
      <w:r w:rsidR="00A01CB8" w:rsidRPr="005844F5">
        <w:rPr>
          <w:rFonts w:ascii="Times New Roman" w:hAnsi="Times New Roman"/>
          <w:color w:val="auto"/>
          <w:sz w:val="28"/>
          <w:szCs w:val="28"/>
        </w:rPr>
        <w:t xml:space="preserve">Чукотского </w:t>
      </w:r>
      <w:r w:rsidRPr="005844F5">
        <w:rPr>
          <w:rFonts w:ascii="Times New Roman" w:hAnsi="Times New Roman"/>
          <w:color w:val="auto"/>
          <w:sz w:val="28"/>
          <w:szCs w:val="28"/>
        </w:rPr>
        <w:t>автономного округа;</w:t>
      </w:r>
    </w:p>
    <w:p w:rsidR="007F16BA" w:rsidRPr="005844F5" w:rsidRDefault="007F16BA" w:rsidP="007F16B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содержит положения, предусмотренные подпунктами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>1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и 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>2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пункта, и разработан в соответствии с нормативными правовыми актами, затрагивающими вопросы осуществления предпринимательской и иной экономической деятельности;</w:t>
      </w:r>
    </w:p>
    <w:p w:rsidR="007F16BA" w:rsidRPr="005844F5" w:rsidRDefault="007F16BA" w:rsidP="007F16B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содерж</w:t>
      </w:r>
      <w:r w:rsidR="005F306B" w:rsidRPr="005844F5">
        <w:rPr>
          <w:rFonts w:ascii="Times New Roman" w:hAnsi="Times New Roman"/>
          <w:color w:val="auto"/>
          <w:sz w:val="28"/>
          <w:szCs w:val="28"/>
        </w:rPr>
        <w:t>ит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положения, предусматривающие предоставление мер государственной поддержки субъектов предпринимательской и инвестиционной деятельности.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8. Процедура проведения ОРВ проектов НПА состоит из следующих этапов:</w:t>
      </w:r>
    </w:p>
    <w:p w:rsidR="0095217E" w:rsidRPr="005844F5" w:rsidRDefault="005F306B" w:rsidP="0095217E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4" w:name="sub_1311"/>
      <w:bookmarkStart w:id="15" w:name="sub_1309"/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 xml:space="preserve">) разработка проекта </w:t>
      </w:r>
      <w:r w:rsidR="00FD07C5" w:rsidRPr="005844F5">
        <w:rPr>
          <w:rFonts w:ascii="Times New Roman" w:hAnsi="Times New Roman"/>
          <w:color w:val="auto"/>
          <w:sz w:val="28"/>
          <w:szCs w:val="28"/>
        </w:rPr>
        <w:t>НПА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 xml:space="preserve">, составление сводного отчета о результатах проведения </w:t>
      </w:r>
      <w:r w:rsidR="00FD07C5" w:rsidRPr="005844F5">
        <w:rPr>
          <w:rFonts w:ascii="Times New Roman" w:hAnsi="Times New Roman"/>
          <w:color w:val="auto"/>
          <w:sz w:val="28"/>
          <w:szCs w:val="28"/>
        </w:rPr>
        <w:t>ОРВ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 xml:space="preserve"> проекта </w:t>
      </w:r>
      <w:r w:rsidR="00FD07C5" w:rsidRPr="005844F5">
        <w:rPr>
          <w:rFonts w:ascii="Times New Roman" w:hAnsi="Times New Roman"/>
          <w:color w:val="auto"/>
          <w:sz w:val="28"/>
          <w:szCs w:val="28"/>
        </w:rPr>
        <w:t xml:space="preserve">НПА 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>(далее</w:t>
      </w:r>
      <w:r w:rsidR="00AB575F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>сводный отчет), публичные консультации по проекту НПА;</w:t>
      </w:r>
    </w:p>
    <w:p w:rsidR="0095217E" w:rsidRPr="005844F5" w:rsidRDefault="005F306B" w:rsidP="0095217E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 xml:space="preserve">) подготовка заключения об </w:t>
      </w:r>
      <w:r w:rsidR="00FD07C5" w:rsidRPr="005844F5">
        <w:rPr>
          <w:rFonts w:ascii="Times New Roman" w:hAnsi="Times New Roman"/>
          <w:color w:val="auto"/>
          <w:sz w:val="28"/>
          <w:szCs w:val="28"/>
        </w:rPr>
        <w:t>ОРВ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 xml:space="preserve"> проекта </w:t>
      </w:r>
      <w:r w:rsidR="00FD07C5" w:rsidRPr="005844F5">
        <w:rPr>
          <w:rFonts w:ascii="Times New Roman" w:hAnsi="Times New Roman"/>
          <w:color w:val="auto"/>
          <w:sz w:val="28"/>
          <w:szCs w:val="28"/>
        </w:rPr>
        <w:t xml:space="preserve">НПА 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 xml:space="preserve">(далее </w:t>
      </w:r>
      <w:r w:rsidR="00AB575F" w:rsidRPr="005844F5">
        <w:rPr>
          <w:rFonts w:ascii="Times New Roman" w:hAnsi="Times New Roman"/>
          <w:color w:val="auto"/>
          <w:sz w:val="28"/>
          <w:szCs w:val="28"/>
        </w:rPr>
        <w:t>–</w:t>
      </w:r>
      <w:r w:rsidR="0095217E" w:rsidRPr="005844F5">
        <w:rPr>
          <w:rFonts w:ascii="Times New Roman" w:hAnsi="Times New Roman"/>
          <w:color w:val="auto"/>
          <w:sz w:val="28"/>
          <w:szCs w:val="28"/>
        </w:rPr>
        <w:t xml:space="preserve"> заключение).</w:t>
      </w:r>
    </w:p>
    <w:p w:rsidR="00AB575F" w:rsidRPr="005844F5" w:rsidRDefault="00AB575F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6" w:name="sub_1312"/>
      <w:bookmarkEnd w:id="14"/>
      <w:bookmarkEnd w:id="15"/>
    </w:p>
    <w:p w:rsidR="00AB575F" w:rsidRPr="005844F5" w:rsidRDefault="00AB575F" w:rsidP="00AB575F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844F5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>IV</w:t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. Разработка проект</w:t>
      </w:r>
      <w:r w:rsidR="002353B4" w:rsidRPr="005844F5">
        <w:rPr>
          <w:rFonts w:ascii="Times New Roman" w:hAnsi="Times New Roman"/>
          <w:b/>
          <w:bCs/>
          <w:color w:val="auto"/>
          <w:sz w:val="28"/>
          <w:szCs w:val="28"/>
        </w:rPr>
        <w:t>а НПА, составление сводного отчё</w:t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 xml:space="preserve">та, публичные консультации по проекту НПА </w:t>
      </w:r>
    </w:p>
    <w:p w:rsidR="00AB575F" w:rsidRPr="005844F5" w:rsidRDefault="00AB575F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A779A" w:rsidRPr="005844F5" w:rsidRDefault="008A70C0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7" w:name="sub_13121"/>
      <w:bookmarkEnd w:id="16"/>
      <w:r w:rsidRPr="005844F5">
        <w:rPr>
          <w:rFonts w:ascii="Times New Roman" w:hAnsi="Times New Roman"/>
          <w:color w:val="auto"/>
          <w:sz w:val="28"/>
          <w:szCs w:val="28"/>
        </w:rPr>
        <w:t>9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В случае принятия решения о разработке проекта НПА регулирующий орган подготавливает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>: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7A779A" w:rsidRPr="005844F5" w:rsidRDefault="00AB575F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6B34DF" w:rsidRPr="005844F5">
        <w:rPr>
          <w:rFonts w:ascii="Times New Roman" w:hAnsi="Times New Roman"/>
          <w:color w:val="auto"/>
          <w:sz w:val="28"/>
          <w:szCs w:val="28"/>
        </w:rPr>
        <w:t xml:space="preserve">)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проект НПА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>;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7A779A" w:rsidRPr="005844F5" w:rsidRDefault="00AB575F" w:rsidP="007A779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6B34DF" w:rsidRPr="005844F5">
        <w:rPr>
          <w:rFonts w:ascii="Times New Roman" w:hAnsi="Times New Roman"/>
          <w:color w:val="auto"/>
          <w:sz w:val="28"/>
          <w:szCs w:val="28"/>
        </w:rPr>
        <w:t xml:space="preserve">) 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>уведомление о проведении публичных консультаций по проекту НПА</w:t>
      </w:r>
      <w:r w:rsidR="00241E20" w:rsidRPr="005844F5">
        <w:rPr>
          <w:rFonts w:ascii="Times New Roman" w:hAnsi="Times New Roman"/>
          <w:color w:val="auto"/>
          <w:sz w:val="28"/>
          <w:szCs w:val="28"/>
        </w:rPr>
        <w:t xml:space="preserve"> (далее – уведомление)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 xml:space="preserve"> по форме согласно приложению 1 к настоящему Порядку;</w:t>
      </w:r>
    </w:p>
    <w:p w:rsidR="007A779A" w:rsidRPr="005844F5" w:rsidRDefault="00AB575F" w:rsidP="007A779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6B34DF" w:rsidRPr="005844F5">
        <w:rPr>
          <w:rFonts w:ascii="Times New Roman" w:hAnsi="Times New Roman"/>
          <w:color w:val="auto"/>
          <w:sz w:val="28"/>
          <w:szCs w:val="28"/>
        </w:rPr>
        <w:t xml:space="preserve">) 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 xml:space="preserve">перечень вопросов </w:t>
      </w:r>
      <w:r w:rsidR="00AC3AF0" w:rsidRPr="005844F5">
        <w:rPr>
          <w:rFonts w:ascii="Times New Roman" w:hAnsi="Times New Roman"/>
          <w:color w:val="auto"/>
          <w:sz w:val="28"/>
          <w:szCs w:val="28"/>
        </w:rPr>
        <w:t>для проведения публичных консультаций (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>в отношении правового регулирования, содержащийся в уведомлении</w:t>
      </w:r>
      <w:r w:rsidR="00AC3AF0" w:rsidRPr="005844F5">
        <w:rPr>
          <w:rFonts w:ascii="Times New Roman" w:hAnsi="Times New Roman"/>
          <w:color w:val="auto"/>
          <w:sz w:val="28"/>
          <w:szCs w:val="28"/>
        </w:rPr>
        <w:t>)</w:t>
      </w:r>
      <w:r w:rsidRPr="005844F5">
        <w:rPr>
          <w:rFonts w:ascii="Times New Roman" w:hAnsi="Times New Roman"/>
          <w:color w:val="auto"/>
          <w:sz w:val="28"/>
          <w:szCs w:val="28"/>
        </w:rPr>
        <w:t>,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 xml:space="preserve"> согласно приложению </w:t>
      </w:r>
      <w:r w:rsidR="00AB09EC"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 xml:space="preserve"> к настоящему Порядку</w:t>
      </w:r>
      <w:r w:rsidR="00AC3AF0" w:rsidRPr="005844F5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241E20" w:rsidRPr="005844F5">
        <w:rPr>
          <w:rFonts w:ascii="Times New Roman" w:hAnsi="Times New Roman"/>
          <w:color w:val="auto"/>
          <w:sz w:val="28"/>
          <w:szCs w:val="28"/>
        </w:rPr>
        <w:t>П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>еречень вопросов мо</w:t>
      </w:r>
      <w:r w:rsidR="00241E20" w:rsidRPr="005844F5">
        <w:rPr>
          <w:rFonts w:ascii="Times New Roman" w:hAnsi="Times New Roman"/>
          <w:color w:val="auto"/>
          <w:sz w:val="28"/>
          <w:szCs w:val="28"/>
        </w:rPr>
        <w:t>жет быть дополнен и (или) изменё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>н регулирующим органом исходя из сп</w:t>
      </w:r>
      <w:r w:rsidR="00241E20" w:rsidRPr="005844F5">
        <w:rPr>
          <w:rFonts w:ascii="Times New Roman" w:hAnsi="Times New Roman"/>
          <w:color w:val="auto"/>
          <w:sz w:val="28"/>
          <w:szCs w:val="28"/>
        </w:rPr>
        <w:t>ецифики правового регулирования</w:t>
      </w:r>
      <w:r w:rsidR="007A779A" w:rsidRPr="005844F5">
        <w:rPr>
          <w:rFonts w:ascii="Times New Roman" w:hAnsi="Times New Roman"/>
          <w:color w:val="auto"/>
          <w:sz w:val="28"/>
          <w:szCs w:val="28"/>
        </w:rPr>
        <w:t>;</w:t>
      </w:r>
    </w:p>
    <w:p w:rsidR="003642A6" w:rsidRPr="005844F5" w:rsidRDefault="00AB575F" w:rsidP="00AB09EC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6B34DF" w:rsidRPr="005844F5">
        <w:rPr>
          <w:rFonts w:ascii="Times New Roman" w:hAnsi="Times New Roman"/>
          <w:color w:val="auto"/>
          <w:sz w:val="28"/>
          <w:szCs w:val="28"/>
        </w:rPr>
        <w:t xml:space="preserve">) </w:t>
      </w:r>
      <w:r w:rsidR="002353B4" w:rsidRPr="005844F5">
        <w:rPr>
          <w:rFonts w:ascii="Times New Roman" w:hAnsi="Times New Roman"/>
          <w:color w:val="auto"/>
          <w:sz w:val="28"/>
          <w:szCs w:val="28"/>
        </w:rPr>
        <w:t>сводный отчё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т</w:t>
      </w:r>
      <w:r w:rsidR="00AB09EC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AC3AF0" w:rsidRPr="005844F5">
        <w:rPr>
          <w:rFonts w:ascii="Times New Roman" w:hAnsi="Times New Roman"/>
          <w:color w:val="auto"/>
          <w:sz w:val="28"/>
          <w:szCs w:val="28"/>
        </w:rPr>
        <w:t>о проведении оценки регулирующего воздействия проекта НПА</w:t>
      </w:r>
      <w:r w:rsidR="00AC3AF0" w:rsidRPr="005844F5">
        <w:rPr>
          <w:rFonts w:ascii="Times New Roman" w:hAnsi="Times New Roman"/>
          <w:color w:val="auto"/>
        </w:rPr>
        <w:t xml:space="preserve"> </w:t>
      </w:r>
      <w:r w:rsidR="00AB09EC" w:rsidRPr="005844F5">
        <w:rPr>
          <w:rFonts w:ascii="Times New Roman" w:hAnsi="Times New Roman"/>
          <w:color w:val="auto"/>
          <w:sz w:val="28"/>
          <w:szCs w:val="28"/>
        </w:rPr>
        <w:t>согласно приложению 4 к настоящему Порядку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3642A6" w:rsidRPr="005844F5" w:rsidRDefault="00AB575F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8" w:name="sub_13122"/>
      <w:bookmarkEnd w:id="17"/>
      <w:r w:rsidRPr="005844F5">
        <w:rPr>
          <w:rFonts w:ascii="Times New Roman" w:hAnsi="Times New Roman"/>
          <w:color w:val="auto"/>
          <w:sz w:val="28"/>
          <w:szCs w:val="28"/>
        </w:rPr>
        <w:t>10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При разработке проекта НПА выбор наилучшего варианта правового регулирования осуществляется с учётом следующих основных критериев:</w:t>
      </w:r>
    </w:p>
    <w:bookmarkEnd w:id="18"/>
    <w:p w:rsidR="003642A6" w:rsidRPr="005844F5" w:rsidRDefault="00AB575F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эффективность, определяемая высокой степенью вероятности достижения заявленных целей регулирования;</w:t>
      </w:r>
    </w:p>
    <w:p w:rsidR="003642A6" w:rsidRPr="005844F5" w:rsidRDefault="00AB575F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уровень и степень обоснованности предполагаемых затрат потенциальных адресатов предлагаемого правового регулирования и бюджета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округа;</w:t>
      </w:r>
    </w:p>
    <w:p w:rsidR="003642A6" w:rsidRPr="005844F5" w:rsidRDefault="00AB575F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предполагаемая польза для соответствующей сферы общественных отношений, выражающаяся в создании благоприятных условий для ее развития.</w:t>
      </w:r>
    </w:p>
    <w:p w:rsidR="008A70C0" w:rsidRPr="005844F5" w:rsidRDefault="00AB575F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19" w:name="sub_13123"/>
      <w:r w:rsidRPr="005844F5">
        <w:rPr>
          <w:rFonts w:ascii="Times New Roman" w:hAnsi="Times New Roman"/>
          <w:color w:val="auto"/>
          <w:sz w:val="28"/>
          <w:szCs w:val="28"/>
        </w:rPr>
        <w:t>11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. Уведомление подготавливается регулирующим органом в соответ</w:t>
      </w:r>
      <w:r w:rsidR="008A031E" w:rsidRPr="005844F5">
        <w:rPr>
          <w:rFonts w:ascii="Times New Roman" w:hAnsi="Times New Roman"/>
          <w:color w:val="auto"/>
          <w:sz w:val="28"/>
          <w:szCs w:val="28"/>
        </w:rPr>
        <w:t>ствии с типовой формой, утверждё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нной приложением 1 к настоящему Порядку,</w:t>
      </w:r>
      <w:r w:rsidR="00603540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и содержит:</w:t>
      </w:r>
    </w:p>
    <w:p w:rsidR="008A70C0" w:rsidRPr="005844F5" w:rsidRDefault="00AB575F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 xml:space="preserve">) вид, наименование и планируемый срок вступления в силу </w:t>
      </w:r>
      <w:r w:rsidRPr="005844F5">
        <w:rPr>
          <w:rFonts w:ascii="Times New Roman" w:hAnsi="Times New Roman"/>
          <w:color w:val="auto"/>
          <w:sz w:val="28"/>
          <w:szCs w:val="28"/>
        </w:rPr>
        <w:t>НПА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;</w:t>
      </w:r>
    </w:p>
    <w:p w:rsidR="008A70C0" w:rsidRPr="005844F5" w:rsidRDefault="00AB575F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 xml:space="preserve">) сведения о регулирующем органе, разработавшим проект </w:t>
      </w:r>
      <w:r w:rsidRPr="005844F5">
        <w:rPr>
          <w:rFonts w:ascii="Times New Roman" w:hAnsi="Times New Roman"/>
          <w:color w:val="auto"/>
          <w:sz w:val="28"/>
          <w:szCs w:val="28"/>
        </w:rPr>
        <w:t>НПА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;</w:t>
      </w:r>
    </w:p>
    <w:p w:rsidR="008A70C0" w:rsidRPr="005844F5" w:rsidRDefault="00AB575F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) обоснование необходимости подготовки проекта акта;</w:t>
      </w:r>
    </w:p>
    <w:p w:rsidR="008A70C0" w:rsidRPr="005844F5" w:rsidRDefault="00AB575F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) описание проблемы, на решение которой направлен предлагаемый способ регулирования;</w:t>
      </w:r>
    </w:p>
    <w:p w:rsidR="008A70C0" w:rsidRPr="005844F5" w:rsidRDefault="00A3399B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5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) круг лиц, на которых будет распространено его действие, а также сведения о необходимости или отсутствии необходимости установления переходного периода;</w:t>
      </w:r>
    </w:p>
    <w:p w:rsidR="008A70C0" w:rsidRPr="005844F5" w:rsidRDefault="00A3399B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6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) краткое изложение цели регулирования и общую характеристику соответствующих общественных отношений;</w:t>
      </w:r>
    </w:p>
    <w:p w:rsidR="008A70C0" w:rsidRPr="005844F5" w:rsidRDefault="00A3399B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7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 xml:space="preserve">) срок, в течение которого разработчиком принимаются предложения в связи с размещением уведомления, который не может составлять менее </w:t>
      </w:r>
      <w:r w:rsidRPr="005844F5">
        <w:rPr>
          <w:rFonts w:ascii="Times New Roman" w:hAnsi="Times New Roman"/>
          <w:color w:val="auto"/>
          <w:sz w:val="28"/>
          <w:szCs w:val="28"/>
        </w:rPr>
        <w:t>пяти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 xml:space="preserve"> рабочих дней со дня размещения уведомления на официальном сайте, и наиболее удобный способ их представления;</w:t>
      </w:r>
    </w:p>
    <w:p w:rsidR="008A70C0" w:rsidRPr="005844F5" w:rsidRDefault="00A3399B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8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 xml:space="preserve">) иную информацию, относящуюся, по мнению разработчика, к сведениям о подготовке проекта </w:t>
      </w:r>
      <w:r w:rsidRPr="005844F5">
        <w:rPr>
          <w:rFonts w:ascii="Times New Roman" w:hAnsi="Times New Roman"/>
          <w:color w:val="auto"/>
          <w:sz w:val="28"/>
          <w:szCs w:val="28"/>
        </w:rPr>
        <w:t>НПА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8A70C0" w:rsidRPr="005844F5" w:rsidRDefault="008A70C0" w:rsidP="008A70C0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ОРВ преимущественно основывается на официальной статистической информации, административных данных и иных данных, опубликованных в открытых источниках, которые могут быть верифицированы.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Сводный отчет для проектов НПА с высокой степенью регулирующего воздействия формируется регулирующим органом с учетом результатов рассмотрения предложений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 (при наличии)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и должен содержать следующие сведения: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0" w:name="sub_131231"/>
      <w:bookmarkEnd w:id="19"/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степень регулирующего воздействия проекта НПА;</w:t>
      </w:r>
    </w:p>
    <w:bookmarkEnd w:id="20"/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описание проблемы, на решение которой направлен предлагаемый способ правового регулирования, оценку негативных эффектов, возникающих в связи с наличием рассматриваемой проблемы;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анализ опыта иных субъектов Российской Федерации в соответствующих сферах деятельности;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цели предлагаемого регулирования и их соответствие принципам правового регулирования;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описание предлагаемого способа правового регулирования и иных возможных способов решения проблемы;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6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основные группы субъектов предпринимательской и иной экономической деятельности, иные заинтересованные лица, включая органы исполнительной власти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Чукотского автономного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округа и органы местного самоуправления муниципальных образований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округа, интересы которых будут затронуты предлагаемым правовым регулированием, оценка количества таких субъектов;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7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новые функции, полномочия, обязанности и права органов исполнительной власти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округа и органов местного самоуправления муниципальных образований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округа или сведения об их изменениях, а также порядок их реализации;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8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оценку соответствующих расходов бюджета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Чукотского автономного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округа;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9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новые или изменяющие ранее предусмотренные НПА обязательные требования для предпринимательской и иной экономической деятельности, обязанности для субъектов предпринимательской и инвестиционной деятельности, а также устанавливающие или изменяющие ранее установленную ответственность за нарушение НПА</w:t>
      </w:r>
      <w:r w:rsidRPr="005844F5">
        <w:rPr>
          <w:rFonts w:ascii="Times New Roman" w:hAnsi="Times New Roman"/>
          <w:color w:val="auto"/>
          <w:sz w:val="28"/>
          <w:szCs w:val="28"/>
        </w:rPr>
        <w:t>,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обязанности, запреты и ограничения для субъектов предпринимательской и иной экономической деятельности, а также порядок организации их исполнения;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10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оценку расходов и доходов субъектов предпринимательской и иной экономической деятельности, связанных с необходимостью соблюдения установленных обязанностей либо изменением содержания таких обязанностей, а также связанных с введением или изменением ответственности;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риски решения проблемы предложенным способом регулирования и риски негативных последствий;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описание методов контроля эффективности избранного способа достижения цели регулирования;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необходимые для достижения заявленных целей регулирования организационно-технические, методологические, информационные и иные мероприятия;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индикативные показатели, программы мониторинга и иные способы (методы) оценки достижения заявленных целей регулирования;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1" w:name="sub_1312315"/>
      <w:r w:rsidRPr="005844F5">
        <w:rPr>
          <w:rFonts w:ascii="Times New Roman" w:hAnsi="Times New Roman"/>
          <w:color w:val="auto"/>
          <w:sz w:val="28"/>
          <w:szCs w:val="28"/>
        </w:rPr>
        <w:t>15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предполагаемую дату вступления в силу проекта НПА, необходимость установления переходных положений (переходного периода);</w:t>
      </w:r>
    </w:p>
    <w:bookmarkEnd w:id="21"/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16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сведения о дате размещения уведомления, сроках представления предложений, лицах, представивших предложения, и рассмотревших их структурных подразделениях регулирующего органа;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17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наличие или отсутствие в проекте НПА обязательных требований;</w:t>
      </w:r>
    </w:p>
    <w:p w:rsidR="003642A6" w:rsidRPr="005844F5" w:rsidRDefault="00A3399B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18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иные сведения, которые, по мнению регулирующего органа, позволяют оценить обоснованность предлагаемого регулирования.</w:t>
      </w:r>
    </w:p>
    <w:p w:rsidR="00410892" w:rsidRPr="005844F5" w:rsidRDefault="00410892" w:rsidP="00410892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В сводном отчете о результатах проведения ОРВ приводятся источники использованных при его подготовке данных.</w:t>
      </w:r>
    </w:p>
    <w:p w:rsidR="00410892" w:rsidRPr="005844F5" w:rsidRDefault="00410892" w:rsidP="00410892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Расчеты, необходимые для заполнения разделов сводного отчета о результатах проведения ОРВ, указываются в приложении к сводному отчету о результатах проведения ОРВ. К сводному отчету о результатах проведения ОРВ также прилагаются сводка предложений по результатам публичных консультаций</w:t>
      </w:r>
      <w:r w:rsidR="00241E20" w:rsidRPr="005844F5">
        <w:rPr>
          <w:rFonts w:ascii="Times New Roman" w:hAnsi="Times New Roman"/>
          <w:color w:val="auto"/>
          <w:sz w:val="28"/>
          <w:szCs w:val="28"/>
        </w:rPr>
        <w:t xml:space="preserve"> по форме, утверждё</w:t>
      </w:r>
      <w:r w:rsidR="00707117" w:rsidRPr="005844F5">
        <w:rPr>
          <w:rFonts w:ascii="Times New Roman" w:hAnsi="Times New Roman"/>
          <w:color w:val="auto"/>
          <w:sz w:val="28"/>
          <w:szCs w:val="28"/>
        </w:rPr>
        <w:t>нной приложением 3 к настоящему Порядку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,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и доработанны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проект НПА (в случае если так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ой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проект был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  <w:szCs w:val="28"/>
        </w:rPr>
        <w:t>доработан).</w:t>
      </w:r>
    </w:p>
    <w:p w:rsidR="00410892" w:rsidRPr="005844F5" w:rsidRDefault="00410892" w:rsidP="00410892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Информация об источниках данных и методах расчетов должна обеспечивать возможность их верификации, за исключением официальной статистической информации. Если расчеты произведены на основании данных, не опубликованных в открытых источниках, такие данные должны быть приведены в приложении к сводному отчету о результатах проведения ОРВ в полном объеме.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Сводный отчет для проектов НПА со средней степенью регулирующего воздействия должен содержать сведения, указанные в подпунктах 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1 – 11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, 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15 – 18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пункта.</w:t>
      </w:r>
    </w:p>
    <w:p w:rsidR="00943F16" w:rsidRPr="005844F5" w:rsidRDefault="00943F1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Сводный отчет для проектов НПА с низкой степенью регулирующего воздействия должен содержать сведения, указанные в подпунктах 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081AA4" w:rsidRPr="005844F5">
        <w:rPr>
          <w:rFonts w:ascii="Times New Roman" w:hAnsi="Times New Roman"/>
          <w:color w:val="auto"/>
          <w:sz w:val="28"/>
          <w:szCs w:val="28"/>
        </w:rPr>
        <w:t xml:space="preserve">, 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081AA4" w:rsidRPr="005844F5">
        <w:rPr>
          <w:rFonts w:ascii="Times New Roman" w:hAnsi="Times New Roman"/>
          <w:color w:val="auto"/>
          <w:sz w:val="28"/>
          <w:szCs w:val="28"/>
        </w:rPr>
        <w:t xml:space="preserve">, </w:t>
      </w:r>
      <w:r w:rsidR="00A3399B" w:rsidRPr="005844F5">
        <w:rPr>
          <w:rFonts w:ascii="Times New Roman" w:hAnsi="Times New Roman"/>
          <w:color w:val="auto"/>
          <w:sz w:val="28"/>
          <w:szCs w:val="28"/>
        </w:rPr>
        <w:t>4 – 6</w:t>
      </w:r>
      <w:r w:rsidR="00081AA4" w:rsidRPr="005844F5">
        <w:rPr>
          <w:rFonts w:ascii="Times New Roman" w:hAnsi="Times New Roman"/>
          <w:color w:val="auto"/>
          <w:sz w:val="28"/>
          <w:szCs w:val="28"/>
        </w:rPr>
        <w:t>,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AE3FD7" w:rsidRPr="005844F5">
        <w:rPr>
          <w:rFonts w:ascii="Times New Roman" w:hAnsi="Times New Roman"/>
          <w:color w:val="auto"/>
          <w:sz w:val="28"/>
          <w:szCs w:val="28"/>
        </w:rPr>
        <w:t>11</w:t>
      </w:r>
      <w:r w:rsidR="00081AA4" w:rsidRPr="005844F5">
        <w:rPr>
          <w:rFonts w:ascii="Times New Roman" w:hAnsi="Times New Roman"/>
          <w:color w:val="auto"/>
          <w:sz w:val="28"/>
          <w:szCs w:val="28"/>
        </w:rPr>
        <w:t xml:space="preserve"> и </w:t>
      </w:r>
      <w:r w:rsidR="00AE3FD7" w:rsidRPr="005844F5">
        <w:rPr>
          <w:rFonts w:ascii="Times New Roman" w:hAnsi="Times New Roman"/>
          <w:color w:val="auto"/>
          <w:sz w:val="28"/>
          <w:szCs w:val="28"/>
        </w:rPr>
        <w:t>16 – 18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пункта.</w:t>
      </w:r>
    </w:p>
    <w:p w:rsidR="003642A6" w:rsidRPr="005844F5" w:rsidRDefault="008A70C0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2" w:name="sub_1313"/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AE3FD7"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В рамках осуществления процедуры проведения ОРВ проекта НПА в целях учета мнения ее участников о возможных последствиях правового регулирования регулирующим органом проводятся публичные </w:t>
      </w:r>
      <w:r w:rsidR="00410892" w:rsidRPr="005844F5">
        <w:rPr>
          <w:rFonts w:ascii="Times New Roman" w:hAnsi="Times New Roman"/>
          <w:color w:val="auto"/>
          <w:sz w:val="28"/>
          <w:szCs w:val="28"/>
        </w:rPr>
        <w:t>консультации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отчета.</w:t>
      </w:r>
    </w:p>
    <w:p w:rsidR="003642A6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3" w:name="sub_13131"/>
      <w:bookmarkEnd w:id="22"/>
      <w:r w:rsidRPr="005844F5">
        <w:rPr>
          <w:rFonts w:ascii="Times New Roman" w:hAnsi="Times New Roman"/>
          <w:color w:val="auto"/>
          <w:sz w:val="28"/>
          <w:szCs w:val="28"/>
        </w:rPr>
        <w:t>14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Срок проведения публичных </w:t>
      </w:r>
      <w:r w:rsidR="00410892" w:rsidRPr="005844F5">
        <w:rPr>
          <w:rFonts w:ascii="Times New Roman" w:hAnsi="Times New Roman"/>
          <w:color w:val="auto"/>
          <w:sz w:val="28"/>
          <w:szCs w:val="28"/>
        </w:rPr>
        <w:t>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 устанавливается регулирующим органом с учетом степени регулирующего воздействия, но не может составлять менее:</w:t>
      </w:r>
    </w:p>
    <w:bookmarkEnd w:id="23"/>
    <w:p w:rsidR="003642A6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10 рабочих дней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для проектов НПА с высокой степенью регулирующего воздействия;</w:t>
      </w:r>
    </w:p>
    <w:p w:rsidR="003642A6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сем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>и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рабочих дней </w:t>
      </w:r>
      <w:r w:rsidRPr="005844F5">
        <w:rPr>
          <w:rFonts w:ascii="Times New Roman" w:hAnsi="Times New Roman"/>
          <w:color w:val="auto"/>
          <w:sz w:val="28"/>
          <w:szCs w:val="28"/>
        </w:rPr>
        <w:t>–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для проектов НПА со средней степенью регулирующего воздействия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>;</w:t>
      </w:r>
    </w:p>
    <w:p w:rsidR="006D2DAC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) пяти рабочих дней </w:t>
      </w:r>
      <w:r w:rsidRPr="005844F5">
        <w:rPr>
          <w:rFonts w:ascii="Times New Roman" w:hAnsi="Times New Roman"/>
          <w:color w:val="auto"/>
          <w:sz w:val="28"/>
          <w:szCs w:val="28"/>
        </w:rPr>
        <w:t>–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 для проектов НПА с низкой степенью регулирующего воздействия.</w:t>
      </w:r>
    </w:p>
    <w:p w:rsidR="003642A6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4" w:name="sub_13132"/>
      <w:r w:rsidRPr="005844F5">
        <w:rPr>
          <w:rFonts w:ascii="Times New Roman" w:hAnsi="Times New Roman"/>
          <w:color w:val="auto"/>
          <w:sz w:val="28"/>
          <w:szCs w:val="28"/>
        </w:rPr>
        <w:t>15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Срок проведения публичных </w:t>
      </w:r>
      <w:r w:rsidR="00410892" w:rsidRPr="005844F5">
        <w:rPr>
          <w:rFonts w:ascii="Times New Roman" w:hAnsi="Times New Roman"/>
          <w:color w:val="auto"/>
          <w:sz w:val="28"/>
          <w:szCs w:val="28"/>
        </w:rPr>
        <w:t>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 отсчитывается со дня размещения 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на </w:t>
      </w:r>
      <w:r w:rsidR="001D6D9E" w:rsidRPr="005844F5">
        <w:rPr>
          <w:rFonts w:ascii="Times New Roman" w:hAnsi="Times New Roman"/>
          <w:color w:val="auto"/>
          <w:sz w:val="28"/>
          <w:szCs w:val="28"/>
        </w:rPr>
        <w:t>страниц</w:t>
      </w:r>
      <w:r w:rsidR="00B56730" w:rsidRPr="005844F5">
        <w:rPr>
          <w:rFonts w:ascii="Times New Roman" w:hAnsi="Times New Roman"/>
          <w:color w:val="auto"/>
          <w:sz w:val="28"/>
          <w:szCs w:val="28"/>
        </w:rPr>
        <w:t>е</w:t>
      </w:r>
      <w:r w:rsidR="001D6D9E" w:rsidRPr="005844F5">
        <w:rPr>
          <w:rFonts w:ascii="Times New Roman" w:hAnsi="Times New Roman"/>
          <w:color w:val="auto"/>
          <w:sz w:val="28"/>
          <w:szCs w:val="28"/>
        </w:rPr>
        <w:t xml:space="preserve"> официального сайта </w:t>
      </w:r>
      <w:r w:rsidRPr="005844F5">
        <w:rPr>
          <w:rFonts w:ascii="Times New Roman" w:hAnsi="Times New Roman"/>
          <w:color w:val="auto"/>
          <w:sz w:val="28"/>
          <w:szCs w:val="28"/>
        </w:rPr>
        <w:t>уполномоченного органа</w:t>
      </w:r>
      <w:r w:rsidR="001D6D9E" w:rsidRPr="005844F5">
        <w:rPr>
          <w:rFonts w:ascii="Times New Roman" w:hAnsi="Times New Roman"/>
          <w:color w:val="auto"/>
          <w:sz w:val="28"/>
          <w:szCs w:val="28"/>
        </w:rPr>
        <w:t xml:space="preserve">, предназначенной для проведения процедуры ОРВ по адресу https://dep.invest-chukotka.ru/orv (далее – 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>портал</w:t>
      </w:r>
      <w:r w:rsidR="001D6D9E" w:rsidRPr="005844F5">
        <w:rPr>
          <w:rFonts w:ascii="Times New Roman" w:hAnsi="Times New Roman"/>
          <w:color w:val="auto"/>
          <w:sz w:val="28"/>
          <w:szCs w:val="28"/>
        </w:rPr>
        <w:t>)</w:t>
      </w:r>
      <w:r w:rsidR="00B56730" w:rsidRPr="005844F5">
        <w:rPr>
          <w:rFonts w:ascii="Times New Roman" w:hAnsi="Times New Roman"/>
          <w:color w:val="auto"/>
          <w:sz w:val="28"/>
          <w:szCs w:val="28"/>
        </w:rPr>
        <w:t>,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НПА, сводного отчета и перечня вопросов для участников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</w:t>
      </w:r>
    </w:p>
    <w:bookmarkEnd w:id="24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Конкретный срок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 определяется самостоятельно регулирующим органом в соответствии с пунктом </w:t>
      </w:r>
      <w:r w:rsidR="00AE3FD7" w:rsidRPr="005844F5">
        <w:rPr>
          <w:rFonts w:ascii="Times New Roman" w:hAnsi="Times New Roman"/>
          <w:color w:val="auto"/>
          <w:sz w:val="28"/>
          <w:szCs w:val="28"/>
        </w:rPr>
        <w:t>14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</w:t>
      </w:r>
      <w:r w:rsidR="00AE3FD7" w:rsidRPr="005844F5">
        <w:rPr>
          <w:rFonts w:ascii="Times New Roman" w:hAnsi="Times New Roman"/>
          <w:color w:val="auto"/>
          <w:sz w:val="28"/>
          <w:szCs w:val="28"/>
        </w:rPr>
        <w:t>Порядка</w:t>
      </w:r>
      <w:r w:rsidRPr="005844F5">
        <w:rPr>
          <w:rFonts w:ascii="Times New Roman" w:hAnsi="Times New Roman"/>
          <w:color w:val="auto"/>
          <w:sz w:val="28"/>
          <w:szCs w:val="28"/>
        </w:rPr>
        <w:t>, исходя из степени регулирующего воздействия проекта НПА и степени необходимости проработки вопроса в целях решения проблемы.</w:t>
      </w:r>
    </w:p>
    <w:p w:rsidR="006D2DAC" w:rsidRPr="005844F5" w:rsidRDefault="00AE3FD7" w:rsidP="006D2DAC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5" w:name="sub_13133"/>
      <w:r w:rsidRPr="005844F5">
        <w:rPr>
          <w:rFonts w:ascii="Times New Roman" w:hAnsi="Times New Roman"/>
          <w:color w:val="auto"/>
          <w:sz w:val="28"/>
          <w:szCs w:val="28"/>
        </w:rPr>
        <w:t>16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. В целях проведения публичных консультаций проекта НПА и сводного отчета регулирующий орган не позднее </w:t>
      </w:r>
      <w:r w:rsidRPr="005844F5">
        <w:rPr>
          <w:rFonts w:ascii="Times New Roman" w:hAnsi="Times New Roman"/>
          <w:color w:val="auto"/>
          <w:sz w:val="28"/>
          <w:szCs w:val="28"/>
        </w:rPr>
        <w:t>трёх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 рабочих дней до начала публичных консультаций</w:t>
      </w:r>
      <w:r w:rsidR="006D2DAC" w:rsidRPr="005844F5">
        <w:rPr>
          <w:rFonts w:ascii="Times New Roman" w:hAnsi="Times New Roman"/>
          <w:color w:val="auto"/>
        </w:rPr>
        <w:t xml:space="preserve"> 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проекта НПА и сводного отчета направляет в уполномоченный орган документы, указанные в пункте </w:t>
      </w:r>
      <w:r w:rsidRPr="005844F5">
        <w:rPr>
          <w:rFonts w:ascii="Times New Roman" w:hAnsi="Times New Roman"/>
          <w:color w:val="auto"/>
          <w:sz w:val="28"/>
          <w:szCs w:val="28"/>
        </w:rPr>
        <w:t>9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</w:t>
      </w:r>
      <w:r w:rsidRPr="005844F5">
        <w:rPr>
          <w:rFonts w:ascii="Times New Roman" w:hAnsi="Times New Roman"/>
          <w:color w:val="auto"/>
          <w:sz w:val="28"/>
          <w:szCs w:val="28"/>
        </w:rPr>
        <w:t>Порядка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>, для их размещения на портале.</w:t>
      </w:r>
    </w:p>
    <w:p w:rsidR="006D2DAC" w:rsidRPr="005844F5" w:rsidRDefault="00AE3FD7" w:rsidP="006D2DAC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17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. Уполномоченный орган не позднее </w:t>
      </w:r>
      <w:r w:rsidRPr="005844F5">
        <w:rPr>
          <w:rFonts w:ascii="Times New Roman" w:hAnsi="Times New Roman"/>
          <w:color w:val="auto"/>
          <w:sz w:val="28"/>
          <w:szCs w:val="28"/>
        </w:rPr>
        <w:t>одного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 рабочего дня до начала публичных консультаций размещает на портале полученные от регулирующего органа документы и извещает регулирующий орган о размещении документов на портале.</w:t>
      </w:r>
    </w:p>
    <w:p w:rsidR="006D2DAC" w:rsidRPr="005844F5" w:rsidRDefault="00AE3FD7" w:rsidP="006D2DAC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18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. Регулирующий орган в первый день публичных консультаций проекта НПА и сводного отчета извещает участников процедуры проведения ОРВ проекта НПА, указанных в подпункте </w:t>
      </w: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 xml:space="preserve"> пункта 2 настоящего Порядка, о размещении уведомления с указанием сведений о месте такого размещения (полный электронный адрес).</w:t>
      </w:r>
    </w:p>
    <w:bookmarkEnd w:id="25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В случае отсутствия предложений (замечаний, мнений) в рамках публичных </w:t>
      </w:r>
      <w:r w:rsidR="006D2DAC" w:rsidRPr="005844F5">
        <w:rPr>
          <w:rFonts w:ascii="Times New Roman" w:hAnsi="Times New Roman"/>
          <w:color w:val="auto"/>
          <w:sz w:val="28"/>
          <w:szCs w:val="28"/>
        </w:rPr>
        <w:t>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в отношении проекта НПА от заинтересованных лиц регулирующий орган может принять решение о продлении срока их проведения.</w:t>
      </w:r>
    </w:p>
    <w:p w:rsidR="003642A6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6" w:name="sub_13134"/>
      <w:r w:rsidRPr="005844F5">
        <w:rPr>
          <w:rFonts w:ascii="Times New Roman" w:hAnsi="Times New Roman"/>
          <w:color w:val="auto"/>
          <w:sz w:val="28"/>
          <w:szCs w:val="28"/>
        </w:rPr>
        <w:t>19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Не позднее 10 рабочих дней со дня окончания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 регулирующий орган обязан:</w:t>
      </w:r>
    </w:p>
    <w:bookmarkEnd w:id="26"/>
    <w:p w:rsidR="003642A6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рассмотреть все предложения, поступившие в связи с проведением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публичные предложения);</w:t>
      </w:r>
    </w:p>
    <w:p w:rsidR="003642A6" w:rsidRPr="005844F5" w:rsidRDefault="00AE3FD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составить и разместить на официальном сайте сводку публичных предложений с указанием сведений об их учете или причинах отклонения;</w:t>
      </w:r>
    </w:p>
    <w:p w:rsidR="003642A6" w:rsidRPr="005844F5" w:rsidRDefault="00484E8D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доработать с учетом результатов рассмотрения публичных предложений проект НПА и сводный отчет, включив в него сведения о сроках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отчета, месте размещения (полный электронный адрес) сводки публичных предложений, лицах, их представивших, и обобщенных результатах рассмотрения данных предложений регулирующим органом.</w:t>
      </w:r>
    </w:p>
    <w:p w:rsidR="003642A6" w:rsidRPr="005844F5" w:rsidRDefault="00484E8D" w:rsidP="00D71F2B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7" w:name="sub_13135"/>
      <w:r w:rsidRPr="005844F5">
        <w:rPr>
          <w:rFonts w:ascii="Times New Roman" w:hAnsi="Times New Roman"/>
          <w:color w:val="auto"/>
          <w:sz w:val="28"/>
          <w:szCs w:val="28"/>
        </w:rPr>
        <w:t>20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Доработанный с учетом результатов рассмотрения публичных предложений проект НПА,</w:t>
      </w:r>
      <w:r w:rsidR="00603540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сводный отчет, а также сводка публичных предложений</w:t>
      </w:r>
      <w:r w:rsidR="00A13D51" w:rsidRPr="005844F5">
        <w:rPr>
          <w:rFonts w:ascii="Times New Roman" w:hAnsi="Times New Roman"/>
          <w:color w:val="auto"/>
          <w:sz w:val="28"/>
          <w:szCs w:val="28"/>
        </w:rPr>
        <w:t xml:space="preserve"> не позднее 15 рабочих дней</w:t>
      </w:r>
      <w:r w:rsidR="00A13D51" w:rsidRPr="005844F5">
        <w:rPr>
          <w:rFonts w:ascii="Times New Roman" w:hAnsi="Times New Roman"/>
          <w:color w:val="auto"/>
        </w:rPr>
        <w:t xml:space="preserve"> </w:t>
      </w:r>
      <w:r w:rsidR="00A13D51" w:rsidRPr="005844F5">
        <w:rPr>
          <w:rFonts w:ascii="Times New Roman" w:hAnsi="Times New Roman"/>
          <w:color w:val="auto"/>
          <w:sz w:val="28"/>
          <w:szCs w:val="28"/>
        </w:rPr>
        <w:t>со дня окончания публичных консульт</w:t>
      </w:r>
      <w:r w:rsidR="0046497E" w:rsidRPr="005844F5">
        <w:rPr>
          <w:rFonts w:ascii="Times New Roman" w:hAnsi="Times New Roman"/>
          <w:color w:val="auto"/>
          <w:sz w:val="28"/>
          <w:szCs w:val="28"/>
        </w:rPr>
        <w:t>аций проекта НПА и сводного отчё</w:t>
      </w:r>
      <w:r w:rsidR="00A13D51" w:rsidRPr="005844F5">
        <w:rPr>
          <w:rFonts w:ascii="Times New Roman" w:hAnsi="Times New Roman"/>
          <w:color w:val="auto"/>
          <w:sz w:val="28"/>
          <w:szCs w:val="28"/>
        </w:rPr>
        <w:t>та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D71F2B" w:rsidRPr="005844F5">
        <w:rPr>
          <w:rFonts w:ascii="Times New Roman" w:hAnsi="Times New Roman"/>
          <w:color w:val="auto"/>
          <w:sz w:val="28"/>
          <w:szCs w:val="28"/>
        </w:rPr>
        <w:t>направляются</w:t>
      </w:r>
      <w:r w:rsidR="00A13D51" w:rsidRPr="005844F5">
        <w:rPr>
          <w:rFonts w:ascii="Times New Roman" w:hAnsi="Times New Roman"/>
          <w:color w:val="auto"/>
          <w:sz w:val="28"/>
          <w:szCs w:val="28"/>
        </w:rPr>
        <w:t xml:space="preserve"> регулирующим органом</w:t>
      </w:r>
      <w:r w:rsidR="00D71F2B" w:rsidRPr="005844F5">
        <w:rPr>
          <w:rFonts w:ascii="Times New Roman" w:hAnsi="Times New Roman"/>
          <w:color w:val="auto"/>
          <w:sz w:val="28"/>
          <w:szCs w:val="28"/>
        </w:rPr>
        <w:t xml:space="preserve"> в уполномоченный орган для размещения на портале и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для подготовки заключения об ОРВ проекта НПА.</w:t>
      </w:r>
    </w:p>
    <w:p w:rsidR="003642A6" w:rsidRPr="005844F5" w:rsidRDefault="00484E8D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8" w:name="sub_13136"/>
      <w:bookmarkEnd w:id="27"/>
      <w:r w:rsidRPr="005844F5">
        <w:rPr>
          <w:rFonts w:ascii="Times New Roman" w:hAnsi="Times New Roman"/>
          <w:color w:val="auto"/>
          <w:sz w:val="28"/>
          <w:szCs w:val="28"/>
        </w:rPr>
        <w:t>21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В случае если в результате доработки регулирующим органом в проект НПА внесены изменения, в отношении которых не проведено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, регулирующий орган может принять решение о продлении срока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отчета в соответствии с пунктом </w:t>
      </w:r>
      <w:r w:rsidRPr="005844F5">
        <w:rPr>
          <w:rFonts w:ascii="Times New Roman" w:hAnsi="Times New Roman"/>
          <w:color w:val="auto"/>
          <w:sz w:val="28"/>
          <w:szCs w:val="28"/>
        </w:rPr>
        <w:t>14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</w:t>
      </w:r>
      <w:r w:rsidRPr="005844F5">
        <w:rPr>
          <w:rFonts w:ascii="Times New Roman" w:hAnsi="Times New Roman"/>
          <w:color w:val="auto"/>
          <w:sz w:val="28"/>
          <w:szCs w:val="28"/>
        </w:rPr>
        <w:t>Порядка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3642A6" w:rsidRPr="005844F5" w:rsidRDefault="00484E8D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9" w:name="sub_13137"/>
      <w:bookmarkEnd w:id="28"/>
      <w:r w:rsidRPr="005844F5">
        <w:rPr>
          <w:rFonts w:ascii="Times New Roman" w:hAnsi="Times New Roman"/>
          <w:color w:val="auto"/>
          <w:sz w:val="28"/>
          <w:szCs w:val="28"/>
        </w:rPr>
        <w:t>22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По результатам рассмотрения публичных предложений регулирующий орган может принять мотивированное решение об отказе в подготовке проекта НПА, разработка которого осуществлялась по его инициативе.</w:t>
      </w:r>
    </w:p>
    <w:bookmarkEnd w:id="29"/>
    <w:p w:rsidR="00544DA3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В случае принятия решения об отказе в подготовке проекта НПА регулирующий орган не позднее двух рабочих дней со дня принятия указанного решения</w:t>
      </w:r>
      <w:r w:rsidR="00544DA3" w:rsidRPr="005844F5">
        <w:rPr>
          <w:rFonts w:ascii="Times New Roman" w:hAnsi="Times New Roman"/>
          <w:color w:val="auto"/>
          <w:sz w:val="28"/>
          <w:szCs w:val="28"/>
        </w:rPr>
        <w:t>:</w:t>
      </w:r>
    </w:p>
    <w:p w:rsidR="00544DA3" w:rsidRPr="005844F5" w:rsidRDefault="00484E8D" w:rsidP="00484E8D">
      <w:pPr>
        <w:tabs>
          <w:tab w:val="left" w:pos="1935"/>
        </w:tabs>
        <w:ind w:firstLine="709"/>
        <w:jc w:val="both"/>
        <w:rPr>
          <w:szCs w:val="28"/>
        </w:rPr>
      </w:pPr>
      <w:bookmarkStart w:id="30" w:name="sub_1314"/>
      <w:r w:rsidRPr="005844F5">
        <w:rPr>
          <w:szCs w:val="28"/>
        </w:rPr>
        <w:t>1</w:t>
      </w:r>
      <w:r w:rsidR="00544DA3" w:rsidRPr="005844F5">
        <w:rPr>
          <w:szCs w:val="28"/>
        </w:rPr>
        <w:t>) направляет в уполномоченный орган уведомление о принятом решении об отказе от разработки проекта НПА для размещения его на портале с приложением сводки предложений, полученных в ходе публичной консультации</w:t>
      </w:r>
      <w:r w:rsidR="00544DA3" w:rsidRPr="005844F5">
        <w:t xml:space="preserve"> </w:t>
      </w:r>
      <w:r w:rsidR="00544DA3" w:rsidRPr="005844F5">
        <w:rPr>
          <w:szCs w:val="28"/>
        </w:rPr>
        <w:t>проекта НПА и сводного отчета;</w:t>
      </w:r>
    </w:p>
    <w:p w:rsidR="00544DA3" w:rsidRPr="005844F5" w:rsidRDefault="00484E8D" w:rsidP="00544DA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544DA3" w:rsidRPr="005844F5">
        <w:rPr>
          <w:rFonts w:ascii="Times New Roman" w:hAnsi="Times New Roman"/>
          <w:color w:val="auto"/>
          <w:sz w:val="28"/>
          <w:szCs w:val="28"/>
        </w:rPr>
        <w:t>) извещает о принятом решении участников процедуры пров</w:t>
      </w:r>
      <w:r w:rsidR="0059695C" w:rsidRPr="005844F5">
        <w:rPr>
          <w:rFonts w:ascii="Times New Roman" w:hAnsi="Times New Roman"/>
          <w:color w:val="auto"/>
          <w:sz w:val="28"/>
          <w:szCs w:val="28"/>
        </w:rPr>
        <w:t>едения ОРВ проекта НПА</w:t>
      </w:r>
      <w:r w:rsidR="00544DA3" w:rsidRPr="005844F5">
        <w:rPr>
          <w:rFonts w:ascii="Times New Roman" w:hAnsi="Times New Roman"/>
          <w:color w:val="auto"/>
          <w:sz w:val="28"/>
          <w:szCs w:val="28"/>
        </w:rPr>
        <w:t xml:space="preserve">, указанных в подпункте </w:t>
      </w:r>
      <w:r w:rsidR="00B36BF6"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544DA3" w:rsidRPr="005844F5">
        <w:rPr>
          <w:rFonts w:ascii="Times New Roman" w:hAnsi="Times New Roman"/>
          <w:color w:val="auto"/>
          <w:sz w:val="28"/>
          <w:szCs w:val="28"/>
        </w:rPr>
        <w:t xml:space="preserve"> пункта 2 настоящего Порядка, которые приняли участие в публичных консультациях</w:t>
      </w:r>
      <w:r w:rsidR="00544DA3" w:rsidRPr="005844F5">
        <w:rPr>
          <w:rFonts w:ascii="Times New Roman" w:hAnsi="Times New Roman"/>
          <w:color w:val="auto"/>
        </w:rPr>
        <w:t xml:space="preserve"> </w:t>
      </w:r>
      <w:r w:rsidR="00544DA3" w:rsidRPr="005844F5">
        <w:rPr>
          <w:rFonts w:ascii="Times New Roman" w:hAnsi="Times New Roman"/>
          <w:color w:val="auto"/>
          <w:sz w:val="28"/>
          <w:szCs w:val="28"/>
        </w:rPr>
        <w:t>проекта НПА</w:t>
      </w:r>
      <w:r w:rsidR="0059695C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544DA3" w:rsidRPr="005844F5">
        <w:rPr>
          <w:rFonts w:ascii="Times New Roman" w:hAnsi="Times New Roman"/>
          <w:color w:val="auto"/>
          <w:sz w:val="28"/>
          <w:szCs w:val="28"/>
        </w:rPr>
        <w:t>и сводного отчета по уведомлению.</w:t>
      </w:r>
    </w:p>
    <w:p w:rsidR="00484E8D" w:rsidRPr="005844F5" w:rsidRDefault="00484E8D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484E8D" w:rsidRPr="005844F5" w:rsidRDefault="00484E8D" w:rsidP="00484E8D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844F5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>V</w:t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. ОРВ проектов законов Чукотского автономного округа, внесенных на рассмотрение Думы Чукотского автономного округа депутатами Думы Чукотского автономного округа или иными субъектами права законодательной инициативы</w:t>
      </w:r>
    </w:p>
    <w:p w:rsidR="00484E8D" w:rsidRPr="005844F5" w:rsidRDefault="00484E8D" w:rsidP="00484E8D">
      <w:pPr>
        <w:pStyle w:val="Standard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484E8D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1" w:name="sub_13141"/>
      <w:bookmarkEnd w:id="30"/>
      <w:r w:rsidRPr="005844F5">
        <w:rPr>
          <w:rFonts w:ascii="Times New Roman" w:hAnsi="Times New Roman"/>
          <w:color w:val="auto"/>
          <w:sz w:val="28"/>
          <w:szCs w:val="28"/>
        </w:rPr>
        <w:t>23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Принятые в первом чтении проекты законов</w:t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r w:rsidRPr="005844F5">
        <w:rPr>
          <w:rFonts w:ascii="Times New Roman" w:hAnsi="Times New Roman"/>
          <w:color w:val="auto"/>
          <w:sz w:val="28"/>
          <w:szCs w:val="28"/>
        </w:rPr>
        <w:t>Чукотского автономного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округа, внесенные на рассмотрение Думы Чукотского автономного округа депутатами Думы Чукотского автономного округа или иными субъектами права законодательной инициативы, устанавливающие новые или изменяющие ранее предусмотренные законами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округа обязательные требования, устанавливающие новые или изменяющие ранее предусмотренные законами </w:t>
      </w:r>
      <w:r w:rsidR="0059695C"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округа обязанности и запреты для субъектов предпринимательской и инвестиционной деятельности, а также устанавливающие или изменяющие ответственность за нарушение законов </w:t>
      </w:r>
      <w:r w:rsidR="0059695C"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округа, затрагивающих вопросы осуществления предпринимательской и иной экономической деятельности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проект</w:t>
      </w:r>
      <w:r w:rsidRPr="005844F5">
        <w:rPr>
          <w:rFonts w:ascii="Times New Roman" w:hAnsi="Times New Roman"/>
          <w:color w:val="auto"/>
          <w:sz w:val="28"/>
          <w:szCs w:val="28"/>
        </w:rPr>
        <w:t>ы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закон</w:t>
      </w:r>
      <w:r w:rsidRPr="005844F5">
        <w:rPr>
          <w:rFonts w:ascii="Times New Roman" w:hAnsi="Times New Roman"/>
          <w:color w:val="auto"/>
          <w:sz w:val="28"/>
          <w:szCs w:val="28"/>
        </w:rPr>
        <w:t>ов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), за иск</w:t>
      </w:r>
      <w:r w:rsidR="0059695C" w:rsidRPr="005844F5">
        <w:rPr>
          <w:rFonts w:ascii="Times New Roman" w:hAnsi="Times New Roman"/>
          <w:color w:val="auto"/>
          <w:sz w:val="28"/>
          <w:szCs w:val="28"/>
        </w:rPr>
        <w:t>лючением проектов законов, внесё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нных </w:t>
      </w:r>
      <w:r w:rsidRPr="005844F5">
        <w:rPr>
          <w:rFonts w:ascii="Times New Roman" w:hAnsi="Times New Roman"/>
          <w:color w:val="auto"/>
          <w:sz w:val="28"/>
          <w:szCs w:val="28"/>
        </w:rPr>
        <w:t>Г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убернатором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Чукотского автономного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округа</w:t>
      </w:r>
      <w:r w:rsidR="00AA3252" w:rsidRPr="005844F5">
        <w:rPr>
          <w:rFonts w:ascii="Times New Roman" w:hAnsi="Times New Roman"/>
          <w:color w:val="auto"/>
          <w:sz w:val="28"/>
          <w:szCs w:val="28"/>
        </w:rPr>
        <w:t xml:space="preserve"> и Правительством Чукотского автономного округа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, направляются </w:t>
      </w:r>
      <w:r w:rsidR="00823E97" w:rsidRPr="005844F5">
        <w:rPr>
          <w:rFonts w:ascii="Times New Roman" w:hAnsi="Times New Roman"/>
          <w:color w:val="auto"/>
          <w:sz w:val="28"/>
          <w:szCs w:val="28"/>
        </w:rPr>
        <w:t xml:space="preserve">Думой Чукотского автономного округа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в уполномоченный орган. В течение двух рабочих дней со дня получения проекта закона, уполномоченный орган направляет его в регулирующий орган в соответствующей сфере деятельности для осуществления в отношении него процедуры проведения ОРВ.</w:t>
      </w:r>
    </w:p>
    <w:p w:rsidR="003642A6" w:rsidRPr="005844F5" w:rsidRDefault="00484E8D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2" w:name="sub_13142"/>
      <w:bookmarkEnd w:id="31"/>
      <w:r w:rsidRPr="005844F5">
        <w:rPr>
          <w:rFonts w:ascii="Times New Roman" w:hAnsi="Times New Roman"/>
          <w:color w:val="auto"/>
          <w:sz w:val="28"/>
          <w:szCs w:val="28"/>
        </w:rPr>
        <w:t>24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В рамках осуществления процедуры проведения ОРВ проекта закона регулирующим органом проводятся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 xml:space="preserve">публичные </w:t>
      </w:r>
      <w:r w:rsidR="002D3A2E" w:rsidRPr="005844F5">
        <w:rPr>
          <w:rFonts w:ascii="Times New Roman" w:hAnsi="Times New Roman"/>
          <w:color w:val="auto"/>
          <w:sz w:val="28"/>
          <w:szCs w:val="28"/>
        </w:rPr>
        <w:t>к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 xml:space="preserve">онсультации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данного </w:t>
      </w:r>
      <w:r w:rsidRPr="005844F5">
        <w:rPr>
          <w:rFonts w:ascii="Times New Roman" w:hAnsi="Times New Roman"/>
          <w:color w:val="auto"/>
          <w:sz w:val="28"/>
          <w:szCs w:val="28"/>
        </w:rPr>
        <w:t>проекта закона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и проекта сводного отчёта в целях учёта мнения участников процедуры проведения ОРВ проекта закона о возможных последствиях правового регулирования.</w:t>
      </w:r>
    </w:p>
    <w:bookmarkEnd w:id="32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Срок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проекта закона и проекта сводного отчёта отсчитывается со дня размещения </w:t>
      </w:r>
      <w:r w:rsidR="002D3A2E" w:rsidRPr="005844F5">
        <w:rPr>
          <w:rFonts w:ascii="Times New Roman" w:hAnsi="Times New Roman"/>
          <w:color w:val="auto"/>
          <w:sz w:val="28"/>
          <w:szCs w:val="28"/>
        </w:rPr>
        <w:t>уполномоченным органом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на </w:t>
      </w:r>
      <w:r w:rsidR="002D3A2E" w:rsidRPr="005844F5">
        <w:rPr>
          <w:rFonts w:ascii="Times New Roman" w:hAnsi="Times New Roman"/>
          <w:color w:val="auto"/>
          <w:sz w:val="28"/>
          <w:szCs w:val="28"/>
        </w:rPr>
        <w:t>портале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данного </w:t>
      </w:r>
      <w:r w:rsidR="00484E8D" w:rsidRPr="005844F5">
        <w:rPr>
          <w:rFonts w:ascii="Times New Roman" w:hAnsi="Times New Roman"/>
          <w:color w:val="auto"/>
          <w:sz w:val="28"/>
          <w:szCs w:val="28"/>
        </w:rPr>
        <w:t>проекта закона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, проекта сводного отчёта и перечня вопросов для участников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2D3A2E" w:rsidRPr="005844F5">
        <w:rPr>
          <w:rFonts w:ascii="Times New Roman" w:hAnsi="Times New Roman"/>
          <w:color w:val="auto"/>
          <w:sz w:val="28"/>
          <w:szCs w:val="28"/>
        </w:rPr>
        <w:t>, направленных регулирующим органо</w:t>
      </w:r>
      <w:r w:rsidR="00484E8D" w:rsidRPr="005844F5">
        <w:rPr>
          <w:rFonts w:ascii="Times New Roman" w:hAnsi="Times New Roman"/>
          <w:color w:val="auto"/>
          <w:sz w:val="28"/>
          <w:szCs w:val="28"/>
        </w:rPr>
        <w:t>м</w:t>
      </w:r>
      <w:r w:rsidR="002D3A2E" w:rsidRPr="005844F5">
        <w:rPr>
          <w:rFonts w:ascii="Times New Roman" w:hAnsi="Times New Roman"/>
          <w:color w:val="auto"/>
          <w:sz w:val="28"/>
          <w:szCs w:val="28"/>
        </w:rPr>
        <w:t xml:space="preserve"> в порядке, установленным пунктом </w:t>
      </w:r>
      <w:r w:rsidR="00A04F2E" w:rsidRPr="005844F5">
        <w:rPr>
          <w:rFonts w:ascii="Times New Roman" w:hAnsi="Times New Roman"/>
          <w:color w:val="auto"/>
          <w:sz w:val="28"/>
          <w:szCs w:val="28"/>
        </w:rPr>
        <w:t>11</w:t>
      </w:r>
      <w:r w:rsidR="002D3A2E"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</w:t>
      </w:r>
      <w:r w:rsidR="00A04F2E" w:rsidRPr="005844F5">
        <w:rPr>
          <w:rFonts w:ascii="Times New Roman" w:hAnsi="Times New Roman"/>
          <w:color w:val="auto"/>
          <w:sz w:val="28"/>
          <w:szCs w:val="28"/>
        </w:rPr>
        <w:t>П</w:t>
      </w:r>
      <w:r w:rsidR="002D3A2E" w:rsidRPr="005844F5">
        <w:rPr>
          <w:rFonts w:ascii="Times New Roman" w:hAnsi="Times New Roman"/>
          <w:color w:val="auto"/>
          <w:sz w:val="28"/>
          <w:szCs w:val="28"/>
        </w:rPr>
        <w:t>орядка</w:t>
      </w:r>
      <w:r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Конкретный срок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проекта закона и проекта сводного отчёта определяется самостоятельно регулирующим органом в соответствии с пунктом </w:t>
      </w:r>
      <w:r w:rsidR="00A04F2E" w:rsidRPr="005844F5">
        <w:rPr>
          <w:rFonts w:ascii="Times New Roman" w:hAnsi="Times New Roman"/>
          <w:color w:val="auto"/>
          <w:sz w:val="28"/>
          <w:szCs w:val="28"/>
        </w:rPr>
        <w:t>14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Порядка исходя из степени регулирующего воздействия и уровня необходимости проработки вопроса в целях решения проблемы.</w:t>
      </w:r>
    </w:p>
    <w:p w:rsidR="003642A6" w:rsidRPr="005844F5" w:rsidRDefault="00A04F2E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3" w:name="sub_13143"/>
      <w:r w:rsidRPr="005844F5">
        <w:rPr>
          <w:rFonts w:ascii="Times New Roman" w:hAnsi="Times New Roman"/>
          <w:color w:val="auto"/>
          <w:sz w:val="28"/>
          <w:szCs w:val="28"/>
        </w:rPr>
        <w:t>25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О начале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закона и проекта сводного отчёта регулирующий орган в день размещения на официальном сайте проекта закона и проекта сводного отчёта извещает участников процедуры проведения ОРВ проектов НПА, предусмотренных в подпункт</w:t>
      </w:r>
      <w:r w:rsidR="000243F1" w:rsidRPr="005844F5">
        <w:rPr>
          <w:rFonts w:ascii="Times New Roman" w:hAnsi="Times New Roman"/>
          <w:color w:val="auto"/>
          <w:sz w:val="28"/>
          <w:szCs w:val="28"/>
        </w:rPr>
        <w:t>е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371966" w:rsidRPr="005844F5">
        <w:rPr>
          <w:rFonts w:ascii="Times New Roman" w:hAnsi="Times New Roman"/>
          <w:color w:val="auto"/>
          <w:sz w:val="28"/>
          <w:szCs w:val="28"/>
        </w:rPr>
        <w:t xml:space="preserve">3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пункта 2 настоящего Порядка.</w:t>
      </w:r>
    </w:p>
    <w:bookmarkEnd w:id="33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В случае отсутствия предложений (замечаний, мнений) в рамках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в отношении проекта закона от заинтересованных лиц регулирующий орган может принять решение о продлении срока их проведения.</w:t>
      </w:r>
    </w:p>
    <w:p w:rsidR="003642A6" w:rsidRPr="005844F5" w:rsidRDefault="0037196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4" w:name="sub_13144"/>
      <w:r w:rsidRPr="005844F5">
        <w:rPr>
          <w:rFonts w:ascii="Times New Roman" w:hAnsi="Times New Roman"/>
          <w:color w:val="auto"/>
          <w:sz w:val="28"/>
          <w:szCs w:val="28"/>
        </w:rPr>
        <w:t>26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Не позднее 10 рабочих дней со дня окончания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, предусмотренных в пунктах </w:t>
      </w:r>
      <w:r w:rsidRPr="005844F5">
        <w:rPr>
          <w:rFonts w:ascii="Times New Roman" w:hAnsi="Times New Roman"/>
          <w:color w:val="auto"/>
          <w:sz w:val="28"/>
          <w:szCs w:val="28"/>
        </w:rPr>
        <w:t>24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и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25 </w:t>
      </w:r>
      <w:r w:rsidR="008A70C0" w:rsidRPr="005844F5">
        <w:rPr>
          <w:rFonts w:ascii="Times New Roman" w:hAnsi="Times New Roman"/>
          <w:color w:val="auto"/>
          <w:sz w:val="28"/>
          <w:szCs w:val="28"/>
        </w:rPr>
        <w:t xml:space="preserve">настоящего </w:t>
      </w:r>
      <w:r w:rsidRPr="005844F5">
        <w:rPr>
          <w:rFonts w:ascii="Times New Roman" w:hAnsi="Times New Roman"/>
          <w:color w:val="auto"/>
          <w:sz w:val="28"/>
          <w:szCs w:val="28"/>
        </w:rPr>
        <w:t>Порядка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, с учётом обоснованных предложений (замечаний) к проекту закона и проекту сводного отчёта, в соответствии с пунктом </w:t>
      </w:r>
      <w:r w:rsidRPr="005844F5">
        <w:rPr>
          <w:rFonts w:ascii="Times New Roman" w:hAnsi="Times New Roman"/>
          <w:color w:val="auto"/>
          <w:sz w:val="28"/>
          <w:szCs w:val="28"/>
        </w:rPr>
        <w:t>12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настоящего Порядка регулирующим органом подготавливается сводный отчёт.</w:t>
      </w:r>
    </w:p>
    <w:bookmarkEnd w:id="34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В случае недостаточности информации, необходимой для подготовки сводного отчёта, регулирующий орган вправе направить соответствующий запрос в адрес Думы Чукотского автономного округа.</w:t>
      </w:r>
    </w:p>
    <w:p w:rsidR="003642A6" w:rsidRPr="005844F5" w:rsidRDefault="0037196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5" w:name="sub_13145"/>
      <w:r w:rsidRPr="005844F5">
        <w:rPr>
          <w:rFonts w:ascii="Times New Roman" w:hAnsi="Times New Roman"/>
          <w:color w:val="auto"/>
          <w:sz w:val="28"/>
          <w:szCs w:val="28"/>
        </w:rPr>
        <w:t>27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С учётом результатов рассмотрения публичных предложений проект закона, сводка предложений и сводный отчёт, подписанный руководителем регулирующего органа либо лицом, исполняющим его обязанности, и направляются в уполномоченный орган для </w:t>
      </w:r>
      <w:r w:rsidR="00FC607C" w:rsidRPr="005844F5">
        <w:rPr>
          <w:rFonts w:ascii="Times New Roman" w:hAnsi="Times New Roman"/>
          <w:color w:val="auto"/>
          <w:sz w:val="28"/>
          <w:szCs w:val="28"/>
        </w:rPr>
        <w:t xml:space="preserve">размещения на портале и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подготовки заключения об ОРВ проекта закона.</w:t>
      </w:r>
    </w:p>
    <w:p w:rsidR="003642A6" w:rsidRPr="005844F5" w:rsidRDefault="0037196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6" w:name="sub_13146"/>
      <w:bookmarkEnd w:id="35"/>
      <w:r w:rsidRPr="005844F5">
        <w:rPr>
          <w:rFonts w:ascii="Times New Roman" w:hAnsi="Times New Roman"/>
          <w:color w:val="auto"/>
          <w:sz w:val="28"/>
          <w:szCs w:val="28"/>
        </w:rPr>
        <w:t>28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Заключение об ОРВ проекта закона подготавливается уполномоченным органом в порядке и сроки, установленные в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разделе </w:t>
      </w:r>
      <w:r w:rsidRPr="005844F5">
        <w:rPr>
          <w:rFonts w:ascii="Times New Roman" w:hAnsi="Times New Roman"/>
          <w:color w:val="auto"/>
          <w:sz w:val="28"/>
          <w:szCs w:val="28"/>
          <w:lang w:val="en-US"/>
        </w:rPr>
        <w:t>VI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«Подготовка заключения об ОРВ проекта НПА»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настоящего Порядка.</w:t>
      </w:r>
    </w:p>
    <w:bookmarkEnd w:id="36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Подготовленное заключение об ОРВ проекта закона не позднее трех рабочих дней со дня его подписания уполномоченным органом размещается на </w:t>
      </w:r>
      <w:r w:rsidR="00AF1388" w:rsidRPr="005844F5">
        <w:rPr>
          <w:rFonts w:ascii="Times New Roman" w:hAnsi="Times New Roman"/>
          <w:color w:val="auto"/>
          <w:sz w:val="28"/>
          <w:szCs w:val="28"/>
        </w:rPr>
        <w:t>портале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и направляется в Думу Чукотского автономного округа.</w:t>
      </w:r>
    </w:p>
    <w:p w:rsidR="003642A6" w:rsidRPr="005844F5" w:rsidRDefault="005D57CE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7" w:name="sub_13147"/>
      <w:r w:rsidRPr="005844F5">
        <w:rPr>
          <w:rFonts w:ascii="Times New Roman" w:hAnsi="Times New Roman"/>
          <w:color w:val="auto"/>
          <w:sz w:val="28"/>
          <w:szCs w:val="28"/>
        </w:rPr>
        <w:t>29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В случае вынесения уполномоченным органом отрицательного заключения об ОРВ проекта закона процедура проведения ОРВ в отношении данного </w:t>
      </w:r>
      <w:r w:rsidRPr="005844F5">
        <w:rPr>
          <w:rFonts w:ascii="Times New Roman" w:hAnsi="Times New Roman"/>
          <w:color w:val="auto"/>
          <w:sz w:val="28"/>
          <w:szCs w:val="28"/>
        </w:rPr>
        <w:t>проекта закона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регулирующим органом начинается заново в течение пяти рабочих дней со дня размещения уполномоченным органом на официальном сайте указанного заключения.</w:t>
      </w:r>
    </w:p>
    <w:bookmarkEnd w:id="37"/>
    <w:p w:rsidR="003642A6" w:rsidRPr="005844F5" w:rsidRDefault="003642A6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О принятом решении уполномоченный орган извещает Думу Чукотского автономного округа.</w:t>
      </w:r>
    </w:p>
    <w:p w:rsidR="005D57CE" w:rsidRPr="005844F5" w:rsidRDefault="005D57CE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5D57CE" w:rsidRPr="005844F5" w:rsidRDefault="005D57CE" w:rsidP="005D57CE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844F5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>VI</w:t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. Подготовка заключения об ОРВ проекта НПА</w:t>
      </w:r>
    </w:p>
    <w:p w:rsidR="005D57CE" w:rsidRPr="005844F5" w:rsidRDefault="005D57CE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F01B37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8" w:name="sub_13151"/>
      <w:r w:rsidRPr="005844F5">
        <w:rPr>
          <w:rFonts w:ascii="Times New Roman" w:hAnsi="Times New Roman"/>
          <w:color w:val="auto"/>
          <w:sz w:val="28"/>
          <w:szCs w:val="28"/>
        </w:rPr>
        <w:t>30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Заключение об ОРВ проекта НПА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заключение об ОРВ) подготавливается не позднее </w:t>
      </w:r>
      <w:r w:rsidR="006C2970" w:rsidRPr="005844F5">
        <w:rPr>
          <w:rFonts w:ascii="Times New Roman" w:hAnsi="Times New Roman"/>
          <w:color w:val="auto"/>
          <w:sz w:val="28"/>
          <w:szCs w:val="28"/>
        </w:rPr>
        <w:t>15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рабочих дней со дня представления регулирующим органом проекта НПА, сводного отчета и сводки предложений в уполномоченный орган</w:t>
      </w:r>
      <w:r w:rsidR="00707117" w:rsidRPr="005844F5">
        <w:rPr>
          <w:rFonts w:ascii="Times New Roman" w:hAnsi="Times New Roman"/>
          <w:color w:val="auto"/>
          <w:sz w:val="28"/>
          <w:szCs w:val="28"/>
        </w:rPr>
        <w:t xml:space="preserve"> по форме, утвержденной приложением 5 к настоящему Порядку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3642A6" w:rsidRPr="005844F5" w:rsidRDefault="00F01B37" w:rsidP="00282C4E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39" w:name="sub_13152"/>
      <w:bookmarkEnd w:id="38"/>
      <w:r w:rsidRPr="005844F5">
        <w:rPr>
          <w:rFonts w:ascii="Times New Roman" w:hAnsi="Times New Roman"/>
          <w:color w:val="auto"/>
          <w:sz w:val="28"/>
          <w:szCs w:val="28"/>
        </w:rPr>
        <w:t>31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В заключении об ОРВ делаются выводы о соблюдении (несоблюдении или неполном соблюдении) регулирующим органом настоящего Порядка, о наличии либо отсутствии в проекте НПА положений, вводящих избыточные обязанности, запреты и ограничения для субъектов предпринимательской и иной экономической деятельности или способствующих их введению, а также положений, способствующих возникновению необоснованных расходов субъектов предпринимательской и иной экономической деятельности и бюджета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Чукотского автономного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округа, о наличии либо отсутствии достаточного обоснования решения проблемы предложенным способом правового регулирования и об учёте принципов установления обязательных требований, установленных статьей 4 Федерального закона №</w:t>
      </w:r>
      <w:r w:rsidR="00CD0909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247-ФЗ.</w:t>
      </w:r>
    </w:p>
    <w:p w:rsidR="003642A6" w:rsidRPr="005844F5" w:rsidRDefault="00AA325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0" w:name="sub_13153"/>
      <w:bookmarkEnd w:id="39"/>
      <w:r w:rsidRPr="005844F5">
        <w:rPr>
          <w:rFonts w:ascii="Times New Roman" w:hAnsi="Times New Roman"/>
          <w:color w:val="auto"/>
          <w:sz w:val="28"/>
          <w:szCs w:val="28"/>
        </w:rPr>
        <w:t>32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. Для подготовки заключения об ОРВ уполномоченный орган осуществляет контроль качества исполнения регулирующим органом процедуры проведения ОРВ проекта НПА, в том числе подготовки сводного отчёта, включая контроль качества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проекта НПА и сводного отчёта в соответствии с требованиями настоящего Порядка.</w:t>
      </w:r>
    </w:p>
    <w:p w:rsidR="003642A6" w:rsidRPr="005844F5" w:rsidRDefault="00AA325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1" w:name="sub_13154"/>
      <w:bookmarkEnd w:id="40"/>
      <w:r w:rsidRPr="005844F5">
        <w:rPr>
          <w:rFonts w:ascii="Times New Roman" w:hAnsi="Times New Roman"/>
          <w:color w:val="auto"/>
          <w:sz w:val="28"/>
          <w:szCs w:val="28"/>
        </w:rPr>
        <w:t>33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При осуществлении проверки качества исполнения процедуры проведения ОРВ проекта НПА уполномоченный орган оценивает представленные регулирующим органом проект НПА, сводный отчёт и сводку предложений на соответствие следующим требованиям:</w:t>
      </w:r>
    </w:p>
    <w:bookmarkEnd w:id="41"/>
    <w:p w:rsidR="003642A6" w:rsidRPr="005844F5" w:rsidRDefault="00AA325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компонентная полнота (все ли процедуры, установленные в настоящем Порядке, пройдены при осуществлении процедуры проведени</w:t>
      </w:r>
      <w:r w:rsidR="00282C4E" w:rsidRPr="005844F5">
        <w:rPr>
          <w:rFonts w:ascii="Times New Roman" w:hAnsi="Times New Roman"/>
          <w:color w:val="auto"/>
          <w:sz w:val="28"/>
          <w:szCs w:val="28"/>
        </w:rPr>
        <w:t>я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ОРВ проекта НПА);</w:t>
      </w:r>
    </w:p>
    <w:p w:rsidR="003642A6" w:rsidRPr="005844F5" w:rsidRDefault="0065141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соблюдение сроков выполнения отдельных процедур при осуществлении процедуры проведения ОРВ проекта НПА, установленных в настоящем Порядке, в том числе достаточность сроков выполнения отдельных процедур для оценки регулирования представленного проекта НПА;</w:t>
      </w:r>
    </w:p>
    <w:p w:rsidR="003642A6" w:rsidRPr="005844F5" w:rsidRDefault="0065141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проведение заседаний консультативных органов, опросов бизнес-ассоциаций и иных процедур (выполняются только в случае обоснования необходимости их проведения);</w:t>
      </w:r>
    </w:p>
    <w:p w:rsidR="003642A6" w:rsidRPr="005844F5" w:rsidRDefault="0065141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соответствие результатов выполненной процедуры проведения ОРВ проекта НПА её целям.</w:t>
      </w:r>
    </w:p>
    <w:p w:rsidR="003642A6" w:rsidRPr="005844F5" w:rsidRDefault="00651412" w:rsidP="00667DD3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2" w:name="sub_13155"/>
      <w:r w:rsidRPr="005844F5">
        <w:rPr>
          <w:rFonts w:ascii="Times New Roman" w:hAnsi="Times New Roman"/>
          <w:color w:val="auto"/>
          <w:sz w:val="28"/>
          <w:szCs w:val="28"/>
        </w:rPr>
        <w:t>34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При проведении проверки качества подготовки сводного отчёта уполномоченный орган оценивает его на соблюдение следующих требований:</w:t>
      </w:r>
    </w:p>
    <w:bookmarkEnd w:id="42"/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компонентная полнота, то есть все ли вопросы рассмотрены;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обоснованность выводов, содержащихся в каждой части;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достаточность предложенных вариантов решения проблемы и эффективность её правового регулирования.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3" w:name="sub_13156"/>
      <w:r w:rsidRPr="005844F5">
        <w:rPr>
          <w:rFonts w:ascii="Times New Roman" w:hAnsi="Times New Roman"/>
          <w:color w:val="auto"/>
          <w:sz w:val="28"/>
          <w:szCs w:val="28"/>
        </w:rPr>
        <w:t>35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В ходе анализа обоснованности выбора способа предлагаемого правового регулирования и достаточности предложенных вариантов уполномоченный орган формирует мнение относительно полноты рассмотрения всех возможных вариантов правового регулирования выявленной проблемы, а также эффективности данных способов её решения в сравнении с действующим на момент осуществления процедуры проведения ОРВ проекта НПА правового регулирования рассматриваемой сферы общественных отношений.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4" w:name="sub_13157"/>
      <w:bookmarkEnd w:id="43"/>
      <w:r w:rsidRPr="005844F5">
        <w:rPr>
          <w:rFonts w:ascii="Times New Roman" w:hAnsi="Times New Roman"/>
          <w:color w:val="auto"/>
          <w:sz w:val="28"/>
          <w:szCs w:val="28"/>
        </w:rPr>
        <w:t>36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При оценке эффективности предложенных вариантов правового регулирования уполномоченный орган обращает внимание на соответствие содержания сводного отчёта следующим принципам:</w:t>
      </w:r>
    </w:p>
    <w:bookmarkEnd w:id="44"/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точность формулировки выявленной проблемы;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обоснованность качественного и количественного определения потенциальных адресатов предлагаемого способа правового регулирования и динамики их численности;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объективность определения целей предлагаемого способа правового регулирования;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практическая реализуемость заявленных целей предлагаемого способа правового регулирования;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</w:t>
      </w:r>
      <w:proofErr w:type="spellStart"/>
      <w:r w:rsidR="003642A6" w:rsidRPr="005844F5">
        <w:rPr>
          <w:rFonts w:ascii="Times New Roman" w:hAnsi="Times New Roman"/>
          <w:color w:val="auto"/>
          <w:sz w:val="28"/>
          <w:szCs w:val="28"/>
        </w:rPr>
        <w:t>верифицируемость</w:t>
      </w:r>
      <w:proofErr w:type="spellEnd"/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целевых значений показателей достижения целей предлагаемого способа правового регулирования и возможность последующего мониторинга их достижения;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6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корректность оценки регулирующим органом дополнительных расходов и доходов потенциальных адресатов предлагаемого способа правового регулирования и бюджета </w:t>
      </w:r>
      <w:r w:rsidR="00CD0909" w:rsidRPr="005844F5">
        <w:rPr>
          <w:rFonts w:ascii="Times New Roman" w:hAnsi="Times New Roman"/>
          <w:color w:val="auto"/>
          <w:sz w:val="28"/>
          <w:szCs w:val="28"/>
        </w:rPr>
        <w:t xml:space="preserve">Чукотского автономного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округа, связанных с введением предлагаемого способа правового регулирования;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7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степень выявления регулирующим органом всех возможных рисков введения предлагаемого способа правового регулирования;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8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учёт принципов установления обязательных требований, предусмотренных статьей 4 Федерального закона № 247-ФЗ.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5" w:name="sub_13158"/>
      <w:r w:rsidRPr="005844F5">
        <w:rPr>
          <w:rFonts w:ascii="Times New Roman" w:hAnsi="Times New Roman"/>
          <w:color w:val="auto"/>
          <w:sz w:val="28"/>
          <w:szCs w:val="28"/>
        </w:rPr>
        <w:t>37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В случае если уполномоченным органом сделан вывод о несоблюдении регулирующим органом порядка проведения процедуры ОРВ проекта НПА и (или) в случае выявления неполного и (или) некачественного заполнения регулирующим органом сводного отчёта, уполномоченный орган возвращает в регулирующий орган проект НПА и сводный отчёт с замечаниями на доработку без подготовки заключения об ОРВ.</w:t>
      </w:r>
    </w:p>
    <w:bookmarkEnd w:id="45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Регулирующий орган в течение пяти рабочих дней с даты размещения уполномоченным органом на </w:t>
      </w:r>
      <w:r w:rsidR="00A90CF3" w:rsidRPr="005844F5">
        <w:rPr>
          <w:rFonts w:ascii="Times New Roman" w:hAnsi="Times New Roman"/>
          <w:color w:val="auto"/>
          <w:sz w:val="28"/>
          <w:szCs w:val="28"/>
        </w:rPr>
        <w:t>портале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замечаний устраняет их и направляет в уполномоченный орган проект НПА и сводный отчёт для подготовки заключения об ОРВ.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6" w:name="sub_13159"/>
      <w:r w:rsidRPr="005844F5">
        <w:rPr>
          <w:rFonts w:ascii="Times New Roman" w:hAnsi="Times New Roman"/>
          <w:color w:val="auto"/>
          <w:sz w:val="28"/>
          <w:szCs w:val="28"/>
        </w:rPr>
        <w:t>38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В случае выявления несоответствия качества проекта НПА требованиям настоящего Порядка уполномоченный орган направляет в регулирующий орган отрицательное заключение об ОРВ, процедура проведения ОРВ в отношении проекта НПА регулирующим органом начинается заново.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7" w:name="sub_131510"/>
      <w:bookmarkEnd w:id="46"/>
      <w:r w:rsidRPr="005844F5">
        <w:rPr>
          <w:rFonts w:ascii="Times New Roman" w:hAnsi="Times New Roman"/>
          <w:color w:val="auto"/>
          <w:sz w:val="28"/>
          <w:szCs w:val="28"/>
        </w:rPr>
        <w:t>39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Отсутствие положительного заключения об ОРВ уполномоченного органа является основанием для отказа регулирующему органу в согласовании проекта НПА.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8" w:name="sub_131511"/>
      <w:bookmarkEnd w:id="47"/>
      <w:r w:rsidRPr="005844F5">
        <w:rPr>
          <w:rFonts w:ascii="Times New Roman" w:hAnsi="Times New Roman"/>
          <w:color w:val="auto"/>
          <w:sz w:val="28"/>
          <w:szCs w:val="28"/>
        </w:rPr>
        <w:t>40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. При отсутствии замечаний к качеству проекта НПА, сводному отчёту, соблюдению процедуры проведения ОРВ проекта НПА уполномоченный орган размещает на официальном сайте не позднее трёх рабочих дней со дня подписания заключение об ОРВ без замечаний и направляет его в регулирующий орган.</w:t>
      </w:r>
    </w:p>
    <w:p w:rsidR="00742674" w:rsidRPr="005844F5" w:rsidRDefault="00742674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  <w:sectPr w:rsidR="00742674" w:rsidRPr="005844F5" w:rsidSect="00F21176">
          <w:footerReference w:type="default" r:id="rId9"/>
          <w:pgSz w:w="11900" w:h="16800"/>
          <w:pgMar w:top="1134" w:right="850" w:bottom="1134" w:left="1701" w:header="720" w:footer="720" w:gutter="0"/>
          <w:cols w:space="72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1"/>
      </w:tblGrid>
      <w:tr w:rsidR="00742674" w:rsidRPr="005844F5" w:rsidTr="00466770">
        <w:tc>
          <w:tcPr>
            <w:tcW w:w="4782" w:type="dxa"/>
            <w:shd w:val="clear" w:color="auto" w:fill="auto"/>
          </w:tcPr>
          <w:p w:rsidR="00742674" w:rsidRPr="005844F5" w:rsidRDefault="00742674" w:rsidP="00466770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83" w:type="dxa"/>
            <w:shd w:val="clear" w:color="auto" w:fill="auto"/>
          </w:tcPr>
          <w:p w:rsidR="00742674" w:rsidRPr="005844F5" w:rsidRDefault="00742674" w:rsidP="00742674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1</w:t>
            </w:r>
          </w:p>
          <w:p w:rsidR="00742674" w:rsidRPr="005844F5" w:rsidRDefault="00742674" w:rsidP="00742674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Cs w:val="28"/>
              </w:rPr>
            </w:pPr>
            <w:r w:rsidRPr="005844F5">
              <w:rPr>
                <w:sz w:val="24"/>
                <w:szCs w:val="24"/>
              </w:rPr>
              <w:t>к Порядку проведения процедуры оценки регулирующего воздействия проектов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742674" w:rsidRPr="005844F5" w:rsidRDefault="00742674" w:rsidP="00742674">
      <w:pPr>
        <w:pStyle w:val="Standard"/>
        <w:ind w:firstLineChars="125" w:firstLine="300"/>
        <w:jc w:val="right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br/>
        <w:t>Уведомление о</w:t>
      </w:r>
      <w:r w:rsidR="00657188" w:rsidRPr="005844F5">
        <w:rPr>
          <w:rFonts w:ascii="Times New Roman" w:hAnsi="Times New Roman"/>
          <w:b/>
          <w:bCs/>
          <w:color w:val="auto"/>
          <w:szCs w:val="28"/>
        </w:rPr>
        <w:t xml:space="preserve"> проведении публичных консультаций по </w:t>
      </w:r>
      <w:r w:rsidRPr="005844F5">
        <w:rPr>
          <w:rFonts w:ascii="Times New Roman" w:hAnsi="Times New Roman"/>
          <w:b/>
          <w:bCs/>
          <w:color w:val="auto"/>
          <w:szCs w:val="28"/>
        </w:rPr>
        <w:t>проект</w:t>
      </w:r>
      <w:r w:rsidR="00657188" w:rsidRPr="005844F5">
        <w:rPr>
          <w:rFonts w:ascii="Times New Roman" w:hAnsi="Times New Roman"/>
          <w:b/>
          <w:bCs/>
          <w:color w:val="auto"/>
          <w:szCs w:val="28"/>
        </w:rPr>
        <w:t>у</w:t>
      </w:r>
      <w:r w:rsidR="00657188" w:rsidRPr="005844F5">
        <w:rPr>
          <w:rFonts w:ascii="Times New Roman" w:hAnsi="Times New Roman"/>
          <w:b/>
          <w:bCs/>
          <w:color w:val="auto"/>
          <w:szCs w:val="28"/>
        </w:rPr>
        <w:br/>
      </w:r>
      <w:r w:rsidRPr="005844F5">
        <w:rPr>
          <w:rFonts w:ascii="Times New Roman" w:hAnsi="Times New Roman"/>
          <w:b/>
          <w:bCs/>
          <w:color w:val="auto"/>
          <w:szCs w:val="28"/>
        </w:rPr>
        <w:t xml:space="preserve"> нормативного правового акта</w:t>
      </w:r>
    </w:p>
    <w:p w:rsidR="00742674" w:rsidRPr="005844F5" w:rsidRDefault="00742674" w:rsidP="00742674">
      <w:pPr>
        <w:pStyle w:val="Standard"/>
        <w:ind w:firstLineChars="125" w:firstLine="300"/>
        <w:jc w:val="both"/>
        <w:rPr>
          <w:rFonts w:ascii="Times New Roman" w:hAnsi="Times New Roman"/>
          <w:color w:val="auto"/>
          <w:szCs w:val="28"/>
        </w:rPr>
      </w:pPr>
    </w:p>
    <w:p w:rsidR="00F9775A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Настоящим _____________________________________________извещает о начале </w:t>
      </w:r>
    </w:p>
    <w:p w:rsidR="00F9775A" w:rsidRPr="00E5398B" w:rsidRDefault="00F9775A" w:rsidP="005844F5">
      <w:pPr>
        <w:pStyle w:val="Standard"/>
        <w:ind w:left="1276" w:firstLineChars="295" w:firstLine="708"/>
        <w:jc w:val="both"/>
        <w:rPr>
          <w:rFonts w:ascii="Times New Roman" w:hAnsi="Times New Roman"/>
          <w:iCs/>
          <w:color w:val="auto"/>
          <w:szCs w:val="24"/>
        </w:rPr>
      </w:pPr>
      <w:r w:rsidRPr="005844F5">
        <w:rPr>
          <w:rFonts w:ascii="Times New Roman" w:hAnsi="Times New Roman"/>
          <w:iCs/>
          <w:color w:val="auto"/>
          <w:szCs w:val="28"/>
        </w:rPr>
        <w:t>(</w:t>
      </w:r>
      <w:r w:rsidRPr="00E5398B">
        <w:rPr>
          <w:rFonts w:ascii="Times New Roman" w:hAnsi="Times New Roman"/>
          <w:iCs/>
          <w:color w:val="auto"/>
          <w:szCs w:val="24"/>
        </w:rPr>
        <w:t>наименование Регулирующего органа)</w:t>
      </w:r>
    </w:p>
    <w:p w:rsidR="00742674" w:rsidRPr="00E5398B" w:rsidRDefault="00742674" w:rsidP="00E5398B">
      <w:pPr>
        <w:pStyle w:val="Standard"/>
        <w:jc w:val="both"/>
        <w:rPr>
          <w:rFonts w:ascii="Times New Roman" w:hAnsi="Times New Roman"/>
          <w:color w:val="auto"/>
          <w:szCs w:val="24"/>
        </w:rPr>
      </w:pPr>
      <w:r w:rsidRPr="00E5398B">
        <w:rPr>
          <w:rFonts w:ascii="Times New Roman" w:hAnsi="Times New Roman"/>
          <w:color w:val="auto"/>
          <w:szCs w:val="24"/>
        </w:rPr>
        <w:t>проведени</w:t>
      </w:r>
      <w:r w:rsidR="00F9775A" w:rsidRPr="00E5398B">
        <w:rPr>
          <w:rFonts w:ascii="Times New Roman" w:hAnsi="Times New Roman"/>
          <w:color w:val="auto"/>
          <w:szCs w:val="24"/>
        </w:rPr>
        <w:t>я</w:t>
      </w:r>
      <w:r w:rsidRPr="00E5398B">
        <w:rPr>
          <w:rFonts w:ascii="Times New Roman" w:hAnsi="Times New Roman"/>
          <w:color w:val="auto"/>
          <w:szCs w:val="24"/>
        </w:rPr>
        <w:t xml:space="preserve"> публичных </w:t>
      </w:r>
      <w:r w:rsidR="00F9775A" w:rsidRPr="00E5398B">
        <w:rPr>
          <w:rFonts w:ascii="Times New Roman" w:hAnsi="Times New Roman"/>
          <w:color w:val="auto"/>
          <w:szCs w:val="24"/>
        </w:rPr>
        <w:t>к</w:t>
      </w:r>
      <w:r w:rsidRPr="00E5398B">
        <w:rPr>
          <w:rFonts w:ascii="Times New Roman" w:hAnsi="Times New Roman"/>
          <w:color w:val="auto"/>
          <w:szCs w:val="24"/>
        </w:rPr>
        <w:t>онсультаций в целях оценки регулирующего воздействия____________________________</w:t>
      </w:r>
      <w:r w:rsidR="001930DF" w:rsidRPr="00E5398B">
        <w:rPr>
          <w:rFonts w:ascii="Times New Roman" w:hAnsi="Times New Roman"/>
          <w:color w:val="auto"/>
          <w:szCs w:val="24"/>
        </w:rPr>
        <w:t xml:space="preserve"> и сборе предложений заинтересованных лиц.</w:t>
      </w:r>
    </w:p>
    <w:p w:rsidR="00742674" w:rsidRPr="00E5398B" w:rsidRDefault="00E5398B" w:rsidP="005844F5">
      <w:pPr>
        <w:pStyle w:val="Standard"/>
        <w:ind w:left="993" w:firstLineChars="295" w:firstLine="708"/>
        <w:rPr>
          <w:rFonts w:ascii="Times New Roman" w:hAnsi="Times New Roman"/>
          <w:iCs/>
          <w:color w:val="auto"/>
          <w:szCs w:val="24"/>
        </w:rPr>
      </w:pPr>
      <w:r w:rsidRPr="00E5398B">
        <w:rPr>
          <w:rFonts w:ascii="Times New Roman" w:hAnsi="Times New Roman"/>
          <w:iCs/>
          <w:color w:val="auto"/>
          <w:szCs w:val="24"/>
        </w:rPr>
        <w:t>(</w:t>
      </w:r>
      <w:r w:rsidR="00742674" w:rsidRPr="00E5398B">
        <w:rPr>
          <w:rFonts w:ascii="Times New Roman" w:hAnsi="Times New Roman"/>
          <w:iCs/>
          <w:color w:val="auto"/>
          <w:szCs w:val="24"/>
        </w:rPr>
        <w:t>наименование проекта нормативного правового акта</w:t>
      </w:r>
      <w:r w:rsidRPr="00E5398B">
        <w:rPr>
          <w:rFonts w:ascii="Times New Roman" w:hAnsi="Times New Roman"/>
          <w:iCs/>
          <w:color w:val="auto"/>
          <w:szCs w:val="24"/>
        </w:rPr>
        <w:t>)</w:t>
      </w:r>
    </w:p>
    <w:p w:rsidR="00742674" w:rsidRPr="00E5398B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  <w:r w:rsidRPr="00E5398B">
        <w:rPr>
          <w:rFonts w:ascii="Times New Roman" w:hAnsi="Times New Roman"/>
          <w:color w:val="auto"/>
          <w:szCs w:val="24"/>
        </w:rPr>
        <w:t>Разработчик проекта нормативного правового акта:</w:t>
      </w:r>
    </w:p>
    <w:p w:rsidR="00742674" w:rsidRPr="00E5398B" w:rsidRDefault="00742674" w:rsidP="00E5398B">
      <w:pPr>
        <w:pStyle w:val="Standard"/>
        <w:jc w:val="both"/>
        <w:rPr>
          <w:rFonts w:ascii="Times New Roman" w:hAnsi="Times New Roman"/>
          <w:color w:val="auto"/>
          <w:szCs w:val="24"/>
        </w:rPr>
      </w:pPr>
      <w:r w:rsidRPr="00E5398B">
        <w:rPr>
          <w:rFonts w:ascii="Times New Roman" w:hAnsi="Times New Roman"/>
          <w:color w:val="auto"/>
          <w:szCs w:val="24"/>
        </w:rPr>
        <w:t>________________________________________</w:t>
      </w:r>
      <w:r w:rsidR="00E5398B" w:rsidRPr="00E5398B">
        <w:rPr>
          <w:rFonts w:ascii="Times New Roman" w:hAnsi="Times New Roman"/>
          <w:color w:val="auto"/>
          <w:szCs w:val="24"/>
        </w:rPr>
        <w:t>_______________________________</w:t>
      </w:r>
      <w:r w:rsidRPr="00E5398B">
        <w:rPr>
          <w:rFonts w:ascii="Times New Roman" w:hAnsi="Times New Roman"/>
          <w:color w:val="auto"/>
          <w:szCs w:val="24"/>
        </w:rPr>
        <w:t>_</w:t>
      </w:r>
      <w:r w:rsidR="00E5398B" w:rsidRPr="00E5398B">
        <w:rPr>
          <w:rFonts w:ascii="Times New Roman" w:hAnsi="Times New Roman"/>
          <w:color w:val="auto"/>
          <w:szCs w:val="24"/>
        </w:rPr>
        <w:t>_____</w:t>
      </w:r>
    </w:p>
    <w:p w:rsidR="00742674" w:rsidRPr="00E5398B" w:rsidRDefault="00E5398B" w:rsidP="00E5398B">
      <w:pPr>
        <w:pStyle w:val="Standard"/>
        <w:jc w:val="both"/>
        <w:rPr>
          <w:rFonts w:ascii="Times New Roman" w:hAnsi="Times New Roman"/>
          <w:iCs/>
          <w:color w:val="auto"/>
          <w:szCs w:val="24"/>
        </w:rPr>
      </w:pPr>
      <w:r w:rsidRPr="00E5398B">
        <w:rPr>
          <w:rFonts w:ascii="Times New Roman" w:hAnsi="Times New Roman"/>
          <w:iCs/>
          <w:color w:val="auto"/>
          <w:szCs w:val="24"/>
        </w:rPr>
        <w:t>(</w:t>
      </w:r>
      <w:r w:rsidR="00742674" w:rsidRPr="00E5398B">
        <w:rPr>
          <w:rFonts w:ascii="Times New Roman" w:hAnsi="Times New Roman"/>
          <w:iCs/>
          <w:color w:val="auto"/>
          <w:szCs w:val="24"/>
        </w:rPr>
        <w:t>наименование органа исполнительной власти Чукотского автономного округа, местонахождение и почтовый адрес</w:t>
      </w:r>
      <w:r w:rsidRPr="00E5398B">
        <w:rPr>
          <w:rFonts w:ascii="Times New Roman" w:hAnsi="Times New Roman"/>
          <w:iCs/>
          <w:color w:val="auto"/>
          <w:szCs w:val="24"/>
        </w:rPr>
        <w:t>)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Предложения принимаются по адресу: __________________________________________,</w:t>
      </w:r>
      <w:r w:rsidR="00F36F8E" w:rsidRPr="005844F5">
        <w:rPr>
          <w:rFonts w:ascii="Times New Roman" w:hAnsi="Times New Roman"/>
          <w:color w:val="auto"/>
          <w:szCs w:val="28"/>
        </w:rPr>
        <w:t xml:space="preserve"> </w:t>
      </w:r>
      <w:r w:rsidRPr="005844F5">
        <w:rPr>
          <w:rFonts w:ascii="Times New Roman" w:hAnsi="Times New Roman"/>
          <w:color w:val="auto"/>
          <w:szCs w:val="28"/>
        </w:rPr>
        <w:t>а также по адресу электронной почты: __________________________________________.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Сроки приема предложений: ___________________________________________________.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Все поступившие предложения будут рассмотрены. Сводка предложений будет размещена на сайте ________________________________ не позднее ___________________________.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дата (число, месяц, год)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1. Описание проблемы, на решение которой направлено предлагаемое правовое регулирование: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_________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2. Цели предлагаемого правового </w:t>
      </w:r>
      <w:proofErr w:type="gramStart"/>
      <w:r w:rsidRPr="005844F5">
        <w:rPr>
          <w:rFonts w:ascii="Times New Roman" w:hAnsi="Times New Roman"/>
          <w:color w:val="auto"/>
          <w:szCs w:val="28"/>
        </w:rPr>
        <w:t>регулирования:_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</w:t>
      </w:r>
      <w:r w:rsidR="00E5398B">
        <w:rPr>
          <w:rFonts w:ascii="Times New Roman" w:hAnsi="Times New Roman"/>
          <w:color w:val="auto"/>
          <w:szCs w:val="28"/>
        </w:rPr>
        <w:t>___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3. Ожидаемый результат предлагаемого правового регулирования: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4. Действующие нормативные правовые акты, поручения, другие решения, из которых вытекает необходимость разработки предлагаемого правового регулирования в данной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области:_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5. Круг лиц, на которых будет распространено действие нормативного правового акта: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6. Планируемый срок вступления в силу предлагаемого правового регулирования: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5844F5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7. Необходимость установления переходного </w:t>
      </w:r>
      <w:proofErr w:type="gramStart"/>
      <w:r w:rsidRPr="005844F5">
        <w:rPr>
          <w:rFonts w:ascii="Times New Roman" w:hAnsi="Times New Roman"/>
          <w:color w:val="auto"/>
          <w:szCs w:val="28"/>
        </w:rPr>
        <w:t>периода:_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___________________________.</w:t>
      </w:r>
    </w:p>
    <w:p w:rsidR="00742674" w:rsidRPr="005844F5" w:rsidRDefault="00742674" w:rsidP="00E5398B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8. Сведения о необходимости или отсутствии необходимости установления переходного периода: ________________________________________________________________________.</w:t>
      </w:r>
    </w:p>
    <w:p w:rsidR="00742674" w:rsidRPr="005844F5" w:rsidRDefault="00742674" w:rsidP="00E5398B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9. Сравнение возможных вариантов решения проблемы:</w:t>
      </w:r>
    </w:p>
    <w:tbl>
      <w:tblPr>
        <w:tblW w:w="9773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8"/>
        <w:gridCol w:w="1274"/>
        <w:gridCol w:w="1134"/>
        <w:gridCol w:w="1417"/>
      </w:tblGrid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Вариант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Вариант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Вариант 3</w:t>
            </w:r>
          </w:p>
        </w:tc>
      </w:tr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9.1. Содержание варианта решения выявленной проблемы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9.4. Оценка расходов (доходов) бюджета Чукотского автономного округа, связанных с введением предлагаемого правового регулирования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9.5. Оценка возможности достижения заявленных целей предлагаемого правового регулирования посредством применения рассматриваемых вариантов предлагаемого правового регулирования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9.6. Оценка рисков неблагоприятных последствий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  <w:tr w:rsidR="00742674" w:rsidRPr="005844F5" w:rsidTr="00466770">
        <w:tc>
          <w:tcPr>
            <w:tcW w:w="5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jc w:val="both"/>
              <w:rPr>
                <w:rFonts w:ascii="Times New Roman" w:hAnsi="Times New Roman"/>
                <w:color w:val="auto"/>
                <w:sz w:val="22"/>
                <w:szCs w:val="24"/>
              </w:rPr>
            </w:pPr>
            <w:r w:rsidRPr="005844F5">
              <w:rPr>
                <w:rFonts w:ascii="Times New Roman" w:hAnsi="Times New Roman"/>
                <w:color w:val="auto"/>
                <w:sz w:val="22"/>
                <w:szCs w:val="24"/>
              </w:rPr>
              <w:t> </w:t>
            </w:r>
          </w:p>
        </w:tc>
      </w:tr>
    </w:tbl>
    <w:p w:rsidR="00742674" w:rsidRPr="005844F5" w:rsidRDefault="00742674" w:rsidP="00E5398B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10. Иная информация по решению Регулирующего органа, относящаяся к сведениям о подготовке идеи (концепции) предлагаемого правового регулирования/ о подготовке проекта нормативного правового акта: ______________________________</w:t>
      </w:r>
      <w:r w:rsidR="00E5398B">
        <w:rPr>
          <w:rFonts w:ascii="Times New Roman" w:hAnsi="Times New Roman"/>
          <w:color w:val="auto"/>
          <w:szCs w:val="28"/>
        </w:rPr>
        <w:t>______________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Контактное лицо по вопросам представления информации: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proofErr w:type="gramStart"/>
      <w:r w:rsidRPr="005844F5">
        <w:rPr>
          <w:rFonts w:ascii="Times New Roman" w:hAnsi="Times New Roman"/>
          <w:color w:val="auto"/>
          <w:szCs w:val="28"/>
        </w:rPr>
        <w:t>ФИО:_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</w:t>
      </w:r>
      <w:r w:rsidR="00E5398B">
        <w:rPr>
          <w:rFonts w:ascii="Times New Roman" w:hAnsi="Times New Roman"/>
          <w:color w:val="auto"/>
          <w:szCs w:val="28"/>
        </w:rPr>
        <w:t>______________________________________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proofErr w:type="gramStart"/>
      <w:r w:rsidRPr="005844F5">
        <w:rPr>
          <w:rFonts w:ascii="Times New Roman" w:hAnsi="Times New Roman"/>
          <w:color w:val="auto"/>
          <w:szCs w:val="28"/>
        </w:rPr>
        <w:t>Должность:_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Контактный </w:t>
      </w:r>
      <w:proofErr w:type="gramStart"/>
      <w:r w:rsidRPr="005844F5">
        <w:rPr>
          <w:rFonts w:ascii="Times New Roman" w:hAnsi="Times New Roman"/>
          <w:color w:val="auto"/>
          <w:szCs w:val="28"/>
        </w:rPr>
        <w:t>телефон:_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Адрес электронной </w:t>
      </w:r>
      <w:proofErr w:type="gramStart"/>
      <w:r w:rsidRPr="005844F5">
        <w:rPr>
          <w:rFonts w:ascii="Times New Roman" w:hAnsi="Times New Roman"/>
          <w:color w:val="auto"/>
          <w:szCs w:val="28"/>
        </w:rPr>
        <w:t>почты:_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 уведомлению прилагаются:</w:t>
      </w:r>
    </w:p>
    <w:p w:rsidR="00742674" w:rsidRPr="005844F5" w:rsidRDefault="00657188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</w:t>
      </w:r>
      <w:r w:rsidR="00742674" w:rsidRPr="005844F5">
        <w:rPr>
          <w:rFonts w:ascii="Times New Roman" w:hAnsi="Times New Roman"/>
          <w:color w:val="auto"/>
          <w:szCs w:val="28"/>
        </w:rPr>
        <w:t>еречень вопросов для участников публичных консультаций</w:t>
      </w:r>
      <w:r w:rsidRPr="005844F5">
        <w:rPr>
          <w:rFonts w:ascii="Times New Roman" w:hAnsi="Times New Roman"/>
          <w:color w:val="auto"/>
          <w:szCs w:val="28"/>
        </w:rPr>
        <w:t>;</w:t>
      </w:r>
    </w:p>
    <w:p w:rsidR="00742674" w:rsidRPr="005844F5" w:rsidRDefault="00657188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и</w:t>
      </w:r>
      <w:r w:rsidR="00742674" w:rsidRPr="005844F5">
        <w:rPr>
          <w:rFonts w:ascii="Times New Roman" w:hAnsi="Times New Roman"/>
          <w:color w:val="auto"/>
          <w:szCs w:val="28"/>
        </w:rPr>
        <w:t>ные материалы, которые, по мнению Регулирующего органа, позволяют оценить необходимость введения предлагаемого правового регулирования (при наличии)</w:t>
      </w:r>
      <w:r w:rsidRPr="005844F5">
        <w:rPr>
          <w:rFonts w:ascii="Times New Roman" w:hAnsi="Times New Roman"/>
          <w:color w:val="auto"/>
          <w:szCs w:val="28"/>
        </w:rPr>
        <w:t>;</w:t>
      </w:r>
    </w:p>
    <w:p w:rsidR="00742674" w:rsidRPr="005844F5" w:rsidRDefault="00657188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т</w:t>
      </w:r>
      <w:r w:rsidR="00742674" w:rsidRPr="005844F5">
        <w:rPr>
          <w:rFonts w:ascii="Times New Roman" w:hAnsi="Times New Roman"/>
          <w:color w:val="auto"/>
          <w:szCs w:val="28"/>
        </w:rPr>
        <w:t>екст проекта нормативного правового акта (при проведении публичных обсуждений проекта нормативного правового акта)</w:t>
      </w:r>
      <w:r w:rsidRPr="005844F5">
        <w:rPr>
          <w:rFonts w:ascii="Times New Roman" w:hAnsi="Times New Roman"/>
          <w:color w:val="auto"/>
          <w:szCs w:val="28"/>
        </w:rPr>
        <w:t>;</w:t>
      </w:r>
    </w:p>
    <w:p w:rsidR="00742674" w:rsidRPr="005844F5" w:rsidRDefault="00657188" w:rsidP="00E5398B">
      <w:pPr>
        <w:pStyle w:val="Standard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</w:t>
      </w:r>
      <w:r w:rsidR="00742674" w:rsidRPr="005844F5">
        <w:rPr>
          <w:rFonts w:ascii="Times New Roman" w:hAnsi="Times New Roman"/>
          <w:color w:val="auto"/>
          <w:szCs w:val="28"/>
        </w:rPr>
        <w:t>ояснительная записка (при проведении публичных обсуждений проекта нормативного правового акта)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E5398B">
      <w:pPr>
        <w:pStyle w:val="Standard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D553DE" w:rsidRPr="005844F5" w:rsidRDefault="00D553DE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  <w:sectPr w:rsidR="00D553DE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1"/>
      </w:tblGrid>
      <w:tr w:rsidR="00D553DE" w:rsidRPr="005844F5" w:rsidTr="00466770">
        <w:tc>
          <w:tcPr>
            <w:tcW w:w="4782" w:type="dxa"/>
            <w:shd w:val="clear" w:color="auto" w:fill="auto"/>
          </w:tcPr>
          <w:p w:rsidR="00D553DE" w:rsidRPr="005844F5" w:rsidRDefault="00D553DE" w:rsidP="00466770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83" w:type="dxa"/>
            <w:shd w:val="clear" w:color="auto" w:fill="auto"/>
          </w:tcPr>
          <w:p w:rsidR="00D553DE" w:rsidRPr="005844F5" w:rsidRDefault="00D553DE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2</w:t>
            </w:r>
          </w:p>
          <w:p w:rsidR="00D553DE" w:rsidRPr="005844F5" w:rsidRDefault="00D553DE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Cs w:val="28"/>
              </w:rPr>
            </w:pPr>
            <w:r w:rsidRPr="005844F5">
              <w:rPr>
                <w:sz w:val="24"/>
                <w:szCs w:val="24"/>
              </w:rPr>
              <w:t>к Порядку проведения процедуры оценки регулирующего воздействия проектов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742674" w:rsidRDefault="00742674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E5398B" w:rsidRPr="005844F5" w:rsidRDefault="00E5398B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742674">
      <w:pPr>
        <w:pStyle w:val="Standard"/>
        <w:ind w:firstLineChars="125" w:firstLine="301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Перечень вопросов для проведения публичных консультаций по</w:t>
      </w:r>
      <w:r w:rsidRPr="005844F5">
        <w:rPr>
          <w:rFonts w:ascii="Times New Roman" w:hAnsi="Times New Roman"/>
          <w:b/>
          <w:bCs/>
          <w:color w:val="auto"/>
          <w:szCs w:val="28"/>
        </w:rPr>
        <w:br/>
        <w:t>_________________________________________________________</w:t>
      </w:r>
      <w:r w:rsidRPr="005844F5">
        <w:rPr>
          <w:rFonts w:ascii="Times New Roman" w:hAnsi="Times New Roman"/>
          <w:b/>
          <w:bCs/>
          <w:color w:val="auto"/>
          <w:szCs w:val="28"/>
        </w:rPr>
        <w:br/>
      </w:r>
      <w:r w:rsidRPr="005844F5">
        <w:rPr>
          <w:rFonts w:ascii="Times New Roman" w:hAnsi="Times New Roman"/>
          <w:iCs/>
          <w:color w:val="auto"/>
          <w:szCs w:val="28"/>
        </w:rPr>
        <w:t xml:space="preserve">(название </w:t>
      </w:r>
      <w:r w:rsidR="00D553DE" w:rsidRPr="005844F5">
        <w:rPr>
          <w:rFonts w:ascii="Times New Roman" w:hAnsi="Times New Roman"/>
          <w:iCs/>
          <w:color w:val="auto"/>
          <w:szCs w:val="28"/>
        </w:rPr>
        <w:t>проекта нормативного правового акта</w:t>
      </w:r>
      <w:r w:rsidRPr="005844F5">
        <w:rPr>
          <w:rFonts w:ascii="Times New Roman" w:hAnsi="Times New Roman"/>
          <w:iCs/>
          <w:color w:val="auto"/>
          <w:szCs w:val="28"/>
        </w:rPr>
        <w:t>)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Пожалуйста, заполните и направьте данную форму по электронной почте на адрес: ___________________________________________ не позднее________________________.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(указание адреса электронной почты ответственного сотрудника) (дата)</w:t>
      </w:r>
    </w:p>
    <w:p w:rsidR="004C756B" w:rsidRPr="005844F5" w:rsidRDefault="004C756B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E5398B">
      <w:pPr>
        <w:pStyle w:val="Standard"/>
        <w:ind w:firstLineChars="295" w:firstLine="708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Регулирующий орган не будет иметь возможности проанализировать позиции, направленные после указанного срока, а также направленные не в соответствии с настоящей формой.</w:t>
      </w:r>
    </w:p>
    <w:p w:rsidR="004C756B" w:rsidRPr="005844F5" w:rsidRDefault="004C756B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Контактная информация об участнике публичных консультаций: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Название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_______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Сфера деятельности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Ф.И.О. контактного </w:t>
      </w:r>
      <w:proofErr w:type="gramStart"/>
      <w:r w:rsidRPr="005844F5">
        <w:rPr>
          <w:rFonts w:ascii="Times New Roman" w:hAnsi="Times New Roman"/>
          <w:color w:val="auto"/>
          <w:szCs w:val="28"/>
        </w:rPr>
        <w:t>лица:_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Номер контактного телефона: 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Адрес электронной </w:t>
      </w:r>
      <w:proofErr w:type="gramStart"/>
      <w:r w:rsidRPr="005844F5">
        <w:rPr>
          <w:rFonts w:ascii="Times New Roman" w:hAnsi="Times New Roman"/>
          <w:color w:val="auto"/>
          <w:szCs w:val="28"/>
        </w:rPr>
        <w:t>почты:_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_______</w:t>
      </w:r>
    </w:p>
    <w:p w:rsidR="008C6BFF" w:rsidRPr="005844F5" w:rsidRDefault="008C6BFF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1. Является ли предлагаемое регулирование оптимальным способом решения проблемы? ___________________________________________________________________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2. Какие риски и негативные последствия могут возникнуть в случае принятия предлагаемого регулирования? __________________________________________________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3. Какие выгоды и преимущества могут возникнуть в случае принятия предлагаемого регулирования? __________________________________________________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4. Какие альтернативные (менее затратные и/или более эффективные) способы решения проблемы существуют? _________________________________________________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5. Ваше общее мнение по предлагаемому регулированию. 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6</w:t>
      </w:r>
      <w:r w:rsidR="00E969D6" w:rsidRPr="005844F5">
        <w:rPr>
          <w:rFonts w:ascii="Times New Roman" w:hAnsi="Times New Roman"/>
          <w:color w:val="auto"/>
          <w:szCs w:val="28"/>
          <w:vertAlign w:val="superscript"/>
        </w:rPr>
        <w:t xml:space="preserve"> </w:t>
      </w:r>
      <w:r w:rsidR="00E969D6" w:rsidRPr="005844F5">
        <w:rPr>
          <w:color w:val="auto"/>
          <w:vertAlign w:val="superscript"/>
        </w:rPr>
        <w:t>1</w:t>
      </w:r>
      <w:hyperlink r:id="rId10" w:anchor="/document/31382102/entry/33" w:history="1"/>
      <w:r w:rsidRPr="005844F5">
        <w:rPr>
          <w:rFonts w:ascii="Times New Roman" w:hAnsi="Times New Roman"/>
          <w:color w:val="auto"/>
          <w:szCs w:val="28"/>
        </w:rPr>
        <w:t>. _____________________________________________________________________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_____________________________________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Иные предложения и замечания, которые, по Вашему мнению, целесообразно учесть в рамках оценки регулирующего воздействия. _____________________________________________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</w:t>
      </w:r>
    </w:p>
    <w:p w:rsidR="00742674" w:rsidRPr="005844F5" w:rsidRDefault="00E969D6" w:rsidP="00E5398B">
      <w:pPr>
        <w:pStyle w:val="Standard"/>
        <w:ind w:firstLine="709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  <w:vertAlign w:val="superscript"/>
        </w:rPr>
        <w:t>1</w:t>
      </w:r>
      <w:r w:rsidR="00742674" w:rsidRPr="005844F5">
        <w:rPr>
          <w:rFonts w:ascii="Times New Roman" w:hAnsi="Times New Roman"/>
          <w:color w:val="auto"/>
          <w:szCs w:val="28"/>
          <w:vertAlign w:val="subscript"/>
        </w:rPr>
        <w:t>Перечень вопросов может быть дополнен исходя из специфики предлагаемого регулирования.</w:t>
      </w:r>
    </w:p>
    <w:p w:rsidR="00742674" w:rsidRPr="005844F5" w:rsidRDefault="00742674" w:rsidP="00E5398B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</w:t>
      </w:r>
    </w:p>
    <w:p w:rsidR="00742674" w:rsidRPr="005844F5" w:rsidRDefault="00742674" w:rsidP="00742674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  <w:sectPr w:rsidR="00742674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1"/>
      </w:tblGrid>
      <w:tr w:rsidR="00CB0466" w:rsidRPr="005844F5" w:rsidTr="00466770">
        <w:tc>
          <w:tcPr>
            <w:tcW w:w="4782" w:type="dxa"/>
            <w:shd w:val="clear" w:color="auto" w:fill="auto"/>
          </w:tcPr>
          <w:p w:rsidR="00CB0466" w:rsidRPr="005844F5" w:rsidRDefault="00CB0466" w:rsidP="00466770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83" w:type="dxa"/>
            <w:shd w:val="clear" w:color="auto" w:fill="auto"/>
          </w:tcPr>
          <w:p w:rsidR="00CB0466" w:rsidRPr="005844F5" w:rsidRDefault="00CB0466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3</w:t>
            </w:r>
          </w:p>
          <w:p w:rsidR="00CB0466" w:rsidRPr="005844F5" w:rsidRDefault="00CB0466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Cs w:val="28"/>
              </w:rPr>
            </w:pPr>
            <w:r w:rsidRPr="005844F5">
              <w:rPr>
                <w:sz w:val="24"/>
                <w:szCs w:val="24"/>
              </w:rPr>
              <w:t>к Порядку проведения процедуры оценки регулирующего воздействия проектов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CB0466" w:rsidRPr="005844F5" w:rsidRDefault="00CB0466" w:rsidP="00742674">
      <w:pPr>
        <w:pStyle w:val="Standard"/>
        <w:ind w:left="4536"/>
        <w:contextualSpacing/>
        <w:jc w:val="center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right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Сводка предложений по результатам проведения публичных консультаций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Ссылка на проект нормативного правового акта, размещенный в информационно-телекоммуникационной сети </w:t>
      </w:r>
      <w:r w:rsidR="001C76F5" w:rsidRPr="005844F5">
        <w:rPr>
          <w:rFonts w:ascii="Times New Roman" w:hAnsi="Times New Roman"/>
          <w:color w:val="auto"/>
          <w:szCs w:val="28"/>
        </w:rPr>
        <w:t>«</w:t>
      </w:r>
      <w:r w:rsidRPr="005844F5">
        <w:rPr>
          <w:rFonts w:ascii="Times New Roman" w:hAnsi="Times New Roman"/>
          <w:color w:val="auto"/>
          <w:szCs w:val="28"/>
        </w:rPr>
        <w:t>Интернет</w:t>
      </w:r>
      <w:r w:rsidR="001C76F5" w:rsidRPr="005844F5">
        <w:rPr>
          <w:rFonts w:ascii="Times New Roman" w:hAnsi="Times New Roman"/>
          <w:color w:val="auto"/>
          <w:szCs w:val="28"/>
        </w:rPr>
        <w:t>»</w:t>
      </w:r>
      <w:r w:rsidRPr="005844F5">
        <w:rPr>
          <w:rFonts w:ascii="Times New Roman" w:hAnsi="Times New Roman"/>
          <w:color w:val="auto"/>
          <w:szCs w:val="28"/>
        </w:rPr>
        <w:t>: __________________________________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Дата проведения публичного обсуждения: ___________________________________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Количество участников публичных консультаций: ____________________________</w:t>
      </w: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Сводка предложений подготовлена: </w:t>
      </w:r>
      <w:r w:rsidR="001C76F5" w:rsidRPr="005844F5">
        <w:rPr>
          <w:rFonts w:ascii="Times New Roman" w:hAnsi="Times New Roman"/>
          <w:color w:val="auto"/>
          <w:szCs w:val="28"/>
        </w:rPr>
        <w:t>«</w:t>
      </w:r>
      <w:r w:rsidRPr="005844F5">
        <w:rPr>
          <w:rFonts w:ascii="Times New Roman" w:hAnsi="Times New Roman"/>
          <w:color w:val="auto"/>
          <w:szCs w:val="28"/>
        </w:rPr>
        <w:t>__</w:t>
      </w:r>
      <w:proofErr w:type="gramStart"/>
      <w:r w:rsidRPr="005844F5">
        <w:rPr>
          <w:rFonts w:ascii="Times New Roman" w:hAnsi="Times New Roman"/>
          <w:color w:val="auto"/>
          <w:szCs w:val="28"/>
        </w:rPr>
        <w:t>_</w:t>
      </w:r>
      <w:r w:rsidR="001C76F5" w:rsidRPr="005844F5">
        <w:rPr>
          <w:rFonts w:ascii="Times New Roman" w:hAnsi="Times New Roman"/>
          <w:color w:val="auto"/>
          <w:szCs w:val="28"/>
        </w:rPr>
        <w:t>»</w:t>
      </w:r>
      <w:r w:rsidRPr="005844F5">
        <w:rPr>
          <w:rFonts w:ascii="Times New Roman" w:hAnsi="Times New Roman"/>
          <w:color w:val="auto"/>
          <w:szCs w:val="28"/>
        </w:rPr>
        <w:t>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 г.</w:t>
      </w:r>
    </w:p>
    <w:p w:rsidR="00742674" w:rsidRPr="005844F5" w:rsidRDefault="00742674" w:rsidP="00E5398B">
      <w:pPr>
        <w:pStyle w:val="Standard"/>
        <w:ind w:firstLineChars="295" w:firstLine="708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(дата)</w:t>
      </w:r>
    </w:p>
    <w:tbl>
      <w:tblPr>
        <w:tblW w:w="979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2842"/>
        <w:gridCol w:w="3573"/>
        <w:gridCol w:w="2994"/>
      </w:tblGrid>
      <w:tr w:rsidR="00742674" w:rsidRPr="005844F5" w:rsidTr="00466770">
        <w:tc>
          <w:tcPr>
            <w:tcW w:w="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F85F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№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F85F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Участник обсуждения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F85F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Позиция участника обсуждения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F85F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Комментарии разработчика</w:t>
            </w:r>
          </w:p>
        </w:tc>
      </w:tr>
      <w:tr w:rsidR="00742674" w:rsidRPr="005844F5" w:rsidTr="00466770">
        <w:tc>
          <w:tcPr>
            <w:tcW w:w="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учтено/учтено частично/не учтено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(пояснения/комментарии)</w:t>
            </w:r>
          </w:p>
        </w:tc>
      </w:tr>
      <w:tr w:rsidR="00742674" w:rsidRPr="005844F5" w:rsidTr="00466770">
        <w:tc>
          <w:tcPr>
            <w:tcW w:w="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</w:tbl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 </w:t>
      </w:r>
    </w:p>
    <w:tbl>
      <w:tblPr>
        <w:tblW w:w="975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9"/>
        <w:gridCol w:w="3911"/>
      </w:tblGrid>
      <w:tr w:rsidR="00742674" w:rsidRPr="005844F5" w:rsidTr="00551531">
        <w:tc>
          <w:tcPr>
            <w:tcW w:w="5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Общее количество поступивших предложений</w:t>
            </w:r>
          </w:p>
        </w:tc>
        <w:tc>
          <w:tcPr>
            <w:tcW w:w="3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551531">
        <w:tc>
          <w:tcPr>
            <w:tcW w:w="5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Общее количество учтенных предложений</w:t>
            </w:r>
          </w:p>
        </w:tc>
        <w:tc>
          <w:tcPr>
            <w:tcW w:w="3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551531">
        <w:tc>
          <w:tcPr>
            <w:tcW w:w="5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Общее количество частично учтенных предложений</w:t>
            </w:r>
          </w:p>
        </w:tc>
        <w:tc>
          <w:tcPr>
            <w:tcW w:w="3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551531">
        <w:tc>
          <w:tcPr>
            <w:tcW w:w="5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Общее количество неучтенных предложений</w:t>
            </w:r>
          </w:p>
        </w:tc>
        <w:tc>
          <w:tcPr>
            <w:tcW w:w="3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</w:tbl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 </w:t>
      </w:r>
    </w:p>
    <w:tbl>
      <w:tblPr>
        <w:tblW w:w="9766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141"/>
        <w:gridCol w:w="3687"/>
        <w:gridCol w:w="390"/>
        <w:gridCol w:w="1735"/>
      </w:tblGrid>
      <w:tr w:rsidR="00742674" w:rsidRPr="005844F5" w:rsidTr="00551531">
        <w:tc>
          <w:tcPr>
            <w:tcW w:w="3813" w:type="dxa"/>
            <w:tcBorders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41" w:type="dxa"/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687" w:type="dxa"/>
            <w:hideMark/>
          </w:tcPr>
          <w:p w:rsidR="00742674" w:rsidRPr="005844F5" w:rsidRDefault="001C76F5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«</w:t>
            </w:r>
            <w:r w:rsidR="00742674" w:rsidRPr="005844F5">
              <w:rPr>
                <w:rFonts w:ascii="Times New Roman" w:hAnsi="Times New Roman"/>
                <w:color w:val="auto"/>
                <w:szCs w:val="28"/>
              </w:rPr>
              <w:t>___</w:t>
            </w:r>
            <w:r w:rsidRPr="005844F5">
              <w:rPr>
                <w:rFonts w:ascii="Times New Roman" w:hAnsi="Times New Roman"/>
                <w:color w:val="auto"/>
                <w:szCs w:val="28"/>
              </w:rPr>
              <w:t>»</w:t>
            </w:r>
            <w:r w:rsidR="00742674" w:rsidRPr="005844F5">
              <w:rPr>
                <w:rFonts w:ascii="Times New Roman" w:hAnsi="Times New Roman"/>
                <w:color w:val="auto"/>
                <w:szCs w:val="28"/>
              </w:rPr>
              <w:t xml:space="preserve"> _____________________г.</w:t>
            </w:r>
          </w:p>
        </w:tc>
        <w:tc>
          <w:tcPr>
            <w:tcW w:w="390" w:type="dxa"/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735" w:type="dxa"/>
            <w:tcBorders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551531">
        <w:tc>
          <w:tcPr>
            <w:tcW w:w="3813" w:type="dxa"/>
            <w:tcBorders>
              <w:top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Ф.И.О.</w:t>
            </w:r>
          </w:p>
        </w:tc>
        <w:tc>
          <w:tcPr>
            <w:tcW w:w="141" w:type="dxa"/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687" w:type="dxa"/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Дата</w:t>
            </w:r>
          </w:p>
        </w:tc>
        <w:tc>
          <w:tcPr>
            <w:tcW w:w="390" w:type="dxa"/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735" w:type="dxa"/>
            <w:tcBorders>
              <w:top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Подпись</w:t>
            </w:r>
          </w:p>
        </w:tc>
      </w:tr>
    </w:tbl>
    <w:p w:rsidR="00742674" w:rsidRPr="005844F5" w:rsidRDefault="00742674" w:rsidP="00742674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  <w:sectPr w:rsidR="00742674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1"/>
      </w:tblGrid>
      <w:tr w:rsidR="00677317" w:rsidRPr="005844F5" w:rsidTr="00466770">
        <w:tc>
          <w:tcPr>
            <w:tcW w:w="4782" w:type="dxa"/>
            <w:shd w:val="clear" w:color="auto" w:fill="auto"/>
          </w:tcPr>
          <w:p w:rsidR="00677317" w:rsidRPr="005844F5" w:rsidRDefault="00677317" w:rsidP="00466770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83" w:type="dxa"/>
            <w:shd w:val="clear" w:color="auto" w:fill="auto"/>
          </w:tcPr>
          <w:p w:rsidR="00677317" w:rsidRPr="005844F5" w:rsidRDefault="00677317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4</w:t>
            </w:r>
          </w:p>
          <w:p w:rsidR="00677317" w:rsidRPr="005844F5" w:rsidRDefault="00677317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Cs w:val="28"/>
              </w:rPr>
            </w:pPr>
            <w:r w:rsidRPr="005844F5">
              <w:rPr>
                <w:sz w:val="24"/>
                <w:szCs w:val="24"/>
              </w:rPr>
              <w:t>к Порядку проведения процедуры оценки регулирующего воздействия проектов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677317" w:rsidRPr="005844F5" w:rsidRDefault="00677317" w:rsidP="00742674">
      <w:pPr>
        <w:pStyle w:val="Standard"/>
        <w:ind w:left="4536"/>
        <w:contextualSpacing/>
        <w:jc w:val="center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right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Сводный отч</w:t>
      </w:r>
      <w:r w:rsidR="00E969D6" w:rsidRPr="005844F5">
        <w:rPr>
          <w:rFonts w:ascii="Times New Roman" w:hAnsi="Times New Roman"/>
          <w:b/>
          <w:bCs/>
          <w:color w:val="auto"/>
          <w:szCs w:val="28"/>
        </w:rPr>
        <w:t>ё</w:t>
      </w:r>
      <w:r w:rsidRPr="005844F5">
        <w:rPr>
          <w:rFonts w:ascii="Times New Roman" w:hAnsi="Times New Roman"/>
          <w:b/>
          <w:bCs/>
          <w:color w:val="auto"/>
          <w:szCs w:val="28"/>
        </w:rPr>
        <w:t xml:space="preserve">т </w:t>
      </w:r>
    </w:p>
    <w:p w:rsidR="00742674" w:rsidRPr="005844F5" w:rsidRDefault="00742674" w:rsidP="00742674">
      <w:pPr>
        <w:pStyle w:val="Standard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о проведении оценки регулирующего воздействия </w:t>
      </w:r>
    </w:p>
    <w:p w:rsidR="00742674" w:rsidRPr="005844F5" w:rsidRDefault="00742674" w:rsidP="00742674">
      <w:pPr>
        <w:pStyle w:val="Standard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проекта нормативного правового акта</w:t>
      </w: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1. Общая информация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3244"/>
        <w:gridCol w:w="1201"/>
        <w:gridCol w:w="1286"/>
        <w:gridCol w:w="906"/>
        <w:gridCol w:w="2073"/>
      </w:tblGrid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1.1.</w:t>
            </w: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Разработчик: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iCs/>
                <w:color w:val="auto"/>
                <w:sz w:val="20"/>
                <w:szCs w:val="22"/>
              </w:rPr>
            </w:pPr>
            <w:r w:rsidRPr="005844F5">
              <w:rPr>
                <w:rFonts w:ascii="Times New Roman" w:hAnsi="Times New Roman"/>
                <w:iCs/>
                <w:color w:val="auto"/>
                <w:sz w:val="20"/>
                <w:szCs w:val="22"/>
              </w:rPr>
              <w:t>(указываются полное и краткое наименования)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1.2.</w:t>
            </w: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Вид и наименование проекта нормативного правового акта: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iCs/>
                <w:color w:val="auto"/>
                <w:sz w:val="20"/>
              </w:rPr>
            </w:pPr>
            <w:r w:rsidRPr="005844F5">
              <w:rPr>
                <w:rFonts w:ascii="Times New Roman" w:hAnsi="Times New Roman"/>
                <w:iCs/>
                <w:color w:val="auto"/>
                <w:sz w:val="20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1.3.</w:t>
            </w: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Краткое описание проблемы, на решение которой направлен предлагаемый способ регулирования: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 w:val="12"/>
                <w:szCs w:val="14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iCs/>
                <w:color w:val="auto"/>
                <w:sz w:val="20"/>
              </w:rPr>
            </w:pPr>
            <w:r w:rsidRPr="005844F5">
              <w:rPr>
                <w:rFonts w:ascii="Times New Roman" w:hAnsi="Times New Roman"/>
                <w:iCs/>
                <w:color w:val="auto"/>
                <w:sz w:val="20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1.4.</w:t>
            </w: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Основание для разработки проекта нормативного правового акта: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iCs/>
                <w:color w:val="auto"/>
                <w:sz w:val="20"/>
              </w:rPr>
            </w:pPr>
            <w:r w:rsidRPr="005844F5">
              <w:rPr>
                <w:rFonts w:ascii="Times New Roman" w:hAnsi="Times New Roman"/>
                <w:iCs/>
                <w:color w:val="auto"/>
                <w:sz w:val="20"/>
              </w:rPr>
              <w:t>(место для текстового описания)</w:t>
            </w:r>
          </w:p>
        </w:tc>
      </w:tr>
      <w:tr w:rsidR="00742674" w:rsidRPr="005844F5" w:rsidTr="00466770">
        <w:trPr>
          <w:trHeight w:val="199"/>
        </w:trPr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1.5.</w:t>
            </w:r>
          </w:p>
        </w:tc>
        <w:tc>
          <w:tcPr>
            <w:tcW w:w="44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Наличие в проекте нормативного правового акта обязательных требований: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присутствуют</w:t>
            </w:r>
          </w:p>
        </w:tc>
        <w:sdt>
          <w:sdtPr>
            <w:rPr>
              <w:rFonts w:ascii="Times New Roman" w:hAnsi="Times New Roman"/>
              <w:color w:val="auto"/>
              <w:szCs w:val="28"/>
            </w:rPr>
            <w:id w:val="79850542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207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42674" w:rsidRPr="005844F5" w:rsidRDefault="00742674" w:rsidP="00466770">
                <w:pPr>
                  <w:pStyle w:val="Standard"/>
                  <w:contextualSpacing/>
                  <w:jc w:val="both"/>
                  <w:rPr>
                    <w:rFonts w:ascii="Times New Roman" w:hAnsi="Times New Roman"/>
                    <w:color w:val="auto"/>
                    <w:szCs w:val="28"/>
                  </w:rPr>
                </w:pPr>
                <w:r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p>
            </w:tc>
          </w:sdtContent>
        </w:sdt>
      </w:tr>
      <w:tr w:rsidR="00742674" w:rsidRPr="005844F5" w:rsidTr="00466770">
        <w:trPr>
          <w:trHeight w:val="199"/>
        </w:trPr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444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отсутствуют</w:t>
            </w:r>
          </w:p>
        </w:tc>
        <w:sdt>
          <w:sdtPr>
            <w:rPr>
              <w:rFonts w:ascii="Times New Roman" w:hAnsi="Times New Roman"/>
              <w:color w:val="auto"/>
              <w:szCs w:val="28"/>
            </w:rPr>
            <w:id w:val="40912207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207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42674" w:rsidRPr="005844F5" w:rsidRDefault="00742674" w:rsidP="00466770">
                <w:pPr>
                  <w:pStyle w:val="Standard"/>
                  <w:contextualSpacing/>
                  <w:jc w:val="both"/>
                  <w:rPr>
                    <w:rFonts w:ascii="Times New Roman" w:hAnsi="Times New Roman"/>
                    <w:color w:val="auto"/>
                    <w:szCs w:val="28"/>
                  </w:rPr>
                </w:pPr>
                <w:r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p>
            </w:tc>
          </w:sdtContent>
        </w:sdt>
      </w:tr>
      <w:tr w:rsidR="00742674" w:rsidRPr="005844F5" w:rsidTr="00466770">
        <w:trPr>
          <w:trHeight w:val="97"/>
        </w:trPr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1.6.</w:t>
            </w:r>
          </w:p>
        </w:tc>
        <w:tc>
          <w:tcPr>
            <w:tcW w:w="44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Сроки проведения публичных консультаций проекта нормативного правового акта: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начало:</w:t>
            </w:r>
          </w:p>
        </w:tc>
        <w:tc>
          <w:tcPr>
            <w:tcW w:w="29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"___"________ 20 ____ года</w:t>
            </w:r>
          </w:p>
        </w:tc>
      </w:tr>
      <w:tr w:rsidR="00742674" w:rsidRPr="005844F5" w:rsidTr="00466770">
        <w:trPr>
          <w:trHeight w:val="96"/>
        </w:trPr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444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окончание:</w:t>
            </w:r>
          </w:p>
        </w:tc>
        <w:tc>
          <w:tcPr>
            <w:tcW w:w="29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"___"________ 20 ____ года</w:t>
            </w:r>
          </w:p>
        </w:tc>
      </w:tr>
      <w:tr w:rsidR="00742674" w:rsidRPr="005844F5" w:rsidTr="00466770">
        <w:trPr>
          <w:trHeight w:val="240"/>
        </w:trPr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1.7.</w:t>
            </w:r>
          </w:p>
        </w:tc>
        <w:tc>
          <w:tcPr>
            <w:tcW w:w="87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Контактная информация исполнителя разработчика:</w:t>
            </w:r>
          </w:p>
        </w:tc>
      </w:tr>
      <w:tr w:rsidR="00742674" w:rsidRPr="005844F5" w:rsidTr="00466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Ф.И.О.:</w:t>
            </w:r>
          </w:p>
        </w:tc>
        <w:tc>
          <w:tcPr>
            <w:tcW w:w="54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Должность:</w:t>
            </w:r>
          </w:p>
        </w:tc>
        <w:tc>
          <w:tcPr>
            <w:tcW w:w="54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Телефон:</w:t>
            </w:r>
          </w:p>
        </w:tc>
        <w:tc>
          <w:tcPr>
            <w:tcW w:w="54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Адрес электронной почты:</w:t>
            </w:r>
          </w:p>
        </w:tc>
        <w:tc>
          <w:tcPr>
            <w:tcW w:w="54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2. Степень регулирующего воздействия проекта акта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262"/>
        <w:gridCol w:w="2425"/>
        <w:gridCol w:w="2023"/>
      </w:tblGrid>
      <w:tr w:rsidR="00742674" w:rsidRPr="005844F5" w:rsidTr="00466770">
        <w:trPr>
          <w:trHeight w:val="134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2.1.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Степень регулирующего воздействия проекта нормативного правового акта: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высокая</w:t>
            </w:r>
          </w:p>
        </w:tc>
        <w:sdt>
          <w:sdtPr>
            <w:rPr>
              <w:rFonts w:ascii="Times New Roman" w:hAnsi="Times New Roman"/>
              <w:color w:val="auto"/>
              <w:szCs w:val="28"/>
            </w:rPr>
            <w:id w:val="128752434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202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42674" w:rsidRPr="005844F5" w:rsidRDefault="00742674" w:rsidP="00466770">
                <w:pPr>
                  <w:pStyle w:val="Standard"/>
                  <w:contextualSpacing/>
                  <w:jc w:val="both"/>
                  <w:rPr>
                    <w:rFonts w:ascii="Times New Roman" w:hAnsi="Times New Roman"/>
                    <w:color w:val="auto"/>
                    <w:szCs w:val="28"/>
                  </w:rPr>
                </w:pPr>
                <w:r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p>
            </w:tc>
          </w:sdtContent>
        </w:sdt>
      </w:tr>
      <w:tr w:rsidR="00742674" w:rsidRPr="005844F5" w:rsidTr="00466770">
        <w:trPr>
          <w:trHeight w:val="132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средняя</w:t>
            </w:r>
          </w:p>
        </w:tc>
        <w:sdt>
          <w:sdtPr>
            <w:rPr>
              <w:rFonts w:ascii="Times New Roman" w:hAnsi="Times New Roman"/>
              <w:color w:val="auto"/>
              <w:szCs w:val="28"/>
            </w:rPr>
            <w:id w:val="-62599803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202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42674" w:rsidRPr="005844F5" w:rsidRDefault="00742674" w:rsidP="00466770">
                <w:pPr>
                  <w:pStyle w:val="Standard"/>
                  <w:contextualSpacing/>
                  <w:jc w:val="both"/>
                  <w:rPr>
                    <w:rFonts w:ascii="Times New Roman" w:hAnsi="Times New Roman"/>
                    <w:color w:val="auto"/>
                    <w:szCs w:val="28"/>
                  </w:rPr>
                </w:pPr>
                <w:r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p>
            </w:tc>
          </w:sdtContent>
        </w:sdt>
      </w:tr>
      <w:tr w:rsidR="00742674" w:rsidRPr="005844F5" w:rsidTr="00466770">
        <w:trPr>
          <w:trHeight w:val="132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низкая</w:t>
            </w:r>
          </w:p>
        </w:tc>
        <w:sdt>
          <w:sdtPr>
            <w:rPr>
              <w:rFonts w:ascii="Times New Roman" w:hAnsi="Times New Roman"/>
              <w:color w:val="auto"/>
              <w:szCs w:val="28"/>
            </w:rPr>
            <w:id w:val="-124356305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2023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</w:tcPr>
              <w:p w:rsidR="00742674" w:rsidRPr="005844F5" w:rsidRDefault="00742674" w:rsidP="00466770">
                <w:pPr>
                  <w:pStyle w:val="Standard"/>
                  <w:contextualSpacing/>
                  <w:jc w:val="both"/>
                  <w:rPr>
                    <w:rFonts w:ascii="Times New Roman" w:hAnsi="Times New Roman"/>
                    <w:color w:val="auto"/>
                    <w:szCs w:val="28"/>
                  </w:rPr>
                </w:pPr>
                <w:r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p>
            </w:tc>
          </w:sdtContent>
        </w:sdt>
      </w:tr>
      <w:tr w:rsidR="005844F5" w:rsidRPr="005844F5" w:rsidTr="00E41DB5">
        <w:trPr>
          <w:trHeight w:val="132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2.2.</w:t>
            </w:r>
          </w:p>
        </w:tc>
        <w:tc>
          <w:tcPr>
            <w:tcW w:w="8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Обоснование отнесения проекта муниципального нормативного правового акта к определенной степени регулирующего воздействия:</w:t>
            </w:r>
          </w:p>
        </w:tc>
      </w:tr>
      <w:tr w:rsidR="005844F5" w:rsidRPr="005844F5" w:rsidTr="00E41DB5">
        <w:trPr>
          <w:trHeight w:val="132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5844F5" w:rsidRPr="005844F5" w:rsidTr="00E41DB5">
        <w:trPr>
          <w:trHeight w:val="132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5844F5" w:rsidRPr="005844F5" w:rsidTr="00E41DB5">
        <w:trPr>
          <w:trHeight w:val="132"/>
        </w:trPr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2.3. Содержание проекта нормативного правового акта:</w:t>
            </w:r>
          </w:p>
        </w:tc>
        <w:tc>
          <w:tcPr>
            <w:tcW w:w="4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2.4. Оценка наличия в проекте акта положений, регулирующих отношения в указанной области (сфере)</w:t>
            </w:r>
          </w:p>
        </w:tc>
      </w:tr>
      <w:tr w:rsidR="00742674" w:rsidRPr="005844F5" w:rsidTr="00466770">
        <w:trPr>
          <w:trHeight w:val="132"/>
        </w:trPr>
        <w:tc>
          <w:tcPr>
            <w:tcW w:w="6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2.3.1.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содержит положения, устанавливающие (изменяющие) обязательные требования для субъектов предпринимательской и иной экономической деятельности</w:t>
            </w:r>
          </w:p>
        </w:tc>
        <w:tc>
          <w:tcPr>
            <w:tcW w:w="444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(да/нет)</w:t>
            </w:r>
          </w:p>
        </w:tc>
      </w:tr>
      <w:tr w:rsidR="00742674" w:rsidRPr="005844F5" w:rsidTr="00466770">
        <w:trPr>
          <w:trHeight w:val="132"/>
        </w:trPr>
        <w:tc>
          <w:tcPr>
            <w:tcW w:w="6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2.3.2.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содержит положения, устанавливающие (изменяющие) обязанности и запреты для субъектов предпринимательской и инвестиционной деятельности</w:t>
            </w:r>
          </w:p>
        </w:tc>
        <w:tc>
          <w:tcPr>
            <w:tcW w:w="444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(да/нет)</w:t>
            </w:r>
          </w:p>
        </w:tc>
      </w:tr>
      <w:tr w:rsidR="00742674" w:rsidRPr="005844F5" w:rsidTr="00466770">
        <w:trPr>
          <w:trHeight w:val="132"/>
        </w:trPr>
        <w:tc>
          <w:tcPr>
            <w:tcW w:w="6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2.3.3.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содержит положения, предусмотренные пунктами 2.3.1 - 2.3.2 сводного отчета и разработан в соответствии с рекомендациями уполномоченного органа, указанными в заключении об экспертизе нормативного правового акта, либо в заключениях, подготавливаемых согласно Порядку установления и оценки применения обязательных требований, содержащихся в нормативных правовых актах</w:t>
            </w:r>
          </w:p>
        </w:tc>
        <w:tc>
          <w:tcPr>
            <w:tcW w:w="444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(да/нет)</w:t>
            </w:r>
          </w:p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  <w:p w:rsidR="00742674" w:rsidRPr="005844F5" w:rsidRDefault="00742674" w:rsidP="00466770">
            <w:pPr>
              <w:pStyle w:val="Standard"/>
              <w:ind w:left="113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 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если «да», то приводятся реквизиты заключения об экспертизе муниципального нормативного правового акта или заключения, подготавливаемого согласно порядку установления и оценки применения обязательных требований, содержащихся в муниципальных нормативных правовых актах</w:t>
            </w:r>
          </w:p>
        </w:tc>
      </w:tr>
      <w:tr w:rsidR="00742674" w:rsidRPr="005844F5" w:rsidTr="00466770">
        <w:trPr>
          <w:trHeight w:val="132"/>
        </w:trPr>
        <w:tc>
          <w:tcPr>
            <w:tcW w:w="6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2.3.4.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содержит положения, предусмотренные пунктами 2.3.1-2.3.2 сводного отчета и разработан в соответствии с нормативными правовыми актами Российской Федерации, Чукотского автономного округа, затрагивающих вопросы осуществления предпринимательской и инвестиционной деятельности, в соответствии, с которыми на разработчика проекта нормативного правового акта возлагается обязанность по разработке нормативного правового акта либо внесению изменений в нормативный правовой акт</w:t>
            </w:r>
          </w:p>
        </w:tc>
        <w:tc>
          <w:tcPr>
            <w:tcW w:w="444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(да/нет)</w:t>
            </w:r>
          </w:p>
          <w:p w:rsidR="00742674" w:rsidRPr="005844F5" w:rsidRDefault="00742674" w:rsidP="00466770">
            <w:pPr>
              <w:pStyle w:val="Standard"/>
              <w:ind w:left="113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если да, то приводится информация о реквизитах и структурных единицах нормативных правовых актов Российской Федерации, автономного округа, муниципальных нормативных правовых актов, затрагивающих вопросы осуществления предпринимательской и инвестиционной деятельности, в соответствии с которыми на разработчика проекта муниципального нормативного правового акта возлагается обязанность по разработке муниципального нормативного правового акта либо внесению изменений в нормативный правовой акт</w:t>
            </w:r>
          </w:p>
        </w:tc>
      </w:tr>
      <w:tr w:rsidR="00742674" w:rsidRPr="005844F5" w:rsidTr="00466770">
        <w:trPr>
          <w:trHeight w:val="132"/>
        </w:trPr>
        <w:tc>
          <w:tcPr>
            <w:tcW w:w="6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2.3.5.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содержит положения, предусмотренные пунктами 2.3.1-2.3.2 сводного отчета и разработан _____________________________ </w:t>
            </w: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(указываются иные предусмотренные порядком проведения ОРВ критерии отнесения проекта нормативного правового акта к низкой степени регулирующего воздействия)</w:t>
            </w:r>
          </w:p>
        </w:tc>
        <w:tc>
          <w:tcPr>
            <w:tcW w:w="444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ind w:left="113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(да/нет)</w:t>
            </w:r>
          </w:p>
          <w:p w:rsidR="00742674" w:rsidRPr="005844F5" w:rsidRDefault="00742674" w:rsidP="00466770">
            <w:pPr>
              <w:pStyle w:val="Standard"/>
              <w:ind w:left="113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</w:p>
          <w:p w:rsidR="00742674" w:rsidRPr="005844F5" w:rsidRDefault="00742674" w:rsidP="00466770">
            <w:pPr>
              <w:pStyle w:val="Standard"/>
              <w:ind w:left="113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</w:p>
          <w:p w:rsidR="00742674" w:rsidRPr="005844F5" w:rsidRDefault="00742674" w:rsidP="00466770">
            <w:pPr>
              <w:pStyle w:val="Standard"/>
              <w:ind w:left="113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если да, то приводится соответствующие обоснования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3. Описание проблемы, на решение которой направлен предлагаемый способ регулирования, оценка негативных эффектов, возникающих в связи с наличием рассматриваемой проблемы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8710"/>
      </w:tblGrid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3.1.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проблемы, на решение которой направлен предлагаемый способ регулирования, условий и факторов ее существования: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3.2.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Негативные эффекты, возникающие в связи с наличием рассматриваемой проблемы: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3.3.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условий, при которых проблема может быть решена в целом без вмешательства со стороны государства: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3.4.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Источники данных: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3.5.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Иная информация о проблеме: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4. Опыт решения аналогичных проблем в других субъектах Российской Федерации, в том числе в автономном округе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8710"/>
      </w:tblGrid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4.1.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Опыт решения аналогичных проблем в других субъектах Российской Федерации, в том числе в автономном округе: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4.2.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Источники данных: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5. Цели предлагаемого регулирования и их соответствие принципам правового регулирования, программным документам Президента Российской Федерации и Правительства Российской Федерации, Правительства Чукотского автономного округа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3796"/>
        <w:gridCol w:w="726"/>
        <w:gridCol w:w="4189"/>
      </w:tblGrid>
      <w:tr w:rsidR="00742674" w:rsidRPr="005844F5" w:rsidTr="00466770"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5.1</w:t>
            </w:r>
          </w:p>
        </w:tc>
        <w:tc>
          <w:tcPr>
            <w:tcW w:w="3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Цели предлагаемого регулирования: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5.2.</w:t>
            </w:r>
          </w:p>
        </w:tc>
        <w:tc>
          <w:tcPr>
            <w:tcW w:w="4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Установленные сроки достижения целей предлагаемого регулирования:</w:t>
            </w:r>
          </w:p>
        </w:tc>
      </w:tr>
      <w:tr w:rsidR="00742674" w:rsidRPr="005844F5" w:rsidTr="00466770">
        <w:tc>
          <w:tcPr>
            <w:tcW w:w="4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4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4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4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4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4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5.3.</w:t>
            </w:r>
          </w:p>
        </w:tc>
        <w:tc>
          <w:tcPr>
            <w:tcW w:w="871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Обоснование соответствия целей предлагаемого регулирования принципам правового регулирования, программным документам Президента Российской Федерации и Правительства Российской Федерации, Правительства Чукотского автономного округа:</w:t>
            </w:r>
          </w:p>
        </w:tc>
      </w:tr>
      <w:tr w:rsidR="00742674" w:rsidRPr="005844F5" w:rsidTr="00466770">
        <w:tc>
          <w:tcPr>
            <w:tcW w:w="6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1" w:type="dxa"/>
            <w:gridSpan w:val="3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1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5.4.</w:t>
            </w:r>
          </w:p>
        </w:tc>
        <w:tc>
          <w:tcPr>
            <w:tcW w:w="871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Иная информация о целях предлагаемого регулирования:</w:t>
            </w:r>
          </w:p>
        </w:tc>
      </w:tr>
      <w:tr w:rsidR="00742674" w:rsidRPr="005844F5" w:rsidTr="00466770">
        <w:tc>
          <w:tcPr>
            <w:tcW w:w="6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6. Описание предлагаемого регулирования и иных возможных способов решения проблемы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8710"/>
      </w:tblGrid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6.1.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предлагаемого способа решения проблемы и преодоления связанных с ней негативных эффектов: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6.2.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иных способов решения проблемы (с указанием того, каким образом каждым из способов могла бы быть решена проблема):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6.3.</w:t>
            </w: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Обоснование выбора предлагаемого способа решения проблемы:</w:t>
            </w: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 7. Основные группы субъектов предпринимательской, инвестиционной и иной экономической деятельности, иные заинтересованные лица, включая органы государственной власти, органы местного самоуправления, интересы которых будут затронуты предлагаемым правовым регулированием, оценка количества таких субъектов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59"/>
        <w:gridCol w:w="3737"/>
        <w:gridCol w:w="620"/>
        <w:gridCol w:w="4295"/>
      </w:tblGrid>
      <w:tr w:rsidR="00742674" w:rsidRPr="005844F5" w:rsidTr="00466770"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7.1.</w:t>
            </w:r>
          </w:p>
        </w:tc>
        <w:tc>
          <w:tcPr>
            <w:tcW w:w="3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Группа участников отношений: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7.2.</w:t>
            </w: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Оценка количества участников отношений:</w:t>
            </w:r>
          </w:p>
        </w:tc>
      </w:tr>
      <w:tr w:rsidR="00742674" w:rsidRPr="005844F5" w:rsidTr="00466770">
        <w:tc>
          <w:tcPr>
            <w:tcW w:w="44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4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44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4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7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7.3.</w:t>
            </w:r>
          </w:p>
        </w:tc>
        <w:tc>
          <w:tcPr>
            <w:tcW w:w="86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Источники данных:</w:t>
            </w:r>
          </w:p>
        </w:tc>
      </w:tr>
      <w:tr w:rsidR="00742674" w:rsidRPr="005844F5" w:rsidTr="00466770">
        <w:tc>
          <w:tcPr>
            <w:tcW w:w="67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  <w:lang w:val="en-US"/>
              </w:rPr>
            </w:pPr>
          </w:p>
        </w:tc>
      </w:tr>
      <w:tr w:rsidR="00742674" w:rsidRPr="005844F5" w:rsidTr="00466770">
        <w:tc>
          <w:tcPr>
            <w:tcW w:w="678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8. Новые функции, полномочия, обязанности и права органов исполнительной власти Чукотского автономного округа и (или) органов местного самоуправления или сведения об их изменении, а также порядок их реализации</w:t>
      </w:r>
    </w:p>
    <w:tbl>
      <w:tblPr>
        <w:tblW w:w="975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2972"/>
        <w:gridCol w:w="2835"/>
      </w:tblGrid>
      <w:tr w:rsidR="00742674" w:rsidRPr="005844F5" w:rsidTr="00466770"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8.1. Описание новых или изменения существующих функций, полномочий, обязанностей или прав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8.2. Порядок реализации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8.3. Оценка изменения трудозатрат и (или) потребностей в иных ресурсах</w:t>
            </w:r>
          </w:p>
        </w:tc>
      </w:tr>
      <w:tr w:rsidR="00742674" w:rsidRPr="005844F5" w:rsidTr="00466770">
        <w:tc>
          <w:tcPr>
            <w:tcW w:w="6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Наименование органа: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Наименование органа: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9. Оценка соответствующих расходов (возможных поступлений) консолидированного бюджета Чукотского автономного округа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2543"/>
        <w:gridCol w:w="3401"/>
        <w:gridCol w:w="2769"/>
      </w:tblGrid>
      <w:tr w:rsidR="00742674" w:rsidRPr="005844F5" w:rsidTr="00466770">
        <w:tc>
          <w:tcPr>
            <w:tcW w:w="3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9.1. Наименование новой или изменяемой функции, полномочия, обязанности или права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9.2. Описание видов расходов (возможных поступлений) бюджета области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9.3. Количественная оценка расходов (возможных поступлений), тыс. рублей</w:t>
            </w:r>
          </w:p>
        </w:tc>
      </w:tr>
      <w:tr w:rsidR="00742674" w:rsidRPr="005844F5" w:rsidTr="00466770">
        <w:tc>
          <w:tcPr>
            <w:tcW w:w="3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Наименование бюджета:</w:t>
            </w:r>
          </w:p>
        </w:tc>
        <w:tc>
          <w:tcPr>
            <w:tcW w:w="6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9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9.4. Наименование органа:</w:t>
            </w:r>
          </w:p>
        </w:tc>
      </w:tr>
      <w:tr w:rsidR="00742674" w:rsidRPr="005844F5" w:rsidTr="00466770">
        <w:tc>
          <w:tcPr>
            <w:tcW w:w="9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9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rPr>
          <w:trHeight w:val="240"/>
        </w:trPr>
        <w:tc>
          <w:tcPr>
            <w:tcW w:w="31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9.4.1. Наименование новой или изменяемой функции, полномочия, обязанности или права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Единовременные расходы в год возникновения: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Периодические расходы за период: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Возможные поступления за период: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9.5. Итого единовременные расходы: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9.6. Итого периодические расходы за год: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9.7. Итого возможные поступления за год: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9.8.</w:t>
            </w:r>
          </w:p>
        </w:tc>
        <w:tc>
          <w:tcPr>
            <w:tcW w:w="871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Иные сведения о расходах (возможных поступлениях) консолидированного бюджета: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1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9.9.</w:t>
            </w:r>
          </w:p>
        </w:tc>
        <w:tc>
          <w:tcPr>
            <w:tcW w:w="871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Источники данных:</w:t>
            </w:r>
          </w:p>
        </w:tc>
      </w:tr>
      <w:tr w:rsidR="00742674" w:rsidRPr="005844F5" w:rsidTr="00466770">
        <w:tc>
          <w:tcPr>
            <w:tcW w:w="6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7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10. Новые преимущества, а также обязанности, запреты и ограничения для субъектов предпринимательской, инвестиционной и иной экономической деятельности, обязательные требования для субъектов предпринимательской и иной экономической деятельности либо изменение содержания существующих обязанностей, запретов и ограничений, обязательных требований, а также порядок организации их исполнения, оценка расходов и доходов субъектов предпринимательской и иной экономической деятельности, связанных с необходимостью исполнения (соблюдения) установленных обязательных требований, обязанностей, запретов или ограничений либо изменением содержания таких обязательных требований, обязанностей, запретов и ограничений</w:t>
      </w:r>
    </w:p>
    <w:tbl>
      <w:tblPr>
        <w:tblW w:w="948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3260"/>
        <w:gridCol w:w="2693"/>
        <w:gridCol w:w="1998"/>
      </w:tblGrid>
      <w:tr w:rsidR="00742674" w:rsidRPr="005844F5" w:rsidTr="00466770"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10.1.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Группа участников отношений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10.2.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новых преимуществ, обязанностей, запретов, ограничений, обязательных требований или изменения содержания существующих обязанностей, запретов, ограничений, обязательных требований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10.3.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Порядок организации соблюдения обязательных требований, исполнения обязанностей, запретов и ограничений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10.4. Описание и оценка видов расходов (доходов), тыс. рублей</w:t>
            </w:r>
          </w:p>
        </w:tc>
      </w:tr>
      <w:tr w:rsidR="00742674" w:rsidRPr="005844F5" w:rsidTr="00466770">
        <w:trPr>
          <w:trHeight w:val="240"/>
        </w:trPr>
        <w:tc>
          <w:tcPr>
            <w:tcW w:w="15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15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rPr>
          <w:trHeight w:val="240"/>
        </w:trPr>
        <w:tc>
          <w:tcPr>
            <w:tcW w:w="15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15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11. Риски решения проблемы предложенным способом регулирования и риски негативных последствий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673"/>
      </w:tblGrid>
      <w:tr w:rsidR="00742674" w:rsidRPr="005844F5" w:rsidTr="00466770"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11.1. Риски решения проблемы предложенным способом и риски негативных последствий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11.2. Оценки вероятности наступления рисков</w:t>
            </w:r>
          </w:p>
        </w:tc>
      </w:tr>
      <w:tr w:rsidR="00742674" w:rsidRPr="005844F5" w:rsidTr="00466770"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12. Методы контроля эффективности избранного способа достижения целей регулирования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8680"/>
      </w:tblGrid>
      <w:tr w:rsidR="00742674" w:rsidRPr="005844F5" w:rsidTr="00466770">
        <w:tc>
          <w:tcPr>
            <w:tcW w:w="6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12.1.</w:t>
            </w:r>
          </w:p>
        </w:tc>
        <w:tc>
          <w:tcPr>
            <w:tcW w:w="8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методов контроля эффективности избранного способа достижения целей регулирования: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5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13. Необходимые для достижения заявленных целей регулирования организационно-технические, методологические, информационные и иные мероприятия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350"/>
        <w:gridCol w:w="1578"/>
        <w:gridCol w:w="1745"/>
        <w:gridCol w:w="2033"/>
        <w:gridCol w:w="1957"/>
      </w:tblGrid>
      <w:tr w:rsidR="00742674" w:rsidRPr="005844F5" w:rsidTr="00466770"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13.1.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Мероприятия, необходимые для достижения целей регулирования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13.2.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Сроки мероприятий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13.3.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ожидаемого результата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13.4.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Объем финансирования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13.5.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Источники финансирования</w:t>
            </w:r>
          </w:p>
        </w:tc>
      </w:tr>
      <w:tr w:rsidR="00742674" w:rsidRPr="005844F5" w:rsidTr="00466770"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13.6.</w:t>
            </w:r>
          </w:p>
        </w:tc>
        <w:tc>
          <w:tcPr>
            <w:tcW w:w="66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Общий объем затрат на необходимые для достижения заявленных целей регулирования организационно-технические, методологические, информационные и иные мероприятия (тыс. рублей):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14. Индикативные показатели, программы мониторинга и иные способы (методы) оценки достижения заявленных целей регулирования</w:t>
      </w:r>
    </w:p>
    <w:tbl>
      <w:tblPr>
        <w:tblW w:w="96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663"/>
        <w:gridCol w:w="2252"/>
        <w:gridCol w:w="1527"/>
        <w:gridCol w:w="983"/>
        <w:gridCol w:w="2509"/>
      </w:tblGrid>
      <w:tr w:rsidR="00742674" w:rsidRPr="005844F5" w:rsidTr="00466770">
        <w:tc>
          <w:tcPr>
            <w:tcW w:w="2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14.1. 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Цели предлагаемого регулирования </w:t>
            </w: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(указываются данные из раздела 5 сводного отчета)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14.2. 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Индикативные показатели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(по годам)</w:t>
            </w:r>
          </w:p>
        </w:tc>
        <w:tc>
          <w:tcPr>
            <w:tcW w:w="25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14.3. 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Единицы измерения индикативных показателей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14.4. </w:t>
            </w:r>
          </w:p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Способы расчета индикативных показателей</w:t>
            </w:r>
          </w:p>
        </w:tc>
      </w:tr>
      <w:tr w:rsidR="00742674" w:rsidRPr="005844F5" w:rsidTr="00466770">
        <w:tc>
          <w:tcPr>
            <w:tcW w:w="2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(Цель 1)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5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2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(Цель 2)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5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14.5.</w:t>
            </w:r>
          </w:p>
        </w:tc>
        <w:tc>
          <w:tcPr>
            <w:tcW w:w="8934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Информация о программах мониторинга и иных способах (методах) оценки достижения заявленных целей регулирования:</w:t>
            </w:r>
          </w:p>
        </w:tc>
      </w:tr>
      <w:tr w:rsidR="00742674" w:rsidRPr="005844F5" w:rsidTr="00466770">
        <w:tc>
          <w:tcPr>
            <w:tcW w:w="74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93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93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14.6.</w:t>
            </w:r>
          </w:p>
        </w:tc>
        <w:tc>
          <w:tcPr>
            <w:tcW w:w="54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tabs>
                <w:tab w:val="left" w:pos="5246"/>
              </w:tabs>
              <w:ind w:right="57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Оценка затрат на осуществление мониторинга (в среднем в год):</w:t>
            </w:r>
          </w:p>
        </w:tc>
        <w:tc>
          <w:tcPr>
            <w:tcW w:w="3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__________ (тыс. рублей)</w:t>
            </w:r>
          </w:p>
        </w:tc>
      </w:tr>
      <w:tr w:rsidR="00742674" w:rsidRPr="005844F5" w:rsidTr="00466770">
        <w:tc>
          <w:tcPr>
            <w:tcW w:w="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14.7.</w:t>
            </w:r>
          </w:p>
        </w:tc>
        <w:tc>
          <w:tcPr>
            <w:tcW w:w="8934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Описание источников информации для расчета показателей (индикаторов):</w:t>
            </w:r>
          </w:p>
        </w:tc>
      </w:tr>
      <w:tr w:rsidR="00742674" w:rsidRPr="005844F5" w:rsidTr="00466770">
        <w:tc>
          <w:tcPr>
            <w:tcW w:w="74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93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93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7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14.8.</w:t>
            </w:r>
          </w:p>
        </w:tc>
        <w:tc>
          <w:tcPr>
            <w:tcW w:w="8934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Организационно-технические, методологические, информационные и иные мероприятия, необходимые для достижения заявленных целей регулирования</w:t>
            </w:r>
          </w:p>
        </w:tc>
      </w:tr>
      <w:tr w:rsidR="00742674" w:rsidRPr="005844F5" w:rsidTr="00466770">
        <w:tc>
          <w:tcPr>
            <w:tcW w:w="74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93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7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93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15. Предполагаемая дата вступления в силу проекта нормативного правового акта, оценка необходимости установления переходного периода и (или) отсрочки вступления в силу проекта нормативного правового акта либо необходимость распространения предлагаемого регулирования на ранее возникшие отношения</w:t>
      </w:r>
    </w:p>
    <w:tbl>
      <w:tblPr>
        <w:tblW w:w="9608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3444"/>
        <w:gridCol w:w="976"/>
        <w:gridCol w:w="652"/>
        <w:gridCol w:w="3884"/>
      </w:tblGrid>
      <w:tr w:rsidR="00742674" w:rsidRPr="005844F5" w:rsidTr="00466770"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15.1.</w:t>
            </w:r>
          </w:p>
        </w:tc>
        <w:tc>
          <w:tcPr>
            <w:tcW w:w="4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Предполагаемая дата вступления в силу проекта акта:</w:t>
            </w:r>
          </w:p>
        </w:tc>
        <w:tc>
          <w:tcPr>
            <w:tcW w:w="4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15.2.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Необходимость установления переходных положений (переходного периода)</w:t>
            </w:r>
          </w:p>
        </w:tc>
        <w:tc>
          <w:tcPr>
            <w:tcW w:w="9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42674" w:rsidRPr="005844F5" w:rsidRDefault="00AD0281" w:rsidP="00466770">
            <w:pPr>
              <w:pStyle w:val="Standard"/>
              <w:ind w:left="57"/>
              <w:contextualSpacing/>
              <w:rPr>
                <w:rFonts w:ascii="Times New Roman" w:hAnsi="Times New Roman"/>
                <w:color w:val="auto"/>
                <w:szCs w:val="28"/>
              </w:rPr>
            </w:pPr>
            <w:sdt>
              <w:sdtPr>
                <w:rPr>
                  <w:rFonts w:ascii="Times New Roman" w:hAnsi="Times New Roman"/>
                  <w:color w:val="auto"/>
                  <w:szCs w:val="28"/>
                </w:rPr>
                <w:id w:val="7106247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42674"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sdtContent>
            </w:sdt>
            <w:r w:rsidR="00742674" w:rsidRPr="005844F5">
              <w:rPr>
                <w:rFonts w:ascii="Times New Roman" w:hAnsi="Times New Roman"/>
                <w:color w:val="auto"/>
                <w:szCs w:val="28"/>
              </w:rPr>
              <w:t xml:space="preserve"> есть </w:t>
            </w:r>
          </w:p>
          <w:p w:rsidR="00742674" w:rsidRPr="005844F5" w:rsidRDefault="00AD0281" w:rsidP="00466770">
            <w:pPr>
              <w:pStyle w:val="Standard"/>
              <w:ind w:left="57"/>
              <w:contextualSpacing/>
              <w:rPr>
                <w:rFonts w:ascii="Times New Roman" w:hAnsi="Times New Roman"/>
                <w:color w:val="auto"/>
                <w:szCs w:val="28"/>
              </w:rPr>
            </w:pPr>
            <w:sdt>
              <w:sdtPr>
                <w:rPr>
                  <w:rFonts w:ascii="Times New Roman" w:hAnsi="Times New Roman"/>
                  <w:color w:val="auto"/>
                  <w:szCs w:val="28"/>
                </w:rPr>
                <w:id w:val="-15072876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42674"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sdtContent>
            </w:sdt>
            <w:r w:rsidR="00742674" w:rsidRPr="005844F5">
              <w:rPr>
                <w:rFonts w:ascii="Times New Roman" w:hAnsi="Times New Roman"/>
                <w:color w:val="auto"/>
                <w:szCs w:val="28"/>
              </w:rPr>
              <w:t xml:space="preserve"> нет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13.3.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Срок (если есть необходимость):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(дней с момента принятия проекта нормативного правового акта)</w:t>
            </w:r>
          </w:p>
        </w:tc>
      </w:tr>
      <w:tr w:rsidR="00742674" w:rsidRPr="005844F5" w:rsidTr="00466770"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15.4.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Необходимость распространения предлагаемого регулирования на ранее возникшие отношения</w:t>
            </w:r>
          </w:p>
        </w:tc>
        <w:tc>
          <w:tcPr>
            <w:tcW w:w="9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42674" w:rsidRPr="005844F5" w:rsidRDefault="00AD0281" w:rsidP="00466770">
            <w:pPr>
              <w:pStyle w:val="Standard"/>
              <w:ind w:left="57"/>
              <w:contextualSpacing/>
              <w:rPr>
                <w:rFonts w:ascii="Times New Roman" w:hAnsi="Times New Roman"/>
                <w:color w:val="auto"/>
                <w:szCs w:val="28"/>
              </w:rPr>
            </w:pPr>
            <w:sdt>
              <w:sdtPr>
                <w:rPr>
                  <w:rFonts w:ascii="Times New Roman" w:hAnsi="Times New Roman"/>
                  <w:color w:val="auto"/>
                  <w:szCs w:val="28"/>
                </w:rPr>
                <w:id w:val="-2490456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42674"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sdtContent>
            </w:sdt>
            <w:r w:rsidR="00742674" w:rsidRPr="005844F5">
              <w:rPr>
                <w:rFonts w:ascii="Times New Roman" w:hAnsi="Times New Roman"/>
                <w:color w:val="auto"/>
                <w:szCs w:val="28"/>
              </w:rPr>
              <w:t xml:space="preserve"> есть </w:t>
            </w:r>
          </w:p>
          <w:p w:rsidR="00742674" w:rsidRPr="005844F5" w:rsidRDefault="00AD0281" w:rsidP="00466770">
            <w:pPr>
              <w:pStyle w:val="Standard"/>
              <w:ind w:left="57"/>
              <w:contextualSpacing/>
              <w:rPr>
                <w:rFonts w:ascii="Times New Roman" w:hAnsi="Times New Roman"/>
                <w:color w:val="auto"/>
                <w:szCs w:val="28"/>
              </w:rPr>
            </w:pPr>
            <w:sdt>
              <w:sdtPr>
                <w:rPr>
                  <w:rFonts w:ascii="Times New Roman" w:hAnsi="Times New Roman"/>
                  <w:color w:val="auto"/>
                  <w:szCs w:val="28"/>
                </w:rPr>
                <w:id w:val="3755903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42674" w:rsidRPr="005844F5">
                  <w:rPr>
                    <w:rFonts w:ascii="Segoe UI Symbol" w:eastAsia="MS Gothic" w:hAnsi="Segoe UI Symbol" w:cs="Segoe UI Symbol"/>
                    <w:color w:val="auto"/>
                    <w:szCs w:val="28"/>
                  </w:rPr>
                  <w:t>☐</w:t>
                </w:r>
              </w:sdtContent>
            </w:sdt>
            <w:r w:rsidR="00742674" w:rsidRPr="005844F5">
              <w:rPr>
                <w:rFonts w:ascii="Times New Roman" w:hAnsi="Times New Roman"/>
                <w:color w:val="auto"/>
                <w:szCs w:val="28"/>
              </w:rPr>
              <w:t xml:space="preserve"> нет</w:t>
            </w:r>
          </w:p>
          <w:p w:rsidR="00742674" w:rsidRPr="005844F5" w:rsidRDefault="00742674" w:rsidP="00466770">
            <w:pPr>
              <w:pStyle w:val="Standard"/>
              <w:ind w:left="57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13.5.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На какие ранее возникшие отношения распространяется (если есть необходимость):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16. Наличие обязательных требований в проекте нормативного правового акта</w:t>
      </w:r>
    </w:p>
    <w:tbl>
      <w:tblPr>
        <w:tblW w:w="9255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855"/>
        <w:gridCol w:w="6734"/>
      </w:tblGrid>
      <w:tr w:rsidR="00742674" w:rsidRPr="005844F5" w:rsidTr="00466770">
        <w:tc>
          <w:tcPr>
            <w:tcW w:w="6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16.1.</w:t>
            </w:r>
          </w:p>
        </w:tc>
        <w:tc>
          <w:tcPr>
            <w:tcW w:w="185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6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Обязательные требования в проекте нормативного правового акта: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18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6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185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6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 w:val="20"/>
          <w:szCs w:val="22"/>
        </w:rPr>
      </w:pPr>
      <w:r w:rsidRPr="005844F5">
        <w:rPr>
          <w:rFonts w:ascii="Times New Roman" w:hAnsi="Times New Roman"/>
          <w:color w:val="auto"/>
          <w:sz w:val="20"/>
          <w:szCs w:val="22"/>
        </w:rPr>
        <w:t xml:space="preserve"> - которые связаны с осуществлением предпринимательской и иной экономической деятельности и оценка соблюдения которых осуществляется в рамках государственного контроля (надзора), муниципального контроля, привлечения к административной ответственности, предоставления лицензий и иных разрешений, аккредитации, оценки соответствия продукции, иных форм оценки и экспертизы.</w:t>
      </w: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17. Иные сведения, которые, по мнению разработчика, позволяют оценить обоснованность предлагаемого регулирования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8665"/>
      </w:tblGrid>
      <w:tr w:rsidR="00742674" w:rsidRPr="005844F5" w:rsidTr="00466770">
        <w:tc>
          <w:tcPr>
            <w:tcW w:w="6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17.1.</w:t>
            </w:r>
          </w:p>
        </w:tc>
        <w:tc>
          <w:tcPr>
            <w:tcW w:w="86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Иные необходимые, по мнению разработчика, сведения:</w:t>
            </w: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Раздел 18 заполняется после проведения публичных консультаций</w:t>
      </w:r>
    </w:p>
    <w:p w:rsidR="00742674" w:rsidRPr="005844F5" w:rsidRDefault="00742674" w:rsidP="00742674">
      <w:pPr>
        <w:pStyle w:val="Standard"/>
        <w:contextualSpacing/>
        <w:jc w:val="both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18. Сведения о проведении публичного обсуждения проекта акта, сроках его проведения, структурных подразделениях Правительства Чукотского автономного округа, исполнительных органах государственной власти Чукотского автономного округа, подразделениях органов местного самоуправления и представителях предпринимательского сообщества, извещенных о проведении публичных консультаций, а также о лицах, представивших предложения</w:t>
      </w:r>
    </w:p>
    <w:tbl>
      <w:tblPr>
        <w:tblW w:w="9330" w:type="dxa"/>
        <w:tblInd w:w="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558"/>
        <w:gridCol w:w="7107"/>
      </w:tblGrid>
      <w:tr w:rsidR="00742674" w:rsidRPr="005844F5" w:rsidTr="00466770">
        <w:tc>
          <w:tcPr>
            <w:tcW w:w="6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18.1.</w:t>
            </w: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Полный электронный адрес размещения проекта акта в информационно-телекоммуникационной сети «Интернет»:</w:t>
            </w: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rPr>
          <w:trHeight w:val="240"/>
        </w:trPr>
        <w:tc>
          <w:tcPr>
            <w:tcW w:w="6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18.2.</w:t>
            </w: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Срок, в течение которого разработчиком принимались предложения в связи проведением публичного обсуждения проекта нормативного правового акта:</w:t>
            </w:r>
          </w:p>
        </w:tc>
      </w:tr>
      <w:tr w:rsidR="00742674" w:rsidRPr="005844F5" w:rsidTr="00466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Начало: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Окончание: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</w:tr>
      <w:tr w:rsidR="00742674" w:rsidRPr="005844F5" w:rsidTr="00466770">
        <w:tc>
          <w:tcPr>
            <w:tcW w:w="6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18.3.</w:t>
            </w: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Сведения об исполнительных органах государственной власти Чукотского автономного округа, органах местного самоуправления и представителях предпринимательского сообщества, извещенных о проведении публичных консультаций:</w:t>
            </w: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18.4.</w:t>
            </w: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Сведения о лицах, представивших предложения: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(место для текстового описания)</w:t>
            </w:r>
          </w:p>
        </w:tc>
      </w:tr>
      <w:tr w:rsidR="00742674" w:rsidRPr="005844F5" w:rsidTr="00466770"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18.5.</w:t>
            </w: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Сведения о количестве замечаний и предложений, полученных в ходе публичных консультаций по проекту нормативного правового акта и сводному отчету: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Всего замечаний и предложений: ___________, из них: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учтено полностью: __________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 xml:space="preserve">учтено </w:t>
            </w:r>
            <w:proofErr w:type="gramStart"/>
            <w:r w:rsidRPr="005844F5">
              <w:rPr>
                <w:rFonts w:ascii="Times New Roman" w:hAnsi="Times New Roman"/>
                <w:color w:val="auto"/>
                <w:szCs w:val="28"/>
              </w:rPr>
              <w:t>частично:_</w:t>
            </w:r>
            <w:proofErr w:type="gramEnd"/>
            <w:r w:rsidRPr="005844F5">
              <w:rPr>
                <w:rFonts w:ascii="Times New Roman" w:hAnsi="Times New Roman"/>
                <w:color w:val="auto"/>
                <w:szCs w:val="28"/>
              </w:rPr>
              <w:t>_________</w:t>
            </w:r>
          </w:p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не учтено:____________</w:t>
            </w:r>
          </w:p>
        </w:tc>
      </w:tr>
      <w:tr w:rsidR="00742674" w:rsidRPr="005844F5" w:rsidTr="00466770">
        <w:tc>
          <w:tcPr>
            <w:tcW w:w="6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18.6.</w:t>
            </w: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Иные сведения о проведении публичного обсуждения проекта акта:</w:t>
            </w: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742674" w:rsidRPr="005844F5" w:rsidTr="00466770">
        <w:tc>
          <w:tcPr>
            <w:tcW w:w="66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8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74" w:rsidRPr="005844F5" w:rsidRDefault="00742674" w:rsidP="00466770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(место для текстового описания)</w:t>
            </w:r>
          </w:p>
        </w:tc>
      </w:tr>
    </w:tbl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Указание на приложения (при наличии)</w:t>
      </w:r>
    </w:p>
    <w:tbl>
      <w:tblPr>
        <w:tblW w:w="939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449"/>
        <w:gridCol w:w="2252"/>
        <w:gridCol w:w="390"/>
        <w:gridCol w:w="2657"/>
      </w:tblGrid>
      <w:tr w:rsidR="00742674" w:rsidRPr="005844F5" w:rsidTr="00466770">
        <w:tc>
          <w:tcPr>
            <w:tcW w:w="3642" w:type="dxa"/>
            <w:tcBorders>
              <w:top w:val="single" w:sz="6" w:space="0" w:color="000000"/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(инициалы, фамилия)</w:t>
            </w:r>
          </w:p>
        </w:tc>
        <w:tc>
          <w:tcPr>
            <w:tcW w:w="449" w:type="dxa"/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252" w:type="dxa"/>
            <w:tcBorders>
              <w:top w:val="single" w:sz="6" w:space="0" w:color="000000"/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Дата</w:t>
            </w:r>
          </w:p>
        </w:tc>
        <w:tc>
          <w:tcPr>
            <w:tcW w:w="390" w:type="dxa"/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657" w:type="dxa"/>
            <w:tcBorders>
              <w:top w:val="single" w:sz="6" w:space="0" w:color="000000"/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ind w:firstLineChars="125" w:firstLine="300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Подпись</w:t>
            </w:r>
          </w:p>
        </w:tc>
      </w:tr>
    </w:tbl>
    <w:p w:rsidR="00742674" w:rsidRPr="005844F5" w:rsidRDefault="00742674" w:rsidP="00742674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pBdr>
          <w:bottom w:val="single" w:sz="12" w:space="1" w:color="auto"/>
        </w:pBdr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742674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  <w:sectPr w:rsidR="00742674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  <w:r w:rsidRPr="005844F5">
        <w:rPr>
          <w:rFonts w:ascii="Times New Roman" w:hAnsi="Times New Roman"/>
          <w:color w:val="auto"/>
          <w:szCs w:val="28"/>
        </w:rPr>
        <w:t>Для проектов нормативных правовых актов с высокой степенью регулирующего воздействия в сводном отчете рекомендуется указывать все сведения, предусмотренные настоящим отчетом. В сводном отчете для проектов нормативных правовых актов со средней степенью регулирующего воздействия рекомендуется указывать сведения, предусмотренные подпунктами 1 - 11 и 15 -18. В сводном отчете для проектов нормативных правовых актов с низкой степенью регулирующего воздействия рекомендуется указывать сведения, предусмотренные подпунктами 1-7, 11, 16-18.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1"/>
      </w:tblGrid>
      <w:tr w:rsidR="00E72432" w:rsidRPr="005844F5" w:rsidTr="00466770">
        <w:tc>
          <w:tcPr>
            <w:tcW w:w="4782" w:type="dxa"/>
            <w:shd w:val="clear" w:color="auto" w:fill="auto"/>
          </w:tcPr>
          <w:p w:rsidR="00E72432" w:rsidRPr="005844F5" w:rsidRDefault="00E72432" w:rsidP="00466770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83" w:type="dxa"/>
            <w:shd w:val="clear" w:color="auto" w:fill="auto"/>
          </w:tcPr>
          <w:p w:rsidR="00E72432" w:rsidRPr="005844F5" w:rsidRDefault="00E72432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5</w:t>
            </w:r>
          </w:p>
          <w:p w:rsidR="00E72432" w:rsidRPr="005844F5" w:rsidRDefault="00E72432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Cs w:val="28"/>
              </w:rPr>
            </w:pPr>
            <w:r w:rsidRPr="005844F5">
              <w:rPr>
                <w:sz w:val="24"/>
                <w:szCs w:val="24"/>
              </w:rPr>
              <w:t>к Порядку проведения процедуры оценки регулирующего воздействия проектов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742674" w:rsidRPr="005844F5" w:rsidRDefault="00742674" w:rsidP="00742674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F21176" w:rsidRPr="005844F5" w:rsidRDefault="00F21176" w:rsidP="00742674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</w:p>
    <w:p w:rsidR="00742674" w:rsidRPr="005844F5" w:rsidRDefault="00F21176" w:rsidP="00742674">
      <w:pPr>
        <w:pStyle w:val="Standard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 Полужирный" w:hAnsi="Times New Roman Полужирный"/>
          <w:b/>
          <w:bCs/>
          <w:color w:val="auto"/>
          <w:spacing w:val="20"/>
          <w:sz w:val="22"/>
          <w:szCs w:val="28"/>
        </w:rPr>
        <w:t>ЗАКЛЮЧЕНИЕ</w:t>
      </w:r>
      <w:r w:rsidR="00742674" w:rsidRPr="005844F5">
        <w:rPr>
          <w:rFonts w:ascii="Times New Roman" w:hAnsi="Times New Roman"/>
          <w:b/>
          <w:bCs/>
          <w:color w:val="auto"/>
          <w:szCs w:val="28"/>
        </w:rPr>
        <w:br/>
        <w:t>по результатам оценки регулирующего воздействия</w:t>
      </w:r>
    </w:p>
    <w:p w:rsidR="00C76768" w:rsidRPr="005844F5" w:rsidRDefault="00C76768" w:rsidP="00742674">
      <w:pPr>
        <w:pStyle w:val="Standard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проекта нормативного правового акта</w:t>
      </w:r>
    </w:p>
    <w:p w:rsidR="00C76768" w:rsidRPr="005844F5" w:rsidRDefault="00C76768" w:rsidP="00C76768">
      <w:pPr>
        <w:pStyle w:val="Standard"/>
        <w:ind w:firstLineChars="125" w:firstLine="301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_________________________________________________________</w:t>
      </w:r>
      <w:r w:rsidRPr="005844F5">
        <w:rPr>
          <w:rFonts w:ascii="Times New Roman" w:hAnsi="Times New Roman"/>
          <w:b/>
          <w:bCs/>
          <w:color w:val="auto"/>
          <w:szCs w:val="28"/>
        </w:rPr>
        <w:br/>
      </w:r>
      <w:r w:rsidRPr="005844F5">
        <w:rPr>
          <w:rFonts w:ascii="Times New Roman" w:hAnsi="Times New Roman"/>
          <w:iCs/>
          <w:color w:val="auto"/>
          <w:szCs w:val="28"/>
        </w:rPr>
        <w:t>(название проекта нормативного правового акта)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E41DB5">
      <w:pPr>
        <w:pStyle w:val="Standard"/>
        <w:ind w:firstLineChars="295" w:firstLine="708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Департамент экономики и инвестиций Чукотского автономного округа как уполномоченный орган по проведению оценки регулирующего воздействия проектов нормативных правовых актов исполнительных органов государственной власти Чукотского автономного округа, затрагивающих вопросы осуществления предпринимательской и инвестиционной деятельности, в соответствии с Порядком проведения процедуры оценки регулирующего воздействия проектов нормативных правовых актов Чукотского автономного округа, затрагивающих вопросы осуществления предпринимательской и инвестиционной деятельности, утвержденным Постановлением Правительства Чукотского автономного округа от </w:t>
      </w:r>
      <w:r w:rsidR="00CD75E2" w:rsidRPr="005844F5">
        <w:rPr>
          <w:rFonts w:ascii="Times New Roman" w:hAnsi="Times New Roman"/>
          <w:color w:val="auto"/>
          <w:szCs w:val="28"/>
        </w:rPr>
        <w:t>_________________</w:t>
      </w:r>
      <w:r w:rsidRPr="005844F5">
        <w:rPr>
          <w:rFonts w:ascii="Times New Roman" w:hAnsi="Times New Roman"/>
          <w:color w:val="auto"/>
          <w:szCs w:val="28"/>
        </w:rPr>
        <w:t xml:space="preserve"> года </w:t>
      </w:r>
      <w:r w:rsidR="00CD75E2" w:rsidRPr="005844F5">
        <w:rPr>
          <w:rFonts w:ascii="Times New Roman" w:hAnsi="Times New Roman"/>
          <w:color w:val="auto"/>
          <w:szCs w:val="28"/>
        </w:rPr>
        <w:t>№</w:t>
      </w:r>
      <w:r w:rsidRPr="005844F5">
        <w:rPr>
          <w:rFonts w:ascii="Times New Roman" w:hAnsi="Times New Roman"/>
          <w:color w:val="auto"/>
          <w:szCs w:val="28"/>
        </w:rPr>
        <w:t> </w:t>
      </w:r>
      <w:r w:rsidR="00CD75E2" w:rsidRPr="005844F5">
        <w:rPr>
          <w:rFonts w:ascii="Times New Roman" w:hAnsi="Times New Roman"/>
          <w:color w:val="auto"/>
          <w:szCs w:val="28"/>
        </w:rPr>
        <w:t>____</w:t>
      </w:r>
      <w:r w:rsidRPr="005844F5">
        <w:rPr>
          <w:rFonts w:ascii="Times New Roman" w:hAnsi="Times New Roman"/>
          <w:color w:val="auto"/>
          <w:szCs w:val="28"/>
        </w:rPr>
        <w:t>, рассмотрел проект</w:t>
      </w:r>
    </w:p>
    <w:p w:rsidR="00742674" w:rsidRPr="005844F5" w:rsidRDefault="00742674" w:rsidP="00E41DB5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</w:t>
      </w:r>
      <w:r w:rsidR="00E41DB5" w:rsidRPr="005844F5">
        <w:rPr>
          <w:rFonts w:ascii="Times New Roman" w:hAnsi="Times New Roman"/>
          <w:color w:val="auto"/>
          <w:szCs w:val="28"/>
        </w:rPr>
        <w:t>______</w:t>
      </w:r>
    </w:p>
    <w:p w:rsidR="00742674" w:rsidRPr="005844F5" w:rsidRDefault="00742674" w:rsidP="00E41DB5">
      <w:pPr>
        <w:pStyle w:val="Standard"/>
        <w:ind w:firstLineChars="295" w:firstLine="708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(наименование проекта нормативного правового акта)</w:t>
      </w:r>
    </w:p>
    <w:p w:rsidR="00742674" w:rsidRPr="005844F5" w:rsidRDefault="00742674" w:rsidP="00E41DB5">
      <w:pPr>
        <w:pStyle w:val="Standard"/>
        <w:ind w:firstLineChars="295" w:firstLine="708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 xml:space="preserve">(далее - проект акта), </w:t>
      </w:r>
      <w:r w:rsidRPr="005844F5">
        <w:rPr>
          <w:rFonts w:ascii="Times New Roman" w:hAnsi="Times New Roman"/>
          <w:color w:val="auto"/>
          <w:szCs w:val="28"/>
        </w:rPr>
        <w:t>подготовленный и направленный для подготовки настоящего заключения _______________________________________________________________ (далее - разработчик),</w:t>
      </w:r>
    </w:p>
    <w:p w:rsidR="00742674" w:rsidRPr="005844F5" w:rsidRDefault="00742674" w:rsidP="00E41DB5">
      <w:pPr>
        <w:pStyle w:val="Standard"/>
        <w:ind w:firstLineChars="295" w:firstLine="708"/>
        <w:contextualSpacing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(наименование органа исполнительной власти, направившего проект акта)</w:t>
      </w:r>
    </w:p>
    <w:p w:rsidR="00742674" w:rsidRPr="005844F5" w:rsidRDefault="00742674" w:rsidP="00E41DB5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и сообщает следующее.</w:t>
      </w:r>
    </w:p>
    <w:p w:rsidR="00742674" w:rsidRPr="005844F5" w:rsidRDefault="00742674" w:rsidP="00E41DB5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Проект акта направлен разработчиком для подготовки настоящего заключения впервые/повторно.</w:t>
      </w:r>
    </w:p>
    <w:p w:rsidR="00742674" w:rsidRPr="005844F5" w:rsidRDefault="00742674" w:rsidP="00E41DB5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____________________________________________________________________________</w:t>
      </w:r>
      <w:r w:rsidRPr="005844F5">
        <w:rPr>
          <w:rStyle w:val="aff5"/>
          <w:rFonts w:ascii="Times New Roman" w:hAnsi="Times New Roman"/>
          <w:color w:val="auto"/>
          <w:szCs w:val="28"/>
        </w:rPr>
        <w:footnoteReference w:id="1"/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42674" w:rsidRPr="005844F5" w:rsidRDefault="00742674" w:rsidP="00E41DB5">
      <w:pPr>
        <w:pStyle w:val="Standard"/>
        <w:ind w:firstLineChars="295" w:firstLine="708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(информация о предшествующей подготовке заключения об оценке регулирующего воздействия проекта акта)</w:t>
      </w:r>
    </w:p>
    <w:p w:rsidR="00742674" w:rsidRPr="005844F5" w:rsidRDefault="00742674" w:rsidP="00E41DB5">
      <w:pPr>
        <w:pStyle w:val="Standard"/>
        <w:ind w:firstLineChars="295" w:firstLine="708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Разработчиком проведены публичные консультации по уведомлению в сроки с ___________________ по ________________, а также по проекту акта и сводному отчету в сроки с _____________________ по _____________________.</w:t>
      </w:r>
    </w:p>
    <w:p w:rsidR="00742674" w:rsidRPr="005844F5" w:rsidRDefault="00742674" w:rsidP="00E41DB5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Информация об оценке регулирующего воздействия проекта акта размещена разработчиком на сайте в информационно-телекоммуникационной сети «Интернет» по адресу: _________________________________________________________.</w:t>
      </w:r>
    </w:p>
    <w:p w:rsidR="00742674" w:rsidRPr="005844F5" w:rsidRDefault="00742674" w:rsidP="00E41DB5">
      <w:pPr>
        <w:pStyle w:val="Standard"/>
        <w:ind w:firstLineChars="295" w:firstLine="708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(адрес размещения проекта акта в сети «Интернет»)</w:t>
      </w:r>
    </w:p>
    <w:p w:rsidR="00742674" w:rsidRPr="005844F5" w:rsidRDefault="00742674" w:rsidP="00E41DB5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В ходе подготовки настоящего заключения были проведены публичные консультации в сроки с ________________________ по ________________________.</w:t>
      </w: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_____________________________________________________________________________.</w:t>
      </w:r>
    </w:p>
    <w:p w:rsidR="00742674" w:rsidRPr="005844F5" w:rsidRDefault="00742674" w:rsidP="00742674">
      <w:pPr>
        <w:pStyle w:val="Standard"/>
        <w:ind w:firstLineChars="125" w:firstLine="300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(краткие комментарии о проведенных публичных консультациях, включая обоснование необходимости их проведения, количества и состава участников, основной вывод)</w:t>
      </w:r>
    </w:p>
    <w:p w:rsidR="00742674" w:rsidRPr="005844F5" w:rsidRDefault="00742674" w:rsidP="00E5398B">
      <w:pPr>
        <w:pStyle w:val="Standard"/>
        <w:ind w:firstLineChars="295" w:firstLine="708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На основе проведенной оценки регулирующего воздействия проекта акта с учетом информации, представленной разработчиком в сводном отчете, Департаментом экономики и инвестиций Чукотского автономного округа сделаны следующие выводы</w:t>
      </w:r>
      <w:r w:rsidRPr="005844F5">
        <w:rPr>
          <w:rStyle w:val="aff5"/>
          <w:rFonts w:ascii="Times New Roman" w:hAnsi="Times New Roman"/>
          <w:color w:val="auto"/>
          <w:szCs w:val="28"/>
        </w:rPr>
        <w:footnoteReference w:id="2"/>
      </w:r>
      <w:r w:rsidRPr="005844F5">
        <w:rPr>
          <w:rFonts w:ascii="Times New Roman" w:hAnsi="Times New Roman"/>
          <w:color w:val="auto"/>
          <w:szCs w:val="28"/>
        </w:rPr>
        <w:t>:</w:t>
      </w: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_____________________________________________________________________________.</w:t>
      </w:r>
    </w:p>
    <w:p w:rsidR="00742674" w:rsidRPr="005844F5" w:rsidRDefault="00742674" w:rsidP="00742674">
      <w:pPr>
        <w:pStyle w:val="Standard"/>
        <w:ind w:firstLineChars="125" w:firstLine="300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(вывод о наличии либо отсутствии достаточного обоснования решения проблемы предложенным способом регулирования)</w:t>
      </w: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_____________________________________________________________________________.</w:t>
      </w:r>
    </w:p>
    <w:p w:rsidR="00742674" w:rsidRPr="005844F5" w:rsidRDefault="00742674" w:rsidP="00742674">
      <w:pPr>
        <w:pStyle w:val="Standard"/>
        <w:ind w:firstLineChars="125" w:firstLine="300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(вывод о соблюдении или несоблюдении принципов установления и оценки применения обязательных требований)</w:t>
      </w: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_____________________________________________________________________________.</w:t>
      </w:r>
    </w:p>
    <w:p w:rsidR="00742674" w:rsidRPr="005844F5" w:rsidRDefault="00742674" w:rsidP="00742674">
      <w:pPr>
        <w:pStyle w:val="Standard"/>
        <w:ind w:firstLineChars="125" w:firstLine="300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(вывод о наличии либо отсутствии положений, вводящих избыточные обязанности, запреты и ограничения для субъектов предпринимательской и иной экономической деятельности или способствующих их введению, а также положений, приводящих к возникновению необоснованных расходов субъектов предпринимательской и инвестиционной деятельности, а также бюджета субъекта Российской Федерации)</w:t>
      </w:r>
    </w:p>
    <w:p w:rsidR="00742674" w:rsidRPr="005844F5" w:rsidRDefault="00742674" w:rsidP="00742674">
      <w:pPr>
        <w:pStyle w:val="Standard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_____________________________________________________________________________.</w:t>
      </w:r>
    </w:p>
    <w:p w:rsidR="00742674" w:rsidRPr="005844F5" w:rsidRDefault="00742674" w:rsidP="00742674">
      <w:pPr>
        <w:pStyle w:val="Standard"/>
        <w:ind w:firstLineChars="125" w:firstLine="300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(обоснование выводов, а также иные замечания и предложения)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:rsidR="00742674" w:rsidRPr="005844F5" w:rsidRDefault="00742674" w:rsidP="00E5398B">
      <w:pPr>
        <w:pStyle w:val="Standard"/>
        <w:ind w:firstLineChars="295" w:firstLine="708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Указание на приложения (при наличии)</w:t>
      </w:r>
    </w:p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tbl>
      <w:tblPr>
        <w:tblW w:w="8923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635"/>
        <w:gridCol w:w="270"/>
        <w:gridCol w:w="2509"/>
      </w:tblGrid>
      <w:tr w:rsidR="00742674" w:rsidRPr="005844F5" w:rsidTr="00466770">
        <w:tc>
          <w:tcPr>
            <w:tcW w:w="2509" w:type="dxa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3635" w:type="dxa"/>
            <w:tcBorders>
              <w:bottom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70" w:type="dxa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 </w:t>
            </w:r>
          </w:p>
        </w:tc>
        <w:tc>
          <w:tcPr>
            <w:tcW w:w="2509" w:type="dxa"/>
            <w:hideMark/>
          </w:tcPr>
          <w:p w:rsidR="00742674" w:rsidRPr="005844F5" w:rsidRDefault="00742674" w:rsidP="00466770">
            <w:pPr>
              <w:pStyle w:val="Standard"/>
              <w:contextualSpacing/>
              <w:jc w:val="right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И.О. Фамилия</w:t>
            </w:r>
          </w:p>
        </w:tc>
      </w:tr>
      <w:tr w:rsidR="00742674" w:rsidRPr="005844F5" w:rsidTr="00466770">
        <w:tc>
          <w:tcPr>
            <w:tcW w:w="2509" w:type="dxa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 w:val="20"/>
                <w:szCs w:val="22"/>
              </w:rPr>
            </w:pPr>
            <w:r w:rsidRPr="005844F5">
              <w:rPr>
                <w:rFonts w:ascii="Times New Roman" w:hAnsi="Times New Roman"/>
                <w:color w:val="auto"/>
                <w:sz w:val="20"/>
                <w:szCs w:val="22"/>
              </w:rPr>
              <w:t> </w:t>
            </w:r>
          </w:p>
        </w:tc>
        <w:tc>
          <w:tcPr>
            <w:tcW w:w="3635" w:type="dxa"/>
            <w:tcBorders>
              <w:top w:val="single" w:sz="6" w:space="0" w:color="000000"/>
            </w:tcBorders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 w:val="20"/>
                <w:szCs w:val="22"/>
              </w:rPr>
            </w:pPr>
            <w:r w:rsidRPr="005844F5">
              <w:rPr>
                <w:rFonts w:ascii="Times New Roman" w:hAnsi="Times New Roman"/>
                <w:color w:val="auto"/>
                <w:sz w:val="20"/>
                <w:szCs w:val="22"/>
              </w:rPr>
              <w:t>(подпись уполномоченного должностного лица)</w:t>
            </w:r>
          </w:p>
        </w:tc>
        <w:tc>
          <w:tcPr>
            <w:tcW w:w="270" w:type="dxa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 w:val="20"/>
                <w:szCs w:val="22"/>
              </w:rPr>
            </w:pPr>
            <w:r w:rsidRPr="005844F5">
              <w:rPr>
                <w:rFonts w:ascii="Times New Roman" w:hAnsi="Times New Roman"/>
                <w:color w:val="auto"/>
                <w:sz w:val="20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:rsidR="00742674" w:rsidRPr="005844F5" w:rsidRDefault="00742674" w:rsidP="00466770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 w:val="20"/>
                <w:szCs w:val="22"/>
              </w:rPr>
            </w:pPr>
            <w:r w:rsidRPr="005844F5">
              <w:rPr>
                <w:rFonts w:ascii="Times New Roman" w:hAnsi="Times New Roman"/>
                <w:color w:val="auto"/>
                <w:sz w:val="20"/>
                <w:szCs w:val="22"/>
              </w:rPr>
              <w:t> </w:t>
            </w:r>
          </w:p>
        </w:tc>
      </w:tr>
    </w:tbl>
    <w:p w:rsidR="00742674" w:rsidRPr="005844F5" w:rsidRDefault="00742674" w:rsidP="00742674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 </w:t>
      </w:r>
    </w:p>
    <w:p w:rsidR="00742674" w:rsidRPr="005844F5" w:rsidRDefault="00742674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742674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8510D" w:rsidRPr="005844F5" w:rsidRDefault="0038510D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42674" w:rsidRPr="005844F5" w:rsidRDefault="00742674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8510D" w:rsidRPr="005844F5" w:rsidRDefault="0038510D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  <w:sectPr w:rsidR="0038510D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</w:p>
    <w:bookmarkEnd w:id="48"/>
    <w:tbl>
      <w:tblPr>
        <w:tblW w:w="9393" w:type="dxa"/>
        <w:tblLook w:val="0000" w:firstRow="0" w:lastRow="0" w:firstColumn="0" w:lastColumn="0" w:noHBand="0" w:noVBand="0"/>
      </w:tblPr>
      <w:tblGrid>
        <w:gridCol w:w="4666"/>
        <w:gridCol w:w="4727"/>
      </w:tblGrid>
      <w:tr w:rsidR="003642A6" w:rsidRPr="005844F5" w:rsidTr="00733006">
        <w:trPr>
          <w:trHeight w:val="773"/>
        </w:trPr>
        <w:tc>
          <w:tcPr>
            <w:tcW w:w="4666" w:type="dxa"/>
            <w:shd w:val="clear" w:color="auto" w:fill="auto"/>
          </w:tcPr>
          <w:p w:rsidR="003642A6" w:rsidRPr="005844F5" w:rsidRDefault="003642A6" w:rsidP="000C7B9D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27" w:type="dxa"/>
            <w:shd w:val="clear" w:color="auto" w:fill="auto"/>
          </w:tcPr>
          <w:p w:rsidR="003642A6" w:rsidRPr="005844F5" w:rsidRDefault="003642A6" w:rsidP="00B354E4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2</w:t>
            </w:r>
          </w:p>
          <w:p w:rsidR="00EB5540" w:rsidRPr="005844F5" w:rsidRDefault="00EB5540" w:rsidP="00B354E4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 xml:space="preserve">к Постановлению Правительства Чукотского автономного округа </w:t>
            </w:r>
          </w:p>
          <w:p w:rsidR="009D1C14" w:rsidRPr="005844F5" w:rsidRDefault="008D29AB" w:rsidP="009D1C14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5 сентября </w:t>
            </w:r>
            <w:r w:rsidR="00D7151B">
              <w:rPr>
                <w:sz w:val="24"/>
                <w:szCs w:val="24"/>
              </w:rPr>
              <w:t xml:space="preserve">2025 года </w:t>
            </w:r>
            <w:r>
              <w:rPr>
                <w:sz w:val="24"/>
                <w:szCs w:val="24"/>
              </w:rPr>
              <w:t>№ 518</w:t>
            </w:r>
          </w:p>
          <w:p w:rsidR="003642A6" w:rsidRPr="005844F5" w:rsidRDefault="003642A6" w:rsidP="00EB5540">
            <w:pPr>
              <w:tabs>
                <w:tab w:val="left" w:pos="280"/>
                <w:tab w:val="left" w:pos="560"/>
                <w:tab w:val="left" w:pos="4760"/>
                <w:tab w:val="left" w:pos="5320"/>
              </w:tabs>
              <w:ind w:rightChars="1666" w:right="4665"/>
              <w:jc w:val="both"/>
              <w:rPr>
                <w:szCs w:val="28"/>
              </w:rPr>
            </w:pPr>
          </w:p>
        </w:tc>
      </w:tr>
    </w:tbl>
    <w:p w:rsidR="003642A6" w:rsidRPr="00E5398B" w:rsidRDefault="003642A6" w:rsidP="000C7B9D">
      <w:pPr>
        <w:pStyle w:val="Standard"/>
        <w:ind w:firstLineChars="125" w:firstLine="376"/>
        <w:jc w:val="center"/>
        <w:rPr>
          <w:rFonts w:ascii="Times New Roman Полужирный" w:hAnsi="Times New Roman Полужирный" w:hint="eastAsia"/>
          <w:b/>
          <w:bCs/>
          <w:color w:val="auto"/>
          <w:spacing w:val="20"/>
          <w:sz w:val="28"/>
          <w:szCs w:val="28"/>
        </w:rPr>
      </w:pPr>
    </w:p>
    <w:p w:rsidR="003642A6" w:rsidRPr="005844F5" w:rsidRDefault="003642A6" w:rsidP="000C7B9D">
      <w:pPr>
        <w:pStyle w:val="Standard"/>
        <w:ind w:firstLineChars="125" w:firstLine="376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E5398B">
        <w:rPr>
          <w:rFonts w:ascii="Times New Roman Полужирный" w:hAnsi="Times New Roman Полужирный"/>
          <w:b/>
          <w:bCs/>
          <w:color w:val="auto"/>
          <w:spacing w:val="20"/>
          <w:sz w:val="28"/>
          <w:szCs w:val="28"/>
        </w:rPr>
        <w:t>П</w:t>
      </w:r>
      <w:r w:rsidR="00733006" w:rsidRPr="00E5398B">
        <w:rPr>
          <w:rFonts w:ascii="Times New Roman Полужирный" w:hAnsi="Times New Roman Полужирный"/>
          <w:b/>
          <w:bCs/>
          <w:color w:val="auto"/>
          <w:spacing w:val="20"/>
          <w:sz w:val="28"/>
          <w:szCs w:val="28"/>
        </w:rPr>
        <w:t>ОРЯДОК</w:t>
      </w:r>
      <w:r w:rsidRPr="00E5398B">
        <w:rPr>
          <w:rFonts w:ascii="Times New Roman Полужирный" w:hAnsi="Times New Roman Полужирный"/>
          <w:b/>
          <w:bCs/>
          <w:color w:val="auto"/>
          <w:spacing w:val="20"/>
          <w:sz w:val="28"/>
          <w:szCs w:val="28"/>
        </w:rPr>
        <w:br/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</w:r>
    </w:p>
    <w:p w:rsidR="003642A6" w:rsidRPr="005844F5" w:rsidRDefault="003642A6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651412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9" w:name="sub_2100"/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I. Общие положения</w:t>
      </w:r>
    </w:p>
    <w:bookmarkEnd w:id="49"/>
    <w:p w:rsidR="003642A6" w:rsidRPr="005844F5" w:rsidRDefault="003642A6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0" w:name="sub_2101"/>
      <w:r w:rsidRPr="005844F5">
        <w:rPr>
          <w:rFonts w:ascii="Times New Roman" w:hAnsi="Times New Roman"/>
          <w:color w:val="auto"/>
          <w:sz w:val="28"/>
          <w:szCs w:val="28"/>
        </w:rPr>
        <w:t xml:space="preserve">1. Настоящий Порядок 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 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  </w:t>
      </w:r>
      <w:r w:rsidRPr="005844F5">
        <w:rPr>
          <w:rFonts w:ascii="Times New Roman" w:hAnsi="Times New Roman"/>
          <w:color w:val="auto"/>
          <w:sz w:val="28"/>
          <w:szCs w:val="28"/>
        </w:rPr>
        <w:t>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Порядок), устанавливает процедуру 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 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нормативный правовой акт округа), и требования к её проведению органом исполнительной власти Чукотского автономного округа, уполномоченным на проведение оценки регулирующего воздействия и экспертизы нормативных правовых актов округа 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уполномоченный орган), разработанных органами исполнительной власти Чукотского автономного округа(далее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регулирующий орган).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1" w:name="sub_2102"/>
      <w:bookmarkEnd w:id="50"/>
      <w:r w:rsidRPr="005844F5">
        <w:rPr>
          <w:rFonts w:ascii="Times New Roman" w:hAnsi="Times New Roman"/>
          <w:color w:val="auto"/>
          <w:sz w:val="28"/>
          <w:szCs w:val="28"/>
        </w:rPr>
        <w:t>2. Экспертиза нормативных правовых актов округа проводится в целях выявления наличия в них положений, необоснованно затрудняющих осуществление предпринимательской и инвестиционной деятельности на территории Чукотского автономного округа 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округ).</w:t>
      </w:r>
    </w:p>
    <w:bookmarkEnd w:id="51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3. Процедура проведения экспертизы нормативных правовых актов округа состоит из следующих этапов: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формирование плана проведения экспертизы нормативных правовых актов округа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план);</w:t>
      </w:r>
    </w:p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2" w:name="sub_21032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размещение на </w:t>
      </w:r>
      <w:r w:rsidR="00FE4ED2" w:rsidRPr="005844F5">
        <w:rPr>
          <w:rFonts w:ascii="Times New Roman" w:hAnsi="Times New Roman"/>
          <w:color w:val="auto"/>
          <w:sz w:val="28"/>
          <w:szCs w:val="28"/>
        </w:rPr>
        <w:t xml:space="preserve">странице официального сайта </w:t>
      </w:r>
      <w:r w:rsidRPr="005844F5">
        <w:rPr>
          <w:rFonts w:ascii="Times New Roman" w:hAnsi="Times New Roman"/>
          <w:color w:val="auto"/>
          <w:sz w:val="28"/>
          <w:szCs w:val="28"/>
        </w:rPr>
        <w:t>уполномоченного органа</w:t>
      </w:r>
      <w:r w:rsidR="00FE4ED2" w:rsidRPr="005844F5">
        <w:rPr>
          <w:rFonts w:ascii="Times New Roman" w:hAnsi="Times New Roman"/>
          <w:color w:val="auto"/>
          <w:sz w:val="28"/>
          <w:szCs w:val="28"/>
        </w:rPr>
        <w:t>, предназначенной для проведения процедуры ОРВ в сети «Интернет» по адресу https://dep.invest-chukotka.ru/orv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FE4ED2" w:rsidRPr="005844F5">
        <w:rPr>
          <w:rFonts w:ascii="Times New Roman" w:hAnsi="Times New Roman"/>
          <w:color w:val="auto"/>
          <w:sz w:val="28"/>
          <w:szCs w:val="28"/>
        </w:rPr>
        <w:t>портал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уведомления об экспертизе нормативного правового акта округа;</w:t>
      </w:r>
    </w:p>
    <w:bookmarkEnd w:id="52"/>
    <w:p w:rsidR="003642A6" w:rsidRPr="005844F5" w:rsidRDefault="00651412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подготовка заключения об экспертизе нормативного правового акта округа (далее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заключение).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3" w:name="sub_2104"/>
      <w:r w:rsidRPr="005844F5">
        <w:rPr>
          <w:rFonts w:ascii="Times New Roman" w:hAnsi="Times New Roman"/>
          <w:color w:val="auto"/>
          <w:sz w:val="28"/>
          <w:szCs w:val="28"/>
        </w:rPr>
        <w:t>4. Сводная информация о результатах экспертизы нормативных правовых актов округа включается уполномоченным органом в доклад о результатах и развитии процедуры проведения оценки регулирующего воздействия 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ОРВ) в округе.</w:t>
      </w:r>
    </w:p>
    <w:bookmarkEnd w:id="53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82214" w:rsidRPr="005844F5" w:rsidRDefault="00382214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651412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4" w:name="sub_2200"/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II. Формирование плана</w:t>
      </w:r>
    </w:p>
    <w:bookmarkEnd w:id="54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5" w:name="sub_2205"/>
      <w:r w:rsidRPr="005844F5">
        <w:rPr>
          <w:rFonts w:ascii="Times New Roman" w:hAnsi="Times New Roman"/>
          <w:color w:val="auto"/>
          <w:sz w:val="28"/>
          <w:szCs w:val="28"/>
        </w:rPr>
        <w:t>5. Экспертиза нормативных правовых актов округа проводится в соответствии с планом, формируемым уполномоченным органом на год, на основании предложений о проведении экспертизы нормативных правовых актов округа 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предложения), поступивших в уполномоченный орган от органов исполнительной власти округа, Уполномоченного по защите прав предпринимателей в округе, научно-исследовательских, общественных и иных организаций, субъектов предпринимательской и инвестиционной деятельности и иных лиц (далее</w:t>
      </w:r>
      <w:r w:rsidR="00651412" w:rsidRPr="005844F5">
        <w:rPr>
          <w:rFonts w:ascii="Times New Roman" w:hAnsi="Times New Roman"/>
          <w:color w:val="auto"/>
          <w:sz w:val="28"/>
          <w:szCs w:val="28"/>
        </w:rPr>
        <w:t xml:space="preserve"> –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органы и организации)</w:t>
      </w:r>
      <w:r w:rsidR="0098555D" w:rsidRPr="005844F5">
        <w:rPr>
          <w:rFonts w:ascii="Times New Roman" w:hAnsi="Times New Roman"/>
          <w:color w:val="auto"/>
          <w:sz w:val="28"/>
          <w:szCs w:val="28"/>
        </w:rPr>
        <w:t>,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или самостоятельно выявленных сведений уполномоченным органом.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6" w:name="sub_2206"/>
      <w:bookmarkEnd w:id="55"/>
      <w:r w:rsidRPr="005844F5">
        <w:rPr>
          <w:rFonts w:ascii="Times New Roman" w:hAnsi="Times New Roman"/>
          <w:color w:val="auto"/>
          <w:sz w:val="28"/>
          <w:szCs w:val="28"/>
        </w:rPr>
        <w:t>6. Уполномоченный орган подготавливает извещение о формировании плана в целях сбора предложений с указанием даты окончания приёма предложений и направляет его органам и организациям, указанным в пункте 5 настоящего Порядка.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7" w:name="sub_2207"/>
      <w:bookmarkEnd w:id="56"/>
      <w:r w:rsidRPr="005844F5">
        <w:rPr>
          <w:rFonts w:ascii="Times New Roman" w:hAnsi="Times New Roman"/>
          <w:color w:val="auto"/>
          <w:sz w:val="28"/>
          <w:szCs w:val="28"/>
        </w:rPr>
        <w:t>7. Поступившие предложения должны содержать следующие сведения:</w:t>
      </w:r>
    </w:p>
    <w:bookmarkEnd w:id="57"/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реквизиты действующих на момент рассмотрения нормативных правовых актов округа;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сведения о наличии в нормативных правовых актах округа положений, необоснованно затрудняющих ведение предпринимательской и инвестиционной деятельности;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сведения о потенциальных участниках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нормативных правовых актов округа;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иную информацию, позволяющую оценить обоснованность предложения, или указание на отсутствие иной информации.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8" w:name="sub_2208"/>
      <w:r w:rsidRPr="005844F5">
        <w:rPr>
          <w:rFonts w:ascii="Times New Roman" w:hAnsi="Times New Roman"/>
          <w:color w:val="auto"/>
          <w:sz w:val="28"/>
          <w:szCs w:val="28"/>
        </w:rPr>
        <w:t>8. В целях формирования плана уполномоченным органом могут также проводиться совещания, заседания консультативных органов и иные мероприятия с участием органов и организаций, указанных в пункте 5 настоящего Порядка.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59" w:name="sub_2209"/>
      <w:bookmarkEnd w:id="58"/>
      <w:r w:rsidRPr="005844F5">
        <w:rPr>
          <w:rFonts w:ascii="Times New Roman" w:hAnsi="Times New Roman"/>
          <w:color w:val="auto"/>
          <w:sz w:val="28"/>
          <w:szCs w:val="28"/>
        </w:rPr>
        <w:t>9. На основе полученных предложений, а также по собственной инициативе уполномоченным органом формируется план, содержащий:</w:t>
      </w:r>
    </w:p>
    <w:bookmarkEnd w:id="59"/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перечень подлежащих экспертизе нормативных правовых актов округа;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информацию об органах и организациях, направивших предложения, содержащие нормативные правовые акты округа, подлежащие экспертизе;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дату вступления в силу нормативных правовых актов округа (или их отдельных положений);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информацию о сроках проведения экспертизы нормативных правовых актов округа (при этом срок проведения экспертизы нормативного правового акта округа не должен превышать трёх месяцев).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Срок проведения экспертизы нормативного правового акта округа при необходимости может быть продлён уполномоченным органом, но не более чем на один месяц.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0" w:name="sub_2210"/>
      <w:r w:rsidRPr="005844F5">
        <w:rPr>
          <w:rFonts w:ascii="Times New Roman" w:hAnsi="Times New Roman"/>
          <w:color w:val="auto"/>
          <w:sz w:val="28"/>
          <w:szCs w:val="28"/>
        </w:rPr>
        <w:t>10. План утверждается уполномоченным органом в течение 15 рабочих дней с момента окончания приёма предложений.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1" w:name="sub_2211"/>
      <w:bookmarkEnd w:id="60"/>
      <w:r w:rsidRPr="005844F5">
        <w:rPr>
          <w:rFonts w:ascii="Times New Roman" w:hAnsi="Times New Roman"/>
          <w:color w:val="auto"/>
          <w:sz w:val="28"/>
          <w:szCs w:val="28"/>
        </w:rPr>
        <w:t xml:space="preserve">11. В течение пяти рабочих дней со дня утверждения плана уполномоченный орган размещает его на </w:t>
      </w:r>
      <w:r w:rsidR="008F62B2" w:rsidRPr="005844F5">
        <w:rPr>
          <w:rFonts w:ascii="Times New Roman" w:hAnsi="Times New Roman"/>
          <w:color w:val="auto"/>
          <w:sz w:val="28"/>
          <w:szCs w:val="28"/>
        </w:rPr>
        <w:t>портале</w:t>
      </w:r>
      <w:r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2" w:name="sub_2212"/>
      <w:bookmarkEnd w:id="61"/>
      <w:r w:rsidRPr="005844F5">
        <w:rPr>
          <w:rFonts w:ascii="Times New Roman" w:hAnsi="Times New Roman"/>
          <w:color w:val="auto"/>
          <w:sz w:val="28"/>
          <w:szCs w:val="28"/>
        </w:rPr>
        <w:t>12. Уполномоченным органом могут быть внесены изменения в план, но не позднее чем за три месяца до окончания срока действия плана.</w:t>
      </w:r>
    </w:p>
    <w:bookmarkEnd w:id="62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840BFF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3" w:name="sub_2300"/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 xml:space="preserve">III. Размещение уведомления об экспертизе нормативного правового акта округа и </w:t>
      </w:r>
      <w:bookmarkStart w:id="64" w:name="_Hlk206322730"/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публичн</w:t>
      </w:r>
      <w:r w:rsidR="004951C2" w:rsidRPr="005844F5">
        <w:rPr>
          <w:rFonts w:ascii="Times New Roman" w:hAnsi="Times New Roman"/>
          <w:b/>
          <w:bCs/>
          <w:color w:val="auto"/>
          <w:sz w:val="28"/>
          <w:szCs w:val="28"/>
        </w:rPr>
        <w:t>ых</w:t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r w:rsidR="004951C2" w:rsidRPr="005844F5">
        <w:rPr>
          <w:rFonts w:ascii="Times New Roman" w:hAnsi="Times New Roman"/>
          <w:b/>
          <w:bCs/>
          <w:color w:val="auto"/>
          <w:sz w:val="28"/>
          <w:szCs w:val="28"/>
        </w:rPr>
        <w:t>консультаций в отношении</w:t>
      </w:r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bookmarkEnd w:id="64"/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нормативного правового акта округа</w:t>
      </w:r>
    </w:p>
    <w:bookmarkEnd w:id="63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5" w:name="sub_2313"/>
      <w:r w:rsidRPr="005844F5">
        <w:rPr>
          <w:rFonts w:ascii="Times New Roman" w:hAnsi="Times New Roman"/>
          <w:color w:val="auto"/>
          <w:sz w:val="28"/>
          <w:szCs w:val="28"/>
        </w:rPr>
        <w:t xml:space="preserve">13. В целях проведения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 в соответствии с планом уполномоченный орган размещает на </w:t>
      </w:r>
      <w:r w:rsidR="00A96DE0" w:rsidRPr="005844F5">
        <w:rPr>
          <w:rFonts w:ascii="Times New Roman" w:hAnsi="Times New Roman"/>
          <w:color w:val="auto"/>
          <w:sz w:val="28"/>
          <w:szCs w:val="28"/>
        </w:rPr>
        <w:t>портале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уведомление об экспертизе нормативного правового акта округа (далее</w:t>
      </w:r>
      <w:r w:rsidR="00840BFF" w:rsidRPr="005844F5">
        <w:rPr>
          <w:rFonts w:ascii="Times New Roman" w:hAnsi="Times New Roman"/>
          <w:color w:val="auto"/>
          <w:sz w:val="28"/>
          <w:szCs w:val="28"/>
        </w:rPr>
        <w:t xml:space="preserve"> – </w:t>
      </w:r>
      <w:r w:rsidRPr="005844F5">
        <w:rPr>
          <w:rFonts w:ascii="Times New Roman" w:hAnsi="Times New Roman"/>
          <w:color w:val="auto"/>
          <w:sz w:val="28"/>
          <w:szCs w:val="28"/>
        </w:rPr>
        <w:t>уведомление об экспертизе) и извещает об этом с указанием сведений о месте такого размещения (полный электронный адрес) органы и организации, указанные в пункте 5 настоящего Порядка.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6" w:name="sub_2314"/>
      <w:bookmarkEnd w:id="65"/>
      <w:r w:rsidRPr="005844F5">
        <w:rPr>
          <w:rFonts w:ascii="Times New Roman" w:hAnsi="Times New Roman"/>
          <w:color w:val="auto"/>
          <w:sz w:val="28"/>
          <w:szCs w:val="28"/>
        </w:rPr>
        <w:t xml:space="preserve">14. Уведомление </w:t>
      </w:r>
      <w:r w:rsidR="00382214" w:rsidRPr="005844F5">
        <w:rPr>
          <w:rFonts w:ascii="Times New Roman" w:hAnsi="Times New Roman"/>
          <w:color w:val="auto"/>
          <w:sz w:val="28"/>
          <w:szCs w:val="28"/>
        </w:rPr>
        <w:t>о проведении публичных консультаций в целях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экспертиз</w:t>
      </w:r>
      <w:r w:rsidR="00382214" w:rsidRPr="005844F5">
        <w:rPr>
          <w:rFonts w:ascii="Times New Roman" w:hAnsi="Times New Roman"/>
          <w:color w:val="auto"/>
          <w:sz w:val="28"/>
          <w:szCs w:val="28"/>
        </w:rPr>
        <w:t>ы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оформляется </w:t>
      </w:r>
      <w:r w:rsidR="00382214" w:rsidRPr="005844F5">
        <w:rPr>
          <w:rFonts w:ascii="Times New Roman" w:hAnsi="Times New Roman"/>
          <w:color w:val="auto"/>
          <w:sz w:val="28"/>
          <w:szCs w:val="28"/>
        </w:rPr>
        <w:t>согласно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приложени</w:t>
      </w:r>
      <w:r w:rsidR="00382214" w:rsidRPr="005844F5">
        <w:rPr>
          <w:rFonts w:ascii="Times New Roman" w:hAnsi="Times New Roman"/>
          <w:color w:val="auto"/>
          <w:sz w:val="28"/>
          <w:szCs w:val="28"/>
        </w:rPr>
        <w:t>ю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1 к настоящему Порядку</w:t>
      </w:r>
      <w:r w:rsidR="00382214" w:rsidRPr="005844F5">
        <w:rPr>
          <w:rFonts w:ascii="Times New Roman" w:hAnsi="Times New Roman"/>
          <w:color w:val="auto"/>
          <w:sz w:val="28"/>
          <w:szCs w:val="28"/>
        </w:rPr>
        <w:t xml:space="preserve">, </w:t>
      </w:r>
      <w:r w:rsidRPr="005844F5">
        <w:rPr>
          <w:rFonts w:ascii="Times New Roman" w:hAnsi="Times New Roman"/>
          <w:color w:val="auto"/>
          <w:sz w:val="28"/>
          <w:szCs w:val="28"/>
        </w:rPr>
        <w:t>содержит:</w:t>
      </w:r>
    </w:p>
    <w:bookmarkEnd w:id="66"/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) реквизиты нормативного правового акта округа;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электронную версию текста нормативного правового акта округа в редакции, действующей на момент размещения уведомления об экспертизе, и срок окончания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3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перечень вопросов для </w:t>
      </w:r>
      <w:r w:rsidR="00B03657" w:rsidRPr="005844F5">
        <w:rPr>
          <w:rFonts w:ascii="Times New Roman" w:hAnsi="Times New Roman"/>
          <w:color w:val="auto"/>
          <w:sz w:val="28"/>
          <w:szCs w:val="28"/>
        </w:rPr>
        <w:t xml:space="preserve">проведения публичных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консультаций в</w:t>
      </w:r>
      <w:r w:rsidR="00B03657" w:rsidRPr="005844F5">
        <w:rPr>
          <w:rFonts w:ascii="Times New Roman" w:hAnsi="Times New Roman"/>
          <w:color w:val="auto"/>
          <w:sz w:val="28"/>
          <w:szCs w:val="28"/>
        </w:rPr>
        <w:t xml:space="preserve"> рамках экспертизы 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нормативного правового акта округа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B03657" w:rsidRPr="005844F5">
        <w:rPr>
          <w:rFonts w:ascii="Times New Roman" w:hAnsi="Times New Roman"/>
          <w:color w:val="auto"/>
          <w:sz w:val="28"/>
          <w:szCs w:val="28"/>
        </w:rPr>
        <w:t>согласно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приложени</w:t>
      </w:r>
      <w:r w:rsidR="00B03657" w:rsidRPr="005844F5">
        <w:rPr>
          <w:rFonts w:ascii="Times New Roman" w:hAnsi="Times New Roman"/>
          <w:color w:val="auto"/>
          <w:sz w:val="28"/>
          <w:szCs w:val="28"/>
        </w:rPr>
        <w:t>ю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2 к настоящему Порядку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4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способы представления предложений участниками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округа;</w:t>
      </w:r>
    </w:p>
    <w:p w:rsidR="003642A6" w:rsidRPr="005844F5" w:rsidRDefault="00840BFF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5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) иную информацию, относящуюся к предмету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7" w:name="sub_2315"/>
      <w:r w:rsidRPr="005844F5">
        <w:rPr>
          <w:rFonts w:ascii="Times New Roman" w:hAnsi="Times New Roman"/>
          <w:color w:val="auto"/>
          <w:sz w:val="28"/>
          <w:szCs w:val="28"/>
        </w:rPr>
        <w:t xml:space="preserve">15. Срок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 не может составлять менее </w:t>
      </w:r>
      <w:r w:rsidR="00FB3AF5" w:rsidRPr="005844F5">
        <w:rPr>
          <w:rFonts w:ascii="Times New Roman" w:hAnsi="Times New Roman"/>
          <w:color w:val="auto"/>
          <w:sz w:val="28"/>
          <w:szCs w:val="28"/>
        </w:rPr>
        <w:t>15 рабочих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дней.</w:t>
      </w:r>
    </w:p>
    <w:p w:rsidR="003642A6" w:rsidRPr="005844F5" w:rsidRDefault="00A90CF3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8" w:name="sub_2316"/>
      <w:bookmarkEnd w:id="67"/>
      <w:r w:rsidRPr="005844F5">
        <w:rPr>
          <w:rFonts w:ascii="Times New Roman" w:hAnsi="Times New Roman"/>
          <w:color w:val="auto"/>
          <w:sz w:val="28"/>
          <w:szCs w:val="28"/>
        </w:rPr>
        <w:t>1</w:t>
      </w:r>
      <w:r w:rsidR="00840BFF" w:rsidRPr="005844F5">
        <w:rPr>
          <w:rFonts w:ascii="Times New Roman" w:hAnsi="Times New Roman"/>
          <w:color w:val="auto"/>
          <w:sz w:val="28"/>
          <w:szCs w:val="28"/>
        </w:rPr>
        <w:t>6</w:t>
      </w:r>
      <w:r w:rsidRPr="005844F5">
        <w:rPr>
          <w:rFonts w:ascii="Times New Roman" w:hAnsi="Times New Roman"/>
          <w:color w:val="auto"/>
          <w:sz w:val="28"/>
          <w:szCs w:val="28"/>
        </w:rPr>
        <w:t>.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 xml:space="preserve"> В целях проведения экспертизы нормативного правового акта округа в пределах срока, отведённого для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проведения публичных консультаций</w:t>
      </w:r>
      <w:r w:rsidR="003642A6" w:rsidRPr="005844F5">
        <w:rPr>
          <w:rFonts w:ascii="Times New Roman" w:hAnsi="Times New Roman"/>
          <w:color w:val="auto"/>
          <w:sz w:val="28"/>
          <w:szCs w:val="28"/>
        </w:rPr>
        <w:t>, уполномоченным органом могут проводиться совещания, заседания консультативных органов и иные мероприятия с участием органов и организаций, указанных в пункте 5 настоящего Порядка.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69" w:name="sub_2317"/>
      <w:bookmarkEnd w:id="68"/>
      <w:r w:rsidRPr="005844F5">
        <w:rPr>
          <w:rFonts w:ascii="Times New Roman" w:hAnsi="Times New Roman"/>
          <w:color w:val="auto"/>
          <w:sz w:val="28"/>
          <w:szCs w:val="28"/>
        </w:rPr>
        <w:t xml:space="preserve">17. Уполномоченный орган рассматривает предложения, поступившие в установленный срок в связи с проведением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округа, и составляет сводку данных предложений с указанием сведений об их учёте или причинах отклонения.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0" w:name="sub_2318"/>
      <w:bookmarkEnd w:id="69"/>
      <w:r w:rsidRPr="005844F5">
        <w:rPr>
          <w:rFonts w:ascii="Times New Roman" w:hAnsi="Times New Roman"/>
          <w:color w:val="auto"/>
          <w:sz w:val="28"/>
          <w:szCs w:val="28"/>
        </w:rPr>
        <w:t xml:space="preserve">18. Регулирующие органы принимают участие в мероприятиях, проводимых уполномоченным органом в целях проведения экспертизы нормативных правовых актов округа, в соответствии с планом и представляют информацию, запрашиваемую уполномоченным органом в указанных целях, не позднее срока окончания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нормативных правовых актов округа.</w:t>
      </w:r>
    </w:p>
    <w:bookmarkEnd w:id="70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840BFF">
      <w:pPr>
        <w:pStyle w:val="Standard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71" w:name="sub_2400"/>
      <w:r w:rsidRPr="005844F5">
        <w:rPr>
          <w:rFonts w:ascii="Times New Roman" w:hAnsi="Times New Roman"/>
          <w:b/>
          <w:bCs/>
          <w:color w:val="auto"/>
          <w:sz w:val="28"/>
          <w:szCs w:val="28"/>
        </w:rPr>
        <w:t>IV. Подготовка заключения</w:t>
      </w:r>
    </w:p>
    <w:bookmarkEnd w:id="71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2" w:name="sub_2419"/>
      <w:r w:rsidRPr="005844F5">
        <w:rPr>
          <w:rFonts w:ascii="Times New Roman" w:hAnsi="Times New Roman"/>
          <w:color w:val="auto"/>
          <w:sz w:val="28"/>
          <w:szCs w:val="28"/>
        </w:rPr>
        <w:t xml:space="preserve">19. В отношении каждого нормативного правового акта округа, включённого в план, уполномоченный орган в срок не позднее 15 рабочих дней с момента окончания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 подготавливает проект заключения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480732" w:rsidRPr="005844F5">
        <w:rPr>
          <w:rFonts w:ascii="Times New Roman" w:hAnsi="Times New Roman"/>
          <w:color w:val="auto"/>
          <w:sz w:val="28"/>
          <w:szCs w:val="28"/>
        </w:rPr>
        <w:t>об экспертизе согласно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приложени</w:t>
      </w:r>
      <w:r w:rsidR="00480732" w:rsidRPr="005844F5">
        <w:rPr>
          <w:rFonts w:ascii="Times New Roman" w:hAnsi="Times New Roman"/>
          <w:color w:val="auto"/>
          <w:sz w:val="28"/>
          <w:szCs w:val="28"/>
        </w:rPr>
        <w:t>ю</w:t>
      </w:r>
      <w:r w:rsidR="005D050E" w:rsidRPr="005844F5">
        <w:rPr>
          <w:rFonts w:ascii="Times New Roman" w:hAnsi="Times New Roman"/>
          <w:color w:val="auto"/>
          <w:sz w:val="28"/>
          <w:szCs w:val="28"/>
        </w:rPr>
        <w:t xml:space="preserve"> 3 к настоящему Порядку</w:t>
      </w:r>
      <w:r w:rsidRPr="005844F5">
        <w:rPr>
          <w:rFonts w:ascii="Times New Roman" w:hAnsi="Times New Roman"/>
          <w:color w:val="auto"/>
          <w:sz w:val="28"/>
          <w:szCs w:val="28"/>
        </w:rPr>
        <w:t>.</w:t>
      </w:r>
    </w:p>
    <w:p w:rsidR="0095720A" w:rsidRPr="005844F5" w:rsidRDefault="0095720A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3" w:name="sub_2420"/>
      <w:bookmarkEnd w:id="72"/>
      <w:r w:rsidRPr="005844F5">
        <w:rPr>
          <w:rFonts w:ascii="Times New Roman" w:hAnsi="Times New Roman"/>
          <w:color w:val="auto"/>
          <w:sz w:val="28"/>
          <w:szCs w:val="28"/>
        </w:rPr>
        <w:t>20. Уполномоченным органом в целях проведения экспертизы нормативного правового акта может быть направлен запрос в адрес регулирующего органа о предоставлении материалов, обосновывающих необходимость государственного регулирования соответствующих общественных отношений, в том числе расчеты и обоснования.</w:t>
      </w:r>
    </w:p>
    <w:p w:rsidR="0095720A" w:rsidRPr="005844F5" w:rsidRDefault="0095720A" w:rsidP="0095720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Регулирующий орган по запросу уполномоченного органа обязан представлять необходимые материалы в целях</w:t>
      </w:r>
      <w:r w:rsidRPr="005844F5">
        <w:rPr>
          <w:rFonts w:ascii="Times New Roman" w:hAnsi="Times New Roman"/>
          <w:color w:val="auto"/>
        </w:rPr>
        <w:t xml:space="preserve"> </w:t>
      </w:r>
      <w:r w:rsidRPr="005844F5">
        <w:rPr>
          <w:rFonts w:ascii="Times New Roman" w:hAnsi="Times New Roman"/>
          <w:color w:val="auto"/>
          <w:sz w:val="28"/>
          <w:szCs w:val="28"/>
        </w:rPr>
        <w:t>проведения экспертизы нормативного правового акта.</w:t>
      </w:r>
    </w:p>
    <w:p w:rsidR="0095720A" w:rsidRPr="005844F5" w:rsidRDefault="0095720A" w:rsidP="0095720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В случае если регулирующий орган на запрос уполномоченного органа в установленный срок не представлены необходимые в целях проведения экспертизы материалы, сведения об этом включаются в текст заключения об экспертизе.</w:t>
      </w:r>
    </w:p>
    <w:p w:rsidR="00091775" w:rsidRPr="005844F5" w:rsidRDefault="00091775" w:rsidP="0095720A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21. Уполномоченным органом в целях проведения экспертизы нормативного правового акта может обращаться к субъектам предпринимательской и инвестиционной деятельности и иным заинтересованным лицам с запросом информационно-аналитических материалов по предмету экспертизы, предлагая в нем срок для их представления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091775" w:rsidRPr="005844F5">
        <w:rPr>
          <w:rFonts w:ascii="Times New Roman" w:hAnsi="Times New Roman"/>
          <w:color w:val="auto"/>
          <w:sz w:val="28"/>
          <w:szCs w:val="28"/>
        </w:rPr>
        <w:t>2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. В целях проведения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консультаций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по проекту заключения уполномоченный орган размещает на </w:t>
      </w:r>
      <w:r w:rsidR="009B048C" w:rsidRPr="005844F5">
        <w:rPr>
          <w:rFonts w:ascii="Times New Roman" w:hAnsi="Times New Roman"/>
          <w:color w:val="auto"/>
          <w:sz w:val="28"/>
          <w:szCs w:val="28"/>
        </w:rPr>
        <w:t>портале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текст нормативного правового акта округа в редакции, действующей на момент размещения, сводку предложений, поступивших в связи с проведением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 в отношении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округа, перечень вопросов для участников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консультаций </w:t>
      </w:r>
      <w:r w:rsidRPr="005844F5">
        <w:rPr>
          <w:rFonts w:ascii="Times New Roman" w:hAnsi="Times New Roman"/>
          <w:color w:val="auto"/>
          <w:sz w:val="28"/>
          <w:szCs w:val="28"/>
        </w:rPr>
        <w:t>по проекту заключения и проект заключения.</w:t>
      </w:r>
    </w:p>
    <w:bookmarkEnd w:id="73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Срок проведения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консультаций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по проекту заключения не может составлять менее 10 рабочих дней. В период проведения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по проекту заключения уполномоченным органом могут также проводиться совещания, заседания консультативных органов и иные мероприятия с участием органов и организаций, указанных в пункте 5 настоящего Порядка.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 w:val="28"/>
          <w:szCs w:val="28"/>
        </w:rPr>
        <w:t xml:space="preserve">Уполномоченный орган направляет в регулирующий орган, а также Уполномоченному по защите прав предпринимателей в округе и участникам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консультаций 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по проекту заключения, направившим предложения, проект заключения для представления предложений с указанием срока его представления, но не позднее срока окончания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консультаций </w:t>
      </w:r>
      <w:r w:rsidRPr="005844F5">
        <w:rPr>
          <w:rFonts w:ascii="Times New Roman" w:hAnsi="Times New Roman"/>
          <w:color w:val="auto"/>
          <w:sz w:val="28"/>
          <w:szCs w:val="28"/>
        </w:rPr>
        <w:t>по проекту заключения.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4" w:name="sub_2421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091775" w:rsidRPr="005844F5">
        <w:rPr>
          <w:rFonts w:ascii="Times New Roman" w:hAnsi="Times New Roman"/>
          <w:color w:val="auto"/>
          <w:sz w:val="28"/>
          <w:szCs w:val="28"/>
        </w:rPr>
        <w:t>3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. Уполномоченный орган рассматривает предложения, поступившие в установленный срок в связи с проведением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консультаций </w:t>
      </w:r>
      <w:r w:rsidRPr="005844F5">
        <w:rPr>
          <w:rFonts w:ascii="Times New Roman" w:hAnsi="Times New Roman"/>
          <w:color w:val="auto"/>
          <w:sz w:val="28"/>
          <w:szCs w:val="28"/>
        </w:rPr>
        <w:t>по проекту заключения</w:t>
      </w:r>
      <w:r w:rsidR="00143A04" w:rsidRPr="005844F5">
        <w:rPr>
          <w:rFonts w:ascii="Times New Roman" w:hAnsi="Times New Roman"/>
          <w:color w:val="auto"/>
          <w:sz w:val="28"/>
          <w:szCs w:val="28"/>
        </w:rPr>
        <w:t>,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и составляет сводку данных предложений с указанием сведений об их учете или причинах отклонения.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5" w:name="sub_2422"/>
      <w:bookmarkEnd w:id="74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091775" w:rsidRPr="005844F5">
        <w:rPr>
          <w:rFonts w:ascii="Times New Roman" w:hAnsi="Times New Roman"/>
          <w:color w:val="auto"/>
          <w:sz w:val="28"/>
          <w:szCs w:val="28"/>
        </w:rPr>
        <w:t>4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. По результатам </w:t>
      </w:r>
      <w:r w:rsidR="00512D77" w:rsidRPr="005844F5">
        <w:rPr>
          <w:rFonts w:ascii="Times New Roman" w:hAnsi="Times New Roman"/>
          <w:color w:val="auto"/>
          <w:sz w:val="28"/>
          <w:szCs w:val="28"/>
        </w:rPr>
        <w:t>публичных консультаций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по проекту заключения уполномоченный орган в срок не более 15 рабочих дней дорабатывает проект заключения и утверждает заключение. При этом в заключение включаются сведения о его подготовке, в том числе о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>публичных консультациях в отношении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 нормативного правового акта округа и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консультациях </w:t>
      </w:r>
      <w:r w:rsidRPr="005844F5">
        <w:rPr>
          <w:rFonts w:ascii="Times New Roman" w:hAnsi="Times New Roman"/>
          <w:color w:val="auto"/>
          <w:sz w:val="28"/>
          <w:szCs w:val="28"/>
        </w:rPr>
        <w:t>по проекту заключения.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6" w:name="sub_2423"/>
      <w:bookmarkEnd w:id="75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091775" w:rsidRPr="005844F5">
        <w:rPr>
          <w:rFonts w:ascii="Times New Roman" w:hAnsi="Times New Roman"/>
          <w:color w:val="auto"/>
          <w:sz w:val="28"/>
          <w:szCs w:val="28"/>
        </w:rPr>
        <w:t>5</w:t>
      </w:r>
      <w:r w:rsidRPr="005844F5">
        <w:rPr>
          <w:rFonts w:ascii="Times New Roman" w:hAnsi="Times New Roman"/>
          <w:color w:val="auto"/>
          <w:sz w:val="28"/>
          <w:szCs w:val="28"/>
        </w:rPr>
        <w:t xml:space="preserve">. Утверждённое заключение и сводка предложений, поступивших в ходе </w:t>
      </w:r>
      <w:r w:rsidR="004951C2" w:rsidRPr="005844F5">
        <w:rPr>
          <w:rFonts w:ascii="Times New Roman" w:hAnsi="Times New Roman"/>
          <w:color w:val="auto"/>
          <w:sz w:val="28"/>
          <w:szCs w:val="28"/>
        </w:rPr>
        <w:t xml:space="preserve">публичных консультаций </w:t>
      </w:r>
      <w:r w:rsidRPr="005844F5">
        <w:rPr>
          <w:rFonts w:ascii="Times New Roman" w:hAnsi="Times New Roman"/>
          <w:color w:val="auto"/>
          <w:sz w:val="28"/>
          <w:szCs w:val="28"/>
        </w:rPr>
        <w:t>по проекту заключения, размещаются на официальном сайте не позднее пяти рабочих дней со дня утверждения заключения.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7" w:name="sub_2424"/>
      <w:bookmarkEnd w:id="76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091775" w:rsidRPr="005844F5">
        <w:rPr>
          <w:rFonts w:ascii="Times New Roman" w:hAnsi="Times New Roman"/>
          <w:color w:val="auto"/>
          <w:sz w:val="28"/>
          <w:szCs w:val="28"/>
        </w:rPr>
        <w:t>6</w:t>
      </w:r>
      <w:r w:rsidRPr="005844F5">
        <w:rPr>
          <w:rFonts w:ascii="Times New Roman" w:hAnsi="Times New Roman"/>
          <w:color w:val="auto"/>
          <w:sz w:val="28"/>
          <w:szCs w:val="28"/>
        </w:rPr>
        <w:t>. Заключение направляется в регулирующий орган в срок не позднее пяти рабочих дней со дня его утверждения.</w:t>
      </w:r>
    </w:p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78" w:name="sub_2425"/>
      <w:bookmarkEnd w:id="77"/>
      <w:r w:rsidRPr="005844F5">
        <w:rPr>
          <w:rFonts w:ascii="Times New Roman" w:hAnsi="Times New Roman"/>
          <w:color w:val="auto"/>
          <w:sz w:val="28"/>
          <w:szCs w:val="28"/>
        </w:rPr>
        <w:t>2</w:t>
      </w:r>
      <w:r w:rsidR="00091775" w:rsidRPr="005844F5">
        <w:rPr>
          <w:rFonts w:ascii="Times New Roman" w:hAnsi="Times New Roman"/>
          <w:color w:val="auto"/>
          <w:sz w:val="28"/>
          <w:szCs w:val="28"/>
        </w:rPr>
        <w:t>7</w:t>
      </w:r>
      <w:r w:rsidRPr="005844F5">
        <w:rPr>
          <w:rFonts w:ascii="Times New Roman" w:hAnsi="Times New Roman"/>
          <w:color w:val="auto"/>
          <w:sz w:val="28"/>
          <w:szCs w:val="28"/>
        </w:rPr>
        <w:t>. Регулирующий орган не позднее 15 рабочих дней со дня получения заключения при наличии в нем предложений об отмене или изменении нормативного правового акта округа или его отдельных положений направляет в уполномоченный орган информацию о принятии решения об отмене или изменении нормативного правового акта округа или его отдельных положений.</w:t>
      </w:r>
    </w:p>
    <w:bookmarkEnd w:id="78"/>
    <w:p w:rsidR="003642A6" w:rsidRPr="005844F5" w:rsidRDefault="003642A6" w:rsidP="000C7B9D">
      <w:pPr>
        <w:pStyle w:val="Standard"/>
        <w:ind w:firstLineChars="253" w:firstLine="708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914941" w:rsidRPr="005844F5" w:rsidRDefault="00914941" w:rsidP="000C7B9D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  <w:sectPr w:rsidR="00914941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1"/>
      </w:tblGrid>
      <w:tr w:rsidR="0024158C" w:rsidRPr="005844F5" w:rsidTr="00466770">
        <w:tc>
          <w:tcPr>
            <w:tcW w:w="4782" w:type="dxa"/>
            <w:shd w:val="clear" w:color="auto" w:fill="auto"/>
          </w:tcPr>
          <w:p w:rsidR="0024158C" w:rsidRPr="005844F5" w:rsidRDefault="0024158C" w:rsidP="00466770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83" w:type="dxa"/>
            <w:shd w:val="clear" w:color="auto" w:fill="auto"/>
          </w:tcPr>
          <w:p w:rsidR="0024158C" w:rsidRPr="005844F5" w:rsidRDefault="0024158C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>Приложение 1</w:t>
            </w:r>
          </w:p>
          <w:p w:rsidR="0024158C" w:rsidRPr="005844F5" w:rsidRDefault="0024158C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Cs w:val="28"/>
              </w:rPr>
            </w:pPr>
            <w:r w:rsidRPr="005844F5">
              <w:rPr>
                <w:sz w:val="24"/>
                <w:szCs w:val="24"/>
              </w:rPr>
              <w:t>к Порядку 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24158C" w:rsidRPr="00D377F1" w:rsidRDefault="0024158C" w:rsidP="0024158C">
      <w:pPr>
        <w:pStyle w:val="Standard"/>
        <w:ind w:firstLineChars="125" w:firstLine="350"/>
        <w:contextualSpacing/>
        <w:jc w:val="both"/>
        <w:rPr>
          <w:rFonts w:ascii="Times New Roman" w:hAnsi="Times New Roman"/>
          <w:color w:val="auto"/>
          <w:sz w:val="28"/>
          <w:szCs w:val="28"/>
        </w:rPr>
      </w:pPr>
    </w:p>
    <w:p w:rsidR="002F25AE" w:rsidRPr="00D377F1" w:rsidRDefault="002F25AE" w:rsidP="00914941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B21B69" w:rsidRPr="005844F5" w:rsidRDefault="007C66EB" w:rsidP="007C66EB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Уведомление о проведении публичных консультаций </w:t>
      </w:r>
    </w:p>
    <w:p w:rsidR="007C66EB" w:rsidRPr="005844F5" w:rsidRDefault="007C66EB" w:rsidP="007C66EB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в целях экспертизы нормативного правового акта</w:t>
      </w:r>
    </w:p>
    <w:p w:rsidR="007C66EB" w:rsidRPr="005844F5" w:rsidRDefault="007C66EB" w:rsidP="007C66EB">
      <w:pPr>
        <w:pStyle w:val="Standard"/>
        <w:ind w:firstLineChars="125" w:firstLine="300"/>
        <w:rPr>
          <w:rFonts w:ascii="Times New Roman" w:hAnsi="Times New Roman"/>
          <w:color w:val="auto"/>
          <w:szCs w:val="28"/>
        </w:rPr>
      </w:pPr>
    </w:p>
    <w:p w:rsidR="007C66EB" w:rsidRPr="005844F5" w:rsidRDefault="007C66EB" w:rsidP="00E5398B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Настоящим </w:t>
      </w:r>
      <w:r w:rsidR="00635FF2" w:rsidRPr="005844F5">
        <w:rPr>
          <w:rFonts w:ascii="Times New Roman" w:hAnsi="Times New Roman"/>
          <w:color w:val="auto"/>
          <w:szCs w:val="28"/>
        </w:rPr>
        <w:t xml:space="preserve">Департамент экономики и инвестиций Чукотского автономного округа </w:t>
      </w:r>
      <w:r w:rsidRPr="005844F5">
        <w:rPr>
          <w:rFonts w:ascii="Times New Roman" w:hAnsi="Times New Roman"/>
          <w:color w:val="auto"/>
          <w:szCs w:val="28"/>
        </w:rPr>
        <w:t>извещает о начале обсуждения муниципального нормативного правового акта и сборе предложений заинтересованных лиц по</w:t>
      </w:r>
    </w:p>
    <w:p w:rsidR="007C66EB" w:rsidRPr="005844F5" w:rsidRDefault="007C66EB" w:rsidP="00E5398B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635FF2">
      <w:pPr>
        <w:pStyle w:val="Standard"/>
        <w:ind w:firstLineChars="125" w:firstLine="300"/>
        <w:jc w:val="center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(наименование нормативного правового акта)</w:t>
      </w:r>
    </w:p>
    <w:p w:rsidR="007C66EB" w:rsidRPr="005844F5" w:rsidRDefault="007C66EB" w:rsidP="00E5398B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Предложения принимаются по адресу электронной почты: ____________ </w:t>
      </w:r>
      <w:r w:rsidRPr="005844F5">
        <w:rPr>
          <w:rFonts w:ascii="Times New Roman" w:hAnsi="Times New Roman"/>
          <w:iCs/>
          <w:color w:val="auto"/>
          <w:szCs w:val="28"/>
        </w:rPr>
        <w:t>(приводится адрес электронной почты органа, осуществляющего экспертизу, указанный в реквизитах официального бланка)</w:t>
      </w:r>
      <w:r w:rsidRPr="005844F5">
        <w:rPr>
          <w:rFonts w:ascii="Times New Roman" w:hAnsi="Times New Roman"/>
          <w:color w:val="auto"/>
          <w:szCs w:val="28"/>
        </w:rPr>
        <w:t>, либо по адресу ______________________ </w:t>
      </w:r>
      <w:r w:rsidRPr="005844F5">
        <w:rPr>
          <w:rFonts w:ascii="Times New Roman" w:hAnsi="Times New Roman"/>
          <w:iCs/>
          <w:color w:val="auto"/>
          <w:szCs w:val="28"/>
        </w:rPr>
        <w:t>(приводится почтовый адрес органа, осуществляющего экспертизу)</w:t>
      </w:r>
      <w:r w:rsidRPr="005844F5">
        <w:rPr>
          <w:rFonts w:ascii="Times New Roman" w:hAnsi="Times New Roman"/>
          <w:color w:val="auto"/>
          <w:szCs w:val="28"/>
        </w:rPr>
        <w:t>.</w:t>
      </w:r>
    </w:p>
    <w:p w:rsidR="007C66EB" w:rsidRPr="005844F5" w:rsidRDefault="007C66EB" w:rsidP="00E5398B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Контактное лицо по вопросам проведения публичных консультаций:</w:t>
      </w:r>
    </w:p>
    <w:p w:rsidR="007C66EB" w:rsidRPr="005844F5" w:rsidRDefault="007C66EB" w:rsidP="00E5398B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E5398B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635FF2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(должность, ФИО, контактный телефон)</w:t>
      </w:r>
    </w:p>
    <w:p w:rsidR="007C66EB" w:rsidRPr="005844F5" w:rsidRDefault="007C66EB" w:rsidP="00E5398B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Сроки приема предложений: с </w:t>
      </w:r>
      <w:r w:rsidR="009C54FC" w:rsidRPr="005844F5">
        <w:rPr>
          <w:rFonts w:ascii="Times New Roman" w:hAnsi="Times New Roman"/>
          <w:color w:val="auto"/>
          <w:szCs w:val="28"/>
        </w:rPr>
        <w:t>«</w:t>
      </w:r>
      <w:r w:rsidRPr="005844F5">
        <w:rPr>
          <w:rFonts w:ascii="Times New Roman" w:hAnsi="Times New Roman"/>
          <w:color w:val="auto"/>
          <w:szCs w:val="28"/>
        </w:rPr>
        <w:t>_</w:t>
      </w:r>
      <w:proofErr w:type="gramStart"/>
      <w:r w:rsidRPr="005844F5">
        <w:rPr>
          <w:rFonts w:ascii="Times New Roman" w:hAnsi="Times New Roman"/>
          <w:color w:val="auto"/>
          <w:szCs w:val="28"/>
        </w:rPr>
        <w:t>_</w:t>
      </w:r>
      <w:r w:rsidR="009C54FC" w:rsidRPr="005844F5">
        <w:rPr>
          <w:rFonts w:ascii="Times New Roman" w:hAnsi="Times New Roman"/>
          <w:color w:val="auto"/>
          <w:szCs w:val="28"/>
        </w:rPr>
        <w:t>»</w:t>
      </w:r>
      <w:r w:rsidRPr="005844F5">
        <w:rPr>
          <w:rFonts w:ascii="Times New Roman" w:hAnsi="Times New Roman"/>
          <w:color w:val="auto"/>
          <w:szCs w:val="28"/>
        </w:rPr>
        <w:t>_</w:t>
      </w:r>
      <w:proofErr w:type="gramEnd"/>
      <w:r w:rsidRPr="005844F5">
        <w:rPr>
          <w:rFonts w:ascii="Times New Roman" w:hAnsi="Times New Roman"/>
          <w:color w:val="auto"/>
          <w:szCs w:val="28"/>
        </w:rPr>
        <w:t xml:space="preserve">______ 20__г. по </w:t>
      </w:r>
      <w:r w:rsidR="009C54FC" w:rsidRPr="005844F5">
        <w:rPr>
          <w:rFonts w:ascii="Times New Roman" w:hAnsi="Times New Roman"/>
          <w:color w:val="auto"/>
          <w:szCs w:val="28"/>
        </w:rPr>
        <w:t>«</w:t>
      </w:r>
      <w:r w:rsidRPr="005844F5">
        <w:rPr>
          <w:rFonts w:ascii="Times New Roman" w:hAnsi="Times New Roman"/>
          <w:color w:val="auto"/>
          <w:szCs w:val="28"/>
        </w:rPr>
        <w:t>__</w:t>
      </w:r>
      <w:r w:rsidR="009C54FC" w:rsidRPr="005844F5">
        <w:rPr>
          <w:rFonts w:ascii="Times New Roman" w:hAnsi="Times New Roman"/>
          <w:color w:val="auto"/>
          <w:szCs w:val="28"/>
        </w:rPr>
        <w:t>»</w:t>
      </w:r>
      <w:r w:rsidRPr="005844F5">
        <w:rPr>
          <w:rFonts w:ascii="Times New Roman" w:hAnsi="Times New Roman"/>
          <w:color w:val="auto"/>
          <w:szCs w:val="28"/>
        </w:rPr>
        <w:t>_____ 20 __г.</w:t>
      </w:r>
    </w:p>
    <w:p w:rsidR="00D8429C" w:rsidRPr="005844F5" w:rsidRDefault="007C66EB" w:rsidP="00E5398B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Все поступившие предложения будут рассмотрены не позднее </w:t>
      </w:r>
      <w:r w:rsidR="009C54FC" w:rsidRPr="005844F5">
        <w:rPr>
          <w:rFonts w:ascii="Times New Roman" w:hAnsi="Times New Roman"/>
          <w:color w:val="auto"/>
          <w:szCs w:val="28"/>
        </w:rPr>
        <w:t>«</w:t>
      </w:r>
      <w:r w:rsidRPr="005844F5">
        <w:rPr>
          <w:rFonts w:ascii="Times New Roman" w:hAnsi="Times New Roman"/>
          <w:color w:val="auto"/>
          <w:szCs w:val="28"/>
        </w:rPr>
        <w:t>___</w:t>
      </w:r>
      <w:proofErr w:type="gramStart"/>
      <w:r w:rsidRPr="005844F5">
        <w:rPr>
          <w:rFonts w:ascii="Times New Roman" w:hAnsi="Times New Roman"/>
          <w:color w:val="auto"/>
          <w:szCs w:val="28"/>
        </w:rPr>
        <w:t>_</w:t>
      </w:r>
      <w:r w:rsidR="009C54FC" w:rsidRPr="005844F5">
        <w:rPr>
          <w:rFonts w:ascii="Times New Roman" w:hAnsi="Times New Roman"/>
          <w:color w:val="auto"/>
          <w:szCs w:val="28"/>
        </w:rPr>
        <w:t>»</w:t>
      </w:r>
      <w:r w:rsidRPr="005844F5">
        <w:rPr>
          <w:rFonts w:ascii="Times New Roman" w:hAnsi="Times New Roman"/>
          <w:color w:val="auto"/>
          <w:szCs w:val="28"/>
        </w:rPr>
        <w:t>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 _____г.</w:t>
      </w:r>
      <w:r w:rsidR="00D8429C" w:rsidRPr="005844F5">
        <w:rPr>
          <w:rFonts w:ascii="Times New Roman" w:hAnsi="Times New Roman"/>
          <w:color w:val="auto"/>
          <w:szCs w:val="28"/>
        </w:rPr>
        <w:t xml:space="preserve"> Сводка предложений будет размещена на сайте ________________________________ не позднее ___________________________</w:t>
      </w:r>
      <w:r w:rsidR="00D377F1">
        <w:rPr>
          <w:rFonts w:ascii="Times New Roman" w:hAnsi="Times New Roman"/>
          <w:color w:val="auto"/>
          <w:szCs w:val="28"/>
        </w:rPr>
        <w:t>________</w:t>
      </w:r>
      <w:r w:rsidR="00D8429C" w:rsidRPr="005844F5">
        <w:rPr>
          <w:rFonts w:ascii="Times New Roman" w:hAnsi="Times New Roman"/>
          <w:color w:val="auto"/>
          <w:szCs w:val="28"/>
        </w:rPr>
        <w:t>.</w:t>
      </w:r>
    </w:p>
    <w:p w:rsidR="00D8429C" w:rsidRPr="005844F5" w:rsidRDefault="00D8429C" w:rsidP="00D377F1">
      <w:pPr>
        <w:pStyle w:val="Standard"/>
        <w:ind w:firstLineChars="295" w:firstLine="708"/>
        <w:jc w:val="both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дата (число, месяц, год)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1. Описание проблемы, на решение которой направлено правовое регулирование: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2. Цели правового регулирования: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D377F1">
      <w:pPr>
        <w:pStyle w:val="Standard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3. Действующие муниципальные нормативные правовые акты, поручения, другие решения, из которых вытекает необходимость правового регулирования: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4. Сроки действия правового регулирования: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5. Негативные эффекты, возникающие в связи с отсутствием государственного регулирования в соответствующей сфере деятельности: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6. Группа участников отношений правового регулирования и их количественная оценка: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7. Оценка расходов (доходов) бюджета муниципального образования, связанных с введением правового регулирования: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8. Обязанности, запреты или ограничения для субъектов предпринимательской и инвестиционной деятельности, порядок организации их исполнения: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9. Оценка расходов субъектов предпринимательской и инвестиционной деятельности, связанных с необходимостью соблюдения установленных обязанностей, запретов или ограничений: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10. Иные сведения, которые, по мнению органа, осуществляющего экспертизу, позволяют оценить эффективность действующего регулирования:</w:t>
      </w:r>
    </w:p>
    <w:p w:rsidR="007C66EB" w:rsidRPr="005844F5" w:rsidRDefault="007C66EB" w:rsidP="00D377F1">
      <w:pPr>
        <w:pStyle w:val="Standard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___________________________________________________________________</w:t>
      </w:r>
      <w:r w:rsidR="00D377F1">
        <w:rPr>
          <w:rFonts w:ascii="Times New Roman" w:hAnsi="Times New Roman"/>
          <w:color w:val="auto"/>
          <w:szCs w:val="28"/>
        </w:rPr>
        <w:t>__________</w:t>
      </w:r>
    </w:p>
    <w:p w:rsidR="007C66EB" w:rsidRPr="005844F5" w:rsidRDefault="007C66EB" w:rsidP="009C54FC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iCs/>
          <w:color w:val="auto"/>
          <w:szCs w:val="28"/>
        </w:rPr>
        <w:t>место для текстового описания</w:t>
      </w:r>
    </w:p>
    <w:p w:rsidR="007C66EB" w:rsidRPr="005844F5" w:rsidRDefault="007C66EB" w:rsidP="00D377F1">
      <w:pPr>
        <w:pStyle w:val="Standard"/>
        <w:ind w:firstLineChars="295" w:firstLine="70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 уведомлению прилагаются:</w:t>
      </w:r>
    </w:p>
    <w:p w:rsidR="002A4FEA" w:rsidRPr="005844F5" w:rsidRDefault="002A4FEA" w:rsidP="00D377F1">
      <w:pPr>
        <w:pStyle w:val="Standard"/>
        <w:numPr>
          <w:ilvl w:val="0"/>
          <w:numId w:val="2"/>
        </w:numPr>
        <w:ind w:firstLineChars="20" w:firstLine="48"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Электронная версия текста нормативного правового акта округа в редакции, действующей на момент размещения уведомления об экспертизе, и срок окончания публичных консультаций в отношении нормативного правового акта округа;</w:t>
      </w:r>
    </w:p>
    <w:p w:rsidR="0033177D" w:rsidRPr="005844F5" w:rsidRDefault="0033177D" w:rsidP="00D377F1">
      <w:pPr>
        <w:pStyle w:val="Standard"/>
        <w:numPr>
          <w:ilvl w:val="0"/>
          <w:numId w:val="2"/>
        </w:numPr>
        <w:ind w:firstLineChars="20" w:firstLine="4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Перечень вопросов для участников публичных консультаций;</w:t>
      </w:r>
    </w:p>
    <w:p w:rsidR="0033177D" w:rsidRPr="005844F5" w:rsidRDefault="0033177D" w:rsidP="00D377F1">
      <w:pPr>
        <w:pStyle w:val="Standard"/>
        <w:numPr>
          <w:ilvl w:val="0"/>
          <w:numId w:val="2"/>
        </w:numPr>
        <w:ind w:firstLineChars="20" w:firstLine="48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Иные материалы, которые, по мнению органа, осуществляющего экспертизу, позволяют оценить эффективность действующего регулирования.</w:t>
      </w:r>
    </w:p>
    <w:p w:rsidR="007C66EB" w:rsidRPr="005844F5" w:rsidRDefault="007C66EB" w:rsidP="00D377F1">
      <w:pPr>
        <w:pStyle w:val="Standard"/>
        <w:ind w:firstLineChars="295" w:firstLine="826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7C66EB" w:rsidRPr="005844F5" w:rsidRDefault="007C66EB" w:rsidP="00914941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016C0E" w:rsidRPr="005844F5" w:rsidRDefault="00016C0E" w:rsidP="00914941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016C0E" w:rsidRPr="005844F5" w:rsidRDefault="00016C0E" w:rsidP="00914941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  <w:sectPr w:rsidR="00016C0E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42"/>
        <w:gridCol w:w="4707"/>
      </w:tblGrid>
      <w:tr w:rsidR="008C6BFF" w:rsidRPr="005844F5" w:rsidTr="002F27F5">
        <w:tc>
          <w:tcPr>
            <w:tcW w:w="4642" w:type="dxa"/>
            <w:shd w:val="clear" w:color="auto" w:fill="auto"/>
          </w:tcPr>
          <w:p w:rsidR="008C6BFF" w:rsidRPr="005844F5" w:rsidRDefault="008C6BFF" w:rsidP="00466770">
            <w:pPr>
              <w:ind w:firstLine="709"/>
              <w:jc w:val="both"/>
              <w:rPr>
                <w:sz w:val="22"/>
                <w:szCs w:val="22"/>
              </w:rPr>
            </w:pPr>
          </w:p>
        </w:tc>
        <w:tc>
          <w:tcPr>
            <w:tcW w:w="4707" w:type="dxa"/>
            <w:shd w:val="clear" w:color="auto" w:fill="auto"/>
          </w:tcPr>
          <w:p w:rsidR="008C6BFF" w:rsidRPr="005844F5" w:rsidRDefault="008C6BFF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2"/>
                <w:szCs w:val="22"/>
              </w:rPr>
            </w:pPr>
            <w:r w:rsidRPr="005844F5">
              <w:rPr>
                <w:sz w:val="22"/>
                <w:szCs w:val="22"/>
              </w:rPr>
              <w:t>Приложение 2</w:t>
            </w:r>
          </w:p>
          <w:p w:rsidR="008C6BFF" w:rsidRPr="005844F5" w:rsidRDefault="008C6BFF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2"/>
                <w:szCs w:val="22"/>
              </w:rPr>
            </w:pPr>
            <w:r w:rsidRPr="005844F5">
              <w:rPr>
                <w:sz w:val="22"/>
                <w:szCs w:val="22"/>
              </w:rPr>
              <w:t>к Порядку 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8C6BFF" w:rsidRPr="00D377F1" w:rsidRDefault="008C6BFF" w:rsidP="008C6BFF">
      <w:pPr>
        <w:pStyle w:val="Standard"/>
        <w:ind w:firstLineChars="125" w:firstLine="300"/>
        <w:jc w:val="both"/>
        <w:rPr>
          <w:rFonts w:ascii="Times New Roman" w:hAnsi="Times New Roman"/>
          <w:color w:val="auto"/>
          <w:szCs w:val="24"/>
        </w:rPr>
      </w:pPr>
    </w:p>
    <w:p w:rsidR="00574228" w:rsidRPr="005844F5" w:rsidRDefault="008C6BFF" w:rsidP="008C6BFF">
      <w:pPr>
        <w:pStyle w:val="Standard"/>
        <w:ind w:firstLineChars="125" w:firstLine="301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 xml:space="preserve">Перечень вопросов для проведения публичных консультаций </w:t>
      </w:r>
    </w:p>
    <w:p w:rsidR="00574228" w:rsidRPr="005844F5" w:rsidRDefault="00574228" w:rsidP="008C6BFF">
      <w:pPr>
        <w:pStyle w:val="Standard"/>
        <w:ind w:firstLineChars="125" w:firstLine="301"/>
        <w:contextualSpacing/>
        <w:jc w:val="center"/>
        <w:rPr>
          <w:rFonts w:ascii="Times New Roman" w:hAnsi="Times New Roman"/>
          <w:b/>
          <w:b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в рамках экспертизы нормативного правового акта</w:t>
      </w:r>
    </w:p>
    <w:p w:rsidR="008C6BFF" w:rsidRPr="005844F5" w:rsidRDefault="008C6BFF" w:rsidP="008C6BFF">
      <w:pPr>
        <w:pStyle w:val="Standard"/>
        <w:ind w:firstLineChars="125" w:firstLine="301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r w:rsidRPr="005844F5">
        <w:rPr>
          <w:rFonts w:ascii="Times New Roman" w:hAnsi="Times New Roman"/>
          <w:b/>
          <w:bCs/>
          <w:color w:val="auto"/>
          <w:szCs w:val="28"/>
        </w:rPr>
        <w:t>_________________________________________________________</w:t>
      </w:r>
      <w:r w:rsidRPr="005844F5">
        <w:rPr>
          <w:rFonts w:ascii="Times New Roman" w:hAnsi="Times New Roman"/>
          <w:b/>
          <w:bCs/>
          <w:color w:val="auto"/>
          <w:szCs w:val="28"/>
        </w:rPr>
        <w:br/>
      </w:r>
      <w:r w:rsidRPr="005844F5">
        <w:rPr>
          <w:rFonts w:ascii="Times New Roman" w:hAnsi="Times New Roman"/>
          <w:iCs/>
          <w:color w:val="auto"/>
          <w:szCs w:val="28"/>
        </w:rPr>
        <w:t>(название нормативного правового акта)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701"/>
        <w:gridCol w:w="2540"/>
      </w:tblGrid>
      <w:tr w:rsidR="00CC63E9" w:rsidRPr="005844F5" w:rsidTr="00CC63E9">
        <w:tc>
          <w:tcPr>
            <w:tcW w:w="9339" w:type="dxa"/>
            <w:gridSpan w:val="3"/>
          </w:tcPr>
          <w:p w:rsidR="00CC63E9" w:rsidRPr="005844F5" w:rsidRDefault="00CC63E9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Пожалуйста, заполните и направьте данную форму по электронной почте на адрес:</w:t>
            </w:r>
          </w:p>
        </w:tc>
      </w:tr>
      <w:tr w:rsidR="00CC63E9" w:rsidRPr="005844F5" w:rsidTr="00CC63E9">
        <w:tc>
          <w:tcPr>
            <w:tcW w:w="5098" w:type="dxa"/>
            <w:tcBorders>
              <w:bottom w:val="single" w:sz="4" w:space="0" w:color="auto"/>
            </w:tcBorders>
          </w:tcPr>
          <w:p w:rsidR="00CC63E9" w:rsidRPr="005844F5" w:rsidRDefault="00CC63E9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1701" w:type="dxa"/>
          </w:tcPr>
          <w:p w:rsidR="00CC63E9" w:rsidRPr="005844F5" w:rsidRDefault="00CC63E9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не позднее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:rsidR="00CC63E9" w:rsidRPr="005844F5" w:rsidRDefault="00CC63E9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CC63E9" w:rsidRPr="005844F5" w:rsidTr="00CC63E9">
        <w:tc>
          <w:tcPr>
            <w:tcW w:w="5098" w:type="dxa"/>
            <w:tcBorders>
              <w:top w:val="single" w:sz="4" w:space="0" w:color="auto"/>
            </w:tcBorders>
          </w:tcPr>
          <w:p w:rsidR="00CC63E9" w:rsidRPr="005844F5" w:rsidRDefault="00CC63E9" w:rsidP="00CC63E9">
            <w:pPr>
              <w:pStyle w:val="Standard"/>
              <w:contextualSpacing/>
              <w:jc w:val="center"/>
              <w:rPr>
                <w:rFonts w:ascii="Times New Roman" w:hAnsi="Times New Roman"/>
                <w:iCs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(указание адреса электронной почты ответственного сотрудника)</w:t>
            </w:r>
          </w:p>
          <w:p w:rsidR="00A51F7B" w:rsidRPr="005844F5" w:rsidRDefault="00A51F7B" w:rsidP="00CC63E9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 w:val="10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C63E9" w:rsidRPr="005844F5" w:rsidRDefault="00CC63E9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  <w:tc>
          <w:tcPr>
            <w:tcW w:w="2540" w:type="dxa"/>
            <w:tcBorders>
              <w:top w:val="single" w:sz="4" w:space="0" w:color="auto"/>
            </w:tcBorders>
          </w:tcPr>
          <w:p w:rsidR="00CC63E9" w:rsidRPr="005844F5" w:rsidRDefault="00CC63E9" w:rsidP="00CC63E9">
            <w:pPr>
              <w:pStyle w:val="Standard"/>
              <w:contextualSpacing/>
              <w:jc w:val="center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iCs/>
                <w:color w:val="auto"/>
                <w:szCs w:val="28"/>
              </w:rPr>
              <w:t>(дата)</w:t>
            </w:r>
          </w:p>
        </w:tc>
      </w:tr>
    </w:tbl>
    <w:p w:rsidR="008C6BFF" w:rsidRPr="005844F5" w:rsidRDefault="008C6BFF" w:rsidP="008C6BFF">
      <w:pPr>
        <w:pStyle w:val="Standard"/>
        <w:ind w:firstLineChars="125" w:firstLine="300"/>
        <w:contextualSpacing/>
        <w:jc w:val="both"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Регулирующий орган не будет иметь возможности проанализировать позиции, направленные после указанного срока, а также направленные не в соответствии с настоящей формой.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Контактная информация об участнике публичных консультаций: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Название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__________________________________________________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Сфера деятельности </w:t>
      </w:r>
      <w:proofErr w:type="gramStart"/>
      <w:r w:rsidRPr="005844F5">
        <w:rPr>
          <w:rFonts w:ascii="Times New Roman" w:hAnsi="Times New Roman"/>
          <w:color w:val="auto"/>
          <w:szCs w:val="28"/>
        </w:rPr>
        <w:t>организации:_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Ф.И.О. контактного </w:t>
      </w:r>
      <w:proofErr w:type="gramStart"/>
      <w:r w:rsidRPr="005844F5">
        <w:rPr>
          <w:rFonts w:ascii="Times New Roman" w:hAnsi="Times New Roman"/>
          <w:color w:val="auto"/>
          <w:szCs w:val="28"/>
        </w:rPr>
        <w:t>лица:_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________________________________________________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>Номер контактного телефона: _____________________________________________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  <w:r w:rsidRPr="005844F5">
        <w:rPr>
          <w:rFonts w:ascii="Times New Roman" w:hAnsi="Times New Roman"/>
          <w:color w:val="auto"/>
          <w:szCs w:val="28"/>
        </w:rPr>
        <w:t xml:space="preserve">Адрес электронной </w:t>
      </w:r>
      <w:proofErr w:type="gramStart"/>
      <w:r w:rsidRPr="005844F5">
        <w:rPr>
          <w:rFonts w:ascii="Times New Roman" w:hAnsi="Times New Roman"/>
          <w:color w:val="auto"/>
          <w:szCs w:val="28"/>
        </w:rPr>
        <w:t>почты:_</w:t>
      </w:r>
      <w:proofErr w:type="gramEnd"/>
      <w:r w:rsidRPr="005844F5">
        <w:rPr>
          <w:rFonts w:ascii="Times New Roman" w:hAnsi="Times New Roman"/>
          <w:color w:val="auto"/>
          <w:szCs w:val="28"/>
        </w:rPr>
        <w:t>_______________________________________________</w:t>
      </w:r>
    </w:p>
    <w:p w:rsidR="008C6BFF" w:rsidRPr="005844F5" w:rsidRDefault="008C6BFF" w:rsidP="008C6BFF">
      <w:pPr>
        <w:pStyle w:val="Standard"/>
        <w:ind w:firstLineChars="125" w:firstLine="300"/>
        <w:contextualSpacing/>
        <w:rPr>
          <w:rFonts w:ascii="Times New Roman" w:hAnsi="Times New Roman"/>
          <w:color w:val="auto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167AB" w:rsidRPr="005844F5" w:rsidTr="008167AB">
        <w:tc>
          <w:tcPr>
            <w:tcW w:w="9339" w:type="dxa"/>
            <w:tcBorders>
              <w:bottom w:val="nil"/>
            </w:tcBorders>
          </w:tcPr>
          <w:p w:rsidR="008167AB" w:rsidRPr="005844F5" w:rsidRDefault="008167AB" w:rsidP="008167AB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1. Обоснованы ли нормы, содержащиеся в нормативном правовом акте?</w:t>
            </w:r>
          </w:p>
        </w:tc>
      </w:tr>
      <w:tr w:rsidR="008167AB" w:rsidRPr="005844F5" w:rsidTr="008167AB">
        <w:tc>
          <w:tcPr>
            <w:tcW w:w="9339" w:type="dxa"/>
            <w:tcBorders>
              <w:top w:val="nil"/>
            </w:tcBorders>
          </w:tcPr>
          <w:p w:rsidR="008167AB" w:rsidRPr="005844F5" w:rsidRDefault="008167AB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8167AB" w:rsidRPr="005844F5" w:rsidTr="00AF5936">
        <w:tc>
          <w:tcPr>
            <w:tcW w:w="9339" w:type="dxa"/>
            <w:tcBorders>
              <w:bottom w:val="nil"/>
            </w:tcBorders>
          </w:tcPr>
          <w:p w:rsidR="008167AB" w:rsidRPr="005844F5" w:rsidRDefault="00AF5936" w:rsidP="00A61C15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2. Опишите издержки, которые несут субъекты общественных отношений в связи с действующим регулированием (по возможности дайте количественную оценку).</w:t>
            </w:r>
          </w:p>
        </w:tc>
      </w:tr>
      <w:tr w:rsidR="008167AB" w:rsidRPr="005844F5" w:rsidTr="00AF5936">
        <w:tc>
          <w:tcPr>
            <w:tcW w:w="9339" w:type="dxa"/>
            <w:tcBorders>
              <w:top w:val="nil"/>
            </w:tcBorders>
          </w:tcPr>
          <w:p w:rsidR="008167AB" w:rsidRPr="005844F5" w:rsidRDefault="008167AB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8167AB" w:rsidRPr="005844F5" w:rsidTr="0008493D">
        <w:tc>
          <w:tcPr>
            <w:tcW w:w="9339" w:type="dxa"/>
            <w:tcBorders>
              <w:bottom w:val="nil"/>
            </w:tcBorders>
          </w:tcPr>
          <w:p w:rsidR="008167AB" w:rsidRPr="005844F5" w:rsidRDefault="0008493D" w:rsidP="00A61C15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3. Существуют ли на Ваш взгляд, иные наиболее эффективные и менее затратные для органа, осуществляющего экспертизу, а также субъектов предпринимательской и инвестиционной деятельности варианты регулирования? Если да, приведите варианты, обосновав каждый из них.</w:t>
            </w:r>
          </w:p>
        </w:tc>
      </w:tr>
      <w:tr w:rsidR="00AF5936" w:rsidRPr="005844F5" w:rsidTr="0008493D">
        <w:tc>
          <w:tcPr>
            <w:tcW w:w="9339" w:type="dxa"/>
            <w:tcBorders>
              <w:top w:val="nil"/>
            </w:tcBorders>
          </w:tcPr>
          <w:p w:rsidR="00AF5936" w:rsidRPr="005844F5" w:rsidRDefault="00AF5936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F5936" w:rsidRPr="005844F5" w:rsidTr="0008493D">
        <w:tc>
          <w:tcPr>
            <w:tcW w:w="9339" w:type="dxa"/>
            <w:tcBorders>
              <w:bottom w:val="nil"/>
            </w:tcBorders>
          </w:tcPr>
          <w:p w:rsidR="00AF5936" w:rsidRPr="005844F5" w:rsidRDefault="0008493D" w:rsidP="00A61C15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4. Оцените, насколько полно и точно отражены обязанности субъектов регулирования, а также насколько понятно прописаны административные процедуры, реализуемые органом местного самоуправления, насколько точно и недвусмысленно прописаны властные функции и полномочия. Считаете ли Вы, что существует необходимость изменить существующие нормы? Если да, укажите какие нормы и обоснование их изменения.</w:t>
            </w:r>
          </w:p>
        </w:tc>
      </w:tr>
      <w:tr w:rsidR="00AF5936" w:rsidRPr="005844F5" w:rsidTr="0008493D">
        <w:tc>
          <w:tcPr>
            <w:tcW w:w="9339" w:type="dxa"/>
            <w:tcBorders>
              <w:top w:val="nil"/>
            </w:tcBorders>
          </w:tcPr>
          <w:p w:rsidR="00AF5936" w:rsidRPr="005844F5" w:rsidRDefault="00AF5936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F5936" w:rsidRPr="005844F5" w:rsidTr="00233C54">
        <w:tc>
          <w:tcPr>
            <w:tcW w:w="9339" w:type="dxa"/>
            <w:tcBorders>
              <w:bottom w:val="nil"/>
            </w:tcBorders>
          </w:tcPr>
          <w:p w:rsidR="00AF5936" w:rsidRPr="005844F5" w:rsidRDefault="00233C54" w:rsidP="00233C54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5. Существуют ли в действующем правовом регулировании положения, которые необоснованно затрудняют ведение предпринимательской и инвестиционной деятельности? Приведите обоснования по каждому указанному положению.</w:t>
            </w:r>
          </w:p>
        </w:tc>
      </w:tr>
      <w:tr w:rsidR="00AF5936" w:rsidRPr="005844F5" w:rsidTr="00233C54">
        <w:tc>
          <w:tcPr>
            <w:tcW w:w="9339" w:type="dxa"/>
            <w:tcBorders>
              <w:top w:val="nil"/>
            </w:tcBorders>
          </w:tcPr>
          <w:p w:rsidR="00AF5936" w:rsidRPr="005844F5" w:rsidRDefault="00AF5936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  <w:tr w:rsidR="00AF5936" w:rsidRPr="005844F5" w:rsidTr="00233C54">
        <w:tc>
          <w:tcPr>
            <w:tcW w:w="9339" w:type="dxa"/>
            <w:tcBorders>
              <w:bottom w:val="nil"/>
            </w:tcBorders>
          </w:tcPr>
          <w:p w:rsidR="00AF5936" w:rsidRPr="005844F5" w:rsidRDefault="00233C54" w:rsidP="00233C54">
            <w:pPr>
              <w:pStyle w:val="Standard"/>
              <w:contextualSpacing/>
              <w:jc w:val="both"/>
              <w:rPr>
                <w:rFonts w:ascii="Times New Roman" w:hAnsi="Times New Roman"/>
                <w:color w:val="auto"/>
                <w:szCs w:val="28"/>
              </w:rPr>
            </w:pPr>
            <w:r w:rsidRPr="005844F5">
              <w:rPr>
                <w:rFonts w:ascii="Times New Roman" w:hAnsi="Times New Roman"/>
                <w:color w:val="auto"/>
                <w:szCs w:val="28"/>
              </w:rPr>
              <w:t>6. Иные предложения и замечания, которые, по Вашему мнению, целесообразно учесть в рамках экспертизы муниципального нормативного правового акта.</w:t>
            </w:r>
          </w:p>
        </w:tc>
      </w:tr>
      <w:tr w:rsidR="00233C54" w:rsidRPr="005844F5" w:rsidTr="00233C54">
        <w:tc>
          <w:tcPr>
            <w:tcW w:w="9339" w:type="dxa"/>
            <w:tcBorders>
              <w:top w:val="nil"/>
            </w:tcBorders>
          </w:tcPr>
          <w:p w:rsidR="00233C54" w:rsidRPr="005844F5" w:rsidRDefault="00233C54" w:rsidP="008C6BFF">
            <w:pPr>
              <w:pStyle w:val="Standard"/>
              <w:contextualSpacing/>
              <w:rPr>
                <w:rFonts w:ascii="Times New Roman" w:hAnsi="Times New Roman"/>
                <w:color w:val="auto"/>
                <w:szCs w:val="28"/>
              </w:rPr>
            </w:pPr>
          </w:p>
        </w:tc>
      </w:tr>
    </w:tbl>
    <w:p w:rsidR="008C6BFF" w:rsidRPr="005844F5" w:rsidRDefault="008C6BFF" w:rsidP="00914941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233C54" w:rsidRPr="005844F5" w:rsidRDefault="00233C54" w:rsidP="00914941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  <w:sectPr w:rsidR="00233C54" w:rsidRPr="005844F5" w:rsidSect="00F21176">
          <w:pgSz w:w="11900" w:h="16800"/>
          <w:pgMar w:top="1134" w:right="850" w:bottom="1134" w:left="1701" w:header="720" w:footer="720" w:gutter="0"/>
          <w:cols w:space="720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38"/>
        <w:gridCol w:w="4711"/>
      </w:tblGrid>
      <w:tr w:rsidR="00016C0E" w:rsidRPr="005844F5" w:rsidTr="00382214">
        <w:tc>
          <w:tcPr>
            <w:tcW w:w="4638" w:type="dxa"/>
            <w:shd w:val="clear" w:color="auto" w:fill="auto"/>
          </w:tcPr>
          <w:p w:rsidR="00016C0E" w:rsidRPr="005844F5" w:rsidRDefault="00016C0E" w:rsidP="00466770">
            <w:pPr>
              <w:ind w:firstLine="709"/>
              <w:jc w:val="both"/>
              <w:rPr>
                <w:szCs w:val="28"/>
              </w:rPr>
            </w:pPr>
          </w:p>
        </w:tc>
        <w:tc>
          <w:tcPr>
            <w:tcW w:w="4711" w:type="dxa"/>
            <w:shd w:val="clear" w:color="auto" w:fill="auto"/>
          </w:tcPr>
          <w:p w:rsidR="00016C0E" w:rsidRPr="005844F5" w:rsidRDefault="00016C0E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 w:val="24"/>
                <w:szCs w:val="24"/>
              </w:rPr>
            </w:pPr>
            <w:r w:rsidRPr="005844F5">
              <w:rPr>
                <w:sz w:val="24"/>
                <w:szCs w:val="24"/>
              </w:rPr>
              <w:t xml:space="preserve">Приложение </w:t>
            </w:r>
            <w:r w:rsidR="00866811" w:rsidRPr="005844F5">
              <w:rPr>
                <w:sz w:val="24"/>
                <w:szCs w:val="24"/>
              </w:rPr>
              <w:t>3</w:t>
            </w:r>
          </w:p>
          <w:p w:rsidR="00016C0E" w:rsidRPr="005844F5" w:rsidRDefault="00016C0E" w:rsidP="00466770">
            <w:pPr>
              <w:keepNext/>
              <w:numPr>
                <w:ilvl w:val="1"/>
                <w:numId w:val="0"/>
              </w:numPr>
              <w:tabs>
                <w:tab w:val="left" w:pos="0"/>
              </w:tabs>
              <w:jc w:val="center"/>
              <w:outlineLvl w:val="1"/>
              <w:rPr>
                <w:szCs w:val="28"/>
              </w:rPr>
            </w:pPr>
            <w:r w:rsidRPr="005844F5">
              <w:rPr>
                <w:sz w:val="24"/>
                <w:szCs w:val="24"/>
              </w:rPr>
              <w:t>к Порядку 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</w:t>
            </w:r>
          </w:p>
        </w:tc>
      </w:tr>
    </w:tbl>
    <w:p w:rsidR="00016C0E" w:rsidRPr="005844F5" w:rsidRDefault="00016C0E" w:rsidP="00016C0E">
      <w:pPr>
        <w:pStyle w:val="Standard"/>
        <w:ind w:firstLineChars="125" w:firstLine="100"/>
        <w:contextualSpacing/>
        <w:jc w:val="both"/>
        <w:rPr>
          <w:rFonts w:ascii="Times New Roman" w:hAnsi="Times New Roman"/>
          <w:color w:val="auto"/>
          <w:sz w:val="8"/>
          <w:szCs w:val="10"/>
        </w:rPr>
      </w:pPr>
    </w:p>
    <w:p w:rsidR="002F25AE" w:rsidRPr="005844F5" w:rsidRDefault="002F25AE" w:rsidP="00914941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2F25AE" w:rsidRPr="00D377F1" w:rsidRDefault="00D377F1" w:rsidP="002F25AE">
      <w:pPr>
        <w:pStyle w:val="Standard"/>
        <w:ind w:firstLineChars="125" w:firstLine="326"/>
        <w:jc w:val="center"/>
        <w:rPr>
          <w:rFonts w:ascii="Times New Roman Полужирный" w:hAnsi="Times New Roman Полужирный" w:hint="eastAsia"/>
          <w:b/>
          <w:bCs/>
          <w:color w:val="auto"/>
          <w:spacing w:val="20"/>
          <w:szCs w:val="24"/>
        </w:rPr>
      </w:pPr>
      <w:r w:rsidRPr="00D377F1">
        <w:rPr>
          <w:rFonts w:ascii="Times New Roman Полужирный" w:hAnsi="Times New Roman Полужирный"/>
          <w:b/>
          <w:bCs/>
          <w:color w:val="auto"/>
          <w:spacing w:val="20"/>
          <w:szCs w:val="24"/>
        </w:rPr>
        <w:t>ЗАКЛЮЧЕНИЕ</w:t>
      </w:r>
    </w:p>
    <w:p w:rsidR="002F25AE" w:rsidRPr="005844F5" w:rsidRDefault="002F25AE" w:rsidP="002F25AE">
      <w:pPr>
        <w:pStyle w:val="Standard"/>
        <w:ind w:firstLineChars="125" w:firstLine="301"/>
        <w:jc w:val="center"/>
        <w:rPr>
          <w:rFonts w:ascii="Times New Roman" w:hAnsi="Times New Roman"/>
          <w:b/>
          <w:bCs/>
          <w:color w:val="auto"/>
          <w:szCs w:val="24"/>
        </w:rPr>
      </w:pPr>
      <w:r w:rsidRPr="005844F5">
        <w:rPr>
          <w:rFonts w:ascii="Times New Roman" w:hAnsi="Times New Roman"/>
          <w:b/>
          <w:bCs/>
          <w:color w:val="auto"/>
          <w:szCs w:val="24"/>
        </w:rPr>
        <w:t>об экспертизе</w:t>
      </w:r>
      <w:r w:rsidR="00447799" w:rsidRPr="005844F5">
        <w:rPr>
          <w:color w:val="auto"/>
        </w:rPr>
        <w:t xml:space="preserve"> </w:t>
      </w:r>
      <w:r w:rsidR="00447799" w:rsidRPr="005844F5">
        <w:rPr>
          <w:rFonts w:ascii="Times New Roman" w:hAnsi="Times New Roman"/>
          <w:b/>
          <w:bCs/>
          <w:color w:val="auto"/>
          <w:szCs w:val="24"/>
        </w:rPr>
        <w:t>нормативного правового акта</w:t>
      </w:r>
    </w:p>
    <w:p w:rsidR="00EF534D" w:rsidRPr="005844F5" w:rsidRDefault="00EF534D" w:rsidP="00EF534D">
      <w:pPr>
        <w:pStyle w:val="Standard"/>
        <w:ind w:firstLineChars="125" w:firstLine="301"/>
        <w:contextualSpacing/>
        <w:jc w:val="center"/>
        <w:rPr>
          <w:rFonts w:ascii="Times New Roman" w:hAnsi="Times New Roman"/>
          <w:iCs/>
          <w:color w:val="auto"/>
          <w:szCs w:val="28"/>
        </w:rPr>
      </w:pPr>
      <w:bookmarkStart w:id="79" w:name="_Hlk206405969"/>
      <w:r w:rsidRPr="005844F5">
        <w:rPr>
          <w:rFonts w:ascii="Times New Roman" w:hAnsi="Times New Roman"/>
          <w:b/>
          <w:bCs/>
          <w:color w:val="auto"/>
          <w:szCs w:val="28"/>
        </w:rPr>
        <w:t>_________________________________________________________</w:t>
      </w:r>
      <w:r w:rsidRPr="005844F5">
        <w:rPr>
          <w:rFonts w:ascii="Times New Roman" w:hAnsi="Times New Roman"/>
          <w:b/>
          <w:bCs/>
          <w:color w:val="auto"/>
          <w:szCs w:val="28"/>
        </w:rPr>
        <w:br/>
      </w:r>
      <w:r w:rsidRPr="005844F5">
        <w:rPr>
          <w:rFonts w:ascii="Times New Roman" w:hAnsi="Times New Roman"/>
          <w:iCs/>
          <w:color w:val="auto"/>
          <w:szCs w:val="28"/>
        </w:rPr>
        <w:t>(название нормативного правового акта)</w:t>
      </w:r>
    </w:p>
    <w:p w:rsidR="002F25AE" w:rsidRPr="005844F5" w:rsidRDefault="002F25AE" w:rsidP="002F25AE">
      <w:pPr>
        <w:pStyle w:val="Standard"/>
        <w:ind w:firstLineChars="125" w:firstLine="300"/>
        <w:jc w:val="both"/>
        <w:rPr>
          <w:rFonts w:ascii="Times New Roman" w:hAnsi="Times New Roman"/>
          <w:color w:val="auto"/>
          <w:szCs w:val="24"/>
        </w:rPr>
      </w:pPr>
    </w:p>
    <w:bookmarkEnd w:id="79"/>
    <w:p w:rsidR="002F25AE" w:rsidRPr="005844F5" w:rsidRDefault="002F25AE" w:rsidP="002F25AE">
      <w:pPr>
        <w:pStyle w:val="Standard"/>
        <w:ind w:firstLineChars="125" w:firstLine="300"/>
        <w:jc w:val="both"/>
        <w:rPr>
          <w:rFonts w:ascii="Times New Roman" w:hAnsi="Times New Roman"/>
          <w:color w:val="auto"/>
          <w:szCs w:val="24"/>
        </w:rPr>
      </w:pPr>
    </w:p>
    <w:p w:rsidR="00D377F1" w:rsidRPr="005844F5" w:rsidRDefault="002F25AE" w:rsidP="00D377F1">
      <w:pPr>
        <w:pStyle w:val="Standard"/>
        <w:ind w:firstLine="709"/>
        <w:jc w:val="both"/>
        <w:rPr>
          <w:rFonts w:ascii="Times New Roman" w:hAnsi="Times New Roman"/>
          <w:iCs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 xml:space="preserve">Департамент экономики и инвестиций Чукотского автономного округа в соответствии с </w:t>
      </w:r>
      <w:r w:rsidR="006E3AA3" w:rsidRPr="005844F5">
        <w:rPr>
          <w:rFonts w:ascii="Times New Roman" w:hAnsi="Times New Roman"/>
          <w:color w:val="auto"/>
          <w:szCs w:val="24"/>
        </w:rPr>
        <w:t xml:space="preserve">Порядком проведения экспертизы нормативных правовых актов Чукотского автономного округа, затрагивающих вопросы осуществления предпринимательской и инвестиционной деятельности, утвержденным Постановлением Правительства Чукотского автономного округа от ________ № _________ </w:t>
      </w:r>
      <w:r w:rsidRPr="005844F5">
        <w:rPr>
          <w:rFonts w:ascii="Times New Roman" w:hAnsi="Times New Roman"/>
          <w:color w:val="auto"/>
          <w:szCs w:val="24"/>
        </w:rPr>
        <w:t>(далее - Правила пр</w:t>
      </w:r>
      <w:r w:rsidR="00D377F1">
        <w:rPr>
          <w:rFonts w:ascii="Times New Roman" w:hAnsi="Times New Roman"/>
          <w:color w:val="auto"/>
          <w:szCs w:val="24"/>
        </w:rPr>
        <w:t>оведения экспертизы) рассмотрел</w:t>
      </w:r>
      <w:r w:rsidRPr="005844F5">
        <w:rPr>
          <w:rFonts w:ascii="Times New Roman" w:hAnsi="Times New Roman"/>
          <w:color w:val="auto"/>
          <w:szCs w:val="24"/>
        </w:rPr>
        <w:t xml:space="preserve"> ___________________________________________________</w:t>
      </w:r>
      <w:r w:rsidR="00D377F1" w:rsidRPr="00D377F1">
        <w:rPr>
          <w:rFonts w:ascii="Times New Roman" w:hAnsi="Times New Roman"/>
          <w:iCs/>
          <w:color w:val="auto"/>
          <w:szCs w:val="24"/>
        </w:rPr>
        <w:t xml:space="preserve"> </w:t>
      </w:r>
      <w:r w:rsidR="00D377F1" w:rsidRPr="005844F5">
        <w:rPr>
          <w:rFonts w:ascii="Times New Roman" w:hAnsi="Times New Roman"/>
          <w:iCs/>
          <w:color w:val="auto"/>
          <w:szCs w:val="24"/>
        </w:rPr>
        <w:t>(наименование нормативного правового акта)</w:t>
      </w:r>
      <w:r w:rsidR="00D377F1" w:rsidRPr="00D377F1">
        <w:rPr>
          <w:rFonts w:ascii="Times New Roman" w:hAnsi="Times New Roman"/>
          <w:color w:val="auto"/>
          <w:szCs w:val="24"/>
        </w:rPr>
        <w:t xml:space="preserve"> </w:t>
      </w:r>
      <w:r w:rsidR="00D377F1" w:rsidRPr="005844F5">
        <w:rPr>
          <w:rFonts w:ascii="Times New Roman" w:hAnsi="Times New Roman"/>
          <w:color w:val="auto"/>
          <w:szCs w:val="24"/>
        </w:rPr>
        <w:t>и сообщает следующее</w:t>
      </w:r>
      <w:r w:rsidR="00D377F1">
        <w:rPr>
          <w:rFonts w:ascii="Times New Roman" w:hAnsi="Times New Roman"/>
          <w:color w:val="auto"/>
          <w:szCs w:val="24"/>
        </w:rPr>
        <w:t>:</w:t>
      </w:r>
    </w:p>
    <w:p w:rsidR="002F25AE" w:rsidRPr="005844F5" w:rsidRDefault="002F25AE" w:rsidP="00D377F1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Настоящее заключение подготовлено __________________________________</w:t>
      </w:r>
      <w:r w:rsidR="00D377F1">
        <w:rPr>
          <w:rFonts w:ascii="Times New Roman" w:hAnsi="Times New Roman"/>
          <w:color w:val="auto"/>
          <w:szCs w:val="24"/>
        </w:rPr>
        <w:t>_____</w:t>
      </w:r>
    </w:p>
    <w:p w:rsidR="002F25AE" w:rsidRPr="005844F5" w:rsidRDefault="00603540" w:rsidP="00603540">
      <w:pPr>
        <w:pStyle w:val="Standard"/>
        <w:jc w:val="both"/>
        <w:rPr>
          <w:rFonts w:ascii="Times New Roman" w:hAnsi="Times New Roman"/>
          <w:iCs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 xml:space="preserve">                                                                                    </w:t>
      </w:r>
      <w:r w:rsidR="002F25AE" w:rsidRPr="005844F5">
        <w:rPr>
          <w:rFonts w:ascii="Times New Roman" w:hAnsi="Times New Roman"/>
          <w:color w:val="auto"/>
          <w:szCs w:val="24"/>
        </w:rPr>
        <w:t xml:space="preserve"> </w:t>
      </w:r>
      <w:r w:rsidR="002F25AE" w:rsidRPr="005844F5">
        <w:rPr>
          <w:rFonts w:ascii="Times New Roman" w:hAnsi="Times New Roman"/>
          <w:iCs/>
          <w:color w:val="auto"/>
          <w:szCs w:val="24"/>
        </w:rPr>
        <w:t>(впервые/повторно)</w:t>
      </w:r>
    </w:p>
    <w:p w:rsidR="002F25AE" w:rsidRPr="005844F5" w:rsidRDefault="002F25AE" w:rsidP="002F25AE">
      <w:pPr>
        <w:pStyle w:val="Standard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_______________________________________________________________</w:t>
      </w:r>
      <w:r w:rsidR="00F31A6D">
        <w:rPr>
          <w:rFonts w:ascii="Times New Roman" w:hAnsi="Times New Roman"/>
          <w:color w:val="auto"/>
          <w:szCs w:val="24"/>
        </w:rPr>
        <w:t>______________</w:t>
      </w:r>
      <w:r w:rsidRPr="005844F5">
        <w:rPr>
          <w:rStyle w:val="aff5"/>
          <w:rFonts w:ascii="Times New Roman" w:hAnsi="Times New Roman"/>
          <w:color w:val="auto"/>
          <w:szCs w:val="24"/>
        </w:rPr>
        <w:footnoteReference w:id="3"/>
      </w:r>
    </w:p>
    <w:p w:rsidR="002F25AE" w:rsidRPr="005844F5" w:rsidRDefault="002F25AE" w:rsidP="00F31A6D">
      <w:pPr>
        <w:pStyle w:val="Standard"/>
        <w:jc w:val="both"/>
        <w:rPr>
          <w:rFonts w:ascii="Times New Roman" w:hAnsi="Times New Roman"/>
          <w:iCs/>
          <w:color w:val="auto"/>
          <w:szCs w:val="24"/>
        </w:rPr>
      </w:pPr>
      <w:r w:rsidRPr="005844F5">
        <w:rPr>
          <w:rFonts w:ascii="Times New Roman" w:hAnsi="Times New Roman"/>
          <w:iCs/>
          <w:color w:val="auto"/>
          <w:szCs w:val="24"/>
        </w:rPr>
        <w:t>(информация о предшествующей подготовке заключения об экспертизе</w:t>
      </w:r>
      <w:r w:rsidR="00F31A6D">
        <w:rPr>
          <w:rFonts w:ascii="Times New Roman" w:hAnsi="Times New Roman"/>
          <w:iCs/>
          <w:color w:val="auto"/>
          <w:szCs w:val="24"/>
        </w:rPr>
        <w:t xml:space="preserve"> </w:t>
      </w:r>
      <w:r w:rsidRPr="005844F5">
        <w:rPr>
          <w:rFonts w:ascii="Times New Roman" w:hAnsi="Times New Roman"/>
          <w:iCs/>
          <w:color w:val="auto"/>
          <w:szCs w:val="24"/>
        </w:rPr>
        <w:t>нормативного правового акта)</w:t>
      </w:r>
    </w:p>
    <w:p w:rsidR="002F25AE" w:rsidRPr="005844F5" w:rsidRDefault="002F25AE" w:rsidP="00F31A6D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</w:p>
    <w:p w:rsidR="002F25AE" w:rsidRPr="005844F5" w:rsidRDefault="002F25AE" w:rsidP="00F31A6D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Органом, уполномоченным на проведение экспертизы, проведены публичные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консультации в сроки с ________________________ по _______________________.</w:t>
      </w:r>
    </w:p>
    <w:p w:rsidR="002F25AE" w:rsidRPr="005844F5" w:rsidRDefault="002F25AE" w:rsidP="00F31A6D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Информация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об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экспертизе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нормативного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правового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акта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размещена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органом, уполномоченным на проведение экспертизы, на официальном сайте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в</w:t>
      </w:r>
      <w:r w:rsidR="0060354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информационно-телекоммуникационной сети «Интернет» по адресу: ________________________________________________________________________</w:t>
      </w:r>
      <w:r w:rsidR="00F31A6D">
        <w:rPr>
          <w:rFonts w:ascii="Times New Roman" w:hAnsi="Times New Roman"/>
          <w:color w:val="auto"/>
          <w:szCs w:val="24"/>
        </w:rPr>
        <w:t>_____</w:t>
      </w:r>
      <w:r w:rsidRPr="005844F5">
        <w:rPr>
          <w:rFonts w:ascii="Times New Roman" w:hAnsi="Times New Roman"/>
          <w:color w:val="auto"/>
          <w:szCs w:val="24"/>
        </w:rPr>
        <w:t>.</w:t>
      </w:r>
    </w:p>
    <w:p w:rsidR="002F25AE" w:rsidRPr="005844F5" w:rsidRDefault="002F25AE" w:rsidP="00F31A6D">
      <w:pPr>
        <w:pStyle w:val="Standard"/>
        <w:jc w:val="both"/>
        <w:rPr>
          <w:rFonts w:ascii="Times New Roman" w:hAnsi="Times New Roman"/>
          <w:iCs/>
          <w:color w:val="auto"/>
          <w:szCs w:val="24"/>
        </w:rPr>
      </w:pPr>
      <w:r w:rsidRPr="005844F5">
        <w:rPr>
          <w:rFonts w:ascii="Times New Roman" w:hAnsi="Times New Roman"/>
          <w:iCs/>
          <w:color w:val="auto"/>
          <w:szCs w:val="24"/>
        </w:rPr>
        <w:t>(полный электронный адрес размещения нормативного правового акта</w:t>
      </w:r>
      <w:r w:rsidR="00F31A6D">
        <w:rPr>
          <w:rFonts w:ascii="Times New Roman" w:hAnsi="Times New Roman"/>
          <w:iCs/>
          <w:color w:val="auto"/>
          <w:szCs w:val="24"/>
        </w:rPr>
        <w:t xml:space="preserve"> </w:t>
      </w:r>
      <w:r w:rsidRPr="005844F5">
        <w:rPr>
          <w:rFonts w:ascii="Times New Roman" w:hAnsi="Times New Roman"/>
          <w:iCs/>
          <w:color w:val="auto"/>
          <w:szCs w:val="24"/>
        </w:rPr>
        <w:t>в информационно-телекоммуникационной сети «Интернет»)</w:t>
      </w:r>
    </w:p>
    <w:p w:rsidR="002F25AE" w:rsidRPr="005844F5" w:rsidRDefault="002F25AE" w:rsidP="00F31A6D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</w:p>
    <w:p w:rsidR="002F25AE" w:rsidRPr="005844F5" w:rsidRDefault="002F25AE" w:rsidP="00F31A6D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На основе проведенной экспертизы нормативного правового акта сделаны</w:t>
      </w:r>
    </w:p>
    <w:p w:rsidR="002F25AE" w:rsidRPr="005844F5" w:rsidRDefault="002F25AE" w:rsidP="00F31A6D">
      <w:pPr>
        <w:pStyle w:val="Standard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следующие выводы</w:t>
      </w:r>
      <w:r w:rsidRPr="005844F5">
        <w:rPr>
          <w:rStyle w:val="aff5"/>
          <w:rFonts w:ascii="Times New Roman" w:hAnsi="Times New Roman"/>
          <w:color w:val="auto"/>
          <w:szCs w:val="24"/>
        </w:rPr>
        <w:footnoteReference w:id="4"/>
      </w:r>
      <w:r w:rsidRPr="005844F5">
        <w:rPr>
          <w:rFonts w:ascii="Times New Roman" w:hAnsi="Times New Roman"/>
          <w:color w:val="auto"/>
          <w:szCs w:val="24"/>
        </w:rPr>
        <w:t>: __________________________________________________.</w:t>
      </w:r>
    </w:p>
    <w:p w:rsidR="002F25AE" w:rsidRPr="005844F5" w:rsidRDefault="002F25AE" w:rsidP="00F31A6D">
      <w:pPr>
        <w:pStyle w:val="Standard"/>
        <w:jc w:val="both"/>
        <w:rPr>
          <w:rFonts w:ascii="Times New Roman" w:hAnsi="Times New Roman"/>
          <w:iCs/>
          <w:color w:val="auto"/>
          <w:szCs w:val="24"/>
        </w:rPr>
      </w:pPr>
      <w:r w:rsidRPr="005844F5">
        <w:rPr>
          <w:rFonts w:ascii="Times New Roman" w:hAnsi="Times New Roman"/>
          <w:iCs/>
          <w:color w:val="auto"/>
          <w:szCs w:val="24"/>
        </w:rPr>
        <w:t>(вывод о наличии либо отсутствии положений,</w:t>
      </w:r>
      <w:r w:rsidR="00F31A6D">
        <w:rPr>
          <w:rFonts w:ascii="Times New Roman" w:hAnsi="Times New Roman"/>
          <w:iCs/>
          <w:color w:val="auto"/>
          <w:szCs w:val="24"/>
        </w:rPr>
        <w:t xml:space="preserve"> </w:t>
      </w:r>
      <w:r w:rsidRPr="005844F5">
        <w:rPr>
          <w:rFonts w:ascii="Times New Roman" w:hAnsi="Times New Roman"/>
          <w:iCs/>
          <w:color w:val="auto"/>
          <w:szCs w:val="24"/>
        </w:rPr>
        <w:t>необоснованно затрудняющих осуществление</w:t>
      </w:r>
      <w:r w:rsidR="00F31A6D">
        <w:rPr>
          <w:rFonts w:ascii="Times New Roman" w:hAnsi="Times New Roman"/>
          <w:iCs/>
          <w:color w:val="auto"/>
          <w:szCs w:val="24"/>
        </w:rPr>
        <w:t xml:space="preserve"> </w:t>
      </w:r>
      <w:r w:rsidRPr="005844F5">
        <w:rPr>
          <w:rFonts w:ascii="Times New Roman" w:hAnsi="Times New Roman"/>
          <w:iCs/>
          <w:color w:val="auto"/>
          <w:szCs w:val="24"/>
        </w:rPr>
        <w:t>предпринимательской и инвестиционной</w:t>
      </w:r>
      <w:r w:rsidR="00F31A6D">
        <w:rPr>
          <w:rFonts w:ascii="Times New Roman" w:hAnsi="Times New Roman"/>
          <w:iCs/>
          <w:color w:val="auto"/>
          <w:szCs w:val="24"/>
        </w:rPr>
        <w:t xml:space="preserve"> </w:t>
      </w:r>
      <w:r w:rsidRPr="005844F5">
        <w:rPr>
          <w:rFonts w:ascii="Times New Roman" w:hAnsi="Times New Roman"/>
          <w:iCs/>
          <w:color w:val="auto"/>
          <w:szCs w:val="24"/>
        </w:rPr>
        <w:t>деятельности)</w:t>
      </w:r>
    </w:p>
    <w:p w:rsidR="002F25AE" w:rsidRPr="005844F5" w:rsidRDefault="002F25AE" w:rsidP="00F31A6D">
      <w:pPr>
        <w:pStyle w:val="Standard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________________________________________________________________________</w:t>
      </w:r>
      <w:r w:rsidR="00F31A6D">
        <w:rPr>
          <w:rFonts w:ascii="Times New Roman" w:hAnsi="Times New Roman"/>
          <w:color w:val="auto"/>
          <w:szCs w:val="24"/>
        </w:rPr>
        <w:t>_____</w:t>
      </w:r>
      <w:r w:rsidRPr="005844F5">
        <w:rPr>
          <w:rFonts w:ascii="Times New Roman" w:hAnsi="Times New Roman"/>
          <w:color w:val="auto"/>
          <w:szCs w:val="24"/>
        </w:rPr>
        <w:t>.</w:t>
      </w:r>
    </w:p>
    <w:p w:rsidR="002F25AE" w:rsidRPr="005844F5" w:rsidRDefault="002F25AE" w:rsidP="00F30048">
      <w:pPr>
        <w:pStyle w:val="Standard"/>
        <w:ind w:firstLineChars="125" w:firstLine="300"/>
        <w:jc w:val="center"/>
        <w:rPr>
          <w:rFonts w:ascii="Times New Roman" w:hAnsi="Times New Roman"/>
          <w:iCs/>
          <w:color w:val="auto"/>
          <w:szCs w:val="24"/>
        </w:rPr>
      </w:pPr>
      <w:r w:rsidRPr="005844F5">
        <w:rPr>
          <w:rFonts w:ascii="Times New Roman" w:hAnsi="Times New Roman"/>
          <w:iCs/>
          <w:color w:val="auto"/>
          <w:szCs w:val="24"/>
        </w:rPr>
        <w:t>(обоснование выводов, а также иные замечания и предложения)</w:t>
      </w:r>
    </w:p>
    <w:p w:rsidR="002F25AE" w:rsidRPr="005844F5" w:rsidRDefault="002F25AE" w:rsidP="002F25AE">
      <w:pPr>
        <w:pStyle w:val="Standard"/>
        <w:ind w:firstLineChars="125" w:firstLine="300"/>
        <w:jc w:val="both"/>
        <w:rPr>
          <w:rFonts w:ascii="Times New Roman" w:hAnsi="Times New Roman"/>
          <w:iCs/>
          <w:color w:val="auto"/>
          <w:szCs w:val="24"/>
        </w:rPr>
      </w:pPr>
    </w:p>
    <w:p w:rsidR="002F25AE" w:rsidRPr="005844F5" w:rsidRDefault="002F25AE" w:rsidP="00F31A6D">
      <w:pPr>
        <w:pStyle w:val="Standard"/>
        <w:ind w:firstLineChars="295" w:firstLine="708"/>
        <w:jc w:val="both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Указание (при наличии) на приложения.</w:t>
      </w:r>
    </w:p>
    <w:p w:rsidR="002F25AE" w:rsidRPr="005844F5" w:rsidRDefault="002F25AE" w:rsidP="002F25AE">
      <w:pPr>
        <w:pStyle w:val="Standard"/>
        <w:ind w:firstLineChars="125" w:firstLine="300"/>
        <w:jc w:val="both"/>
        <w:rPr>
          <w:rFonts w:ascii="Times New Roman" w:hAnsi="Times New Roman"/>
          <w:color w:val="auto"/>
          <w:szCs w:val="24"/>
        </w:rPr>
      </w:pPr>
    </w:p>
    <w:p w:rsidR="002F25AE" w:rsidRPr="00F31A6D" w:rsidRDefault="002F25AE" w:rsidP="00F31A6D">
      <w:pPr>
        <w:pStyle w:val="Standard"/>
        <w:rPr>
          <w:rFonts w:ascii="Times New Roman" w:hAnsi="Times New Roman"/>
          <w:color w:val="auto"/>
          <w:szCs w:val="24"/>
        </w:rPr>
      </w:pPr>
      <w:r w:rsidRPr="005844F5">
        <w:rPr>
          <w:rFonts w:ascii="Times New Roman" w:hAnsi="Times New Roman"/>
          <w:color w:val="auto"/>
          <w:szCs w:val="24"/>
        </w:rPr>
        <w:t>__________________</w:t>
      </w:r>
      <w:proofErr w:type="gramStart"/>
      <w:r w:rsidRPr="005844F5">
        <w:rPr>
          <w:rFonts w:ascii="Times New Roman" w:hAnsi="Times New Roman"/>
          <w:color w:val="auto"/>
          <w:szCs w:val="24"/>
        </w:rPr>
        <w:t xml:space="preserve">_ </w:t>
      </w:r>
      <w:r w:rsidR="00A968E0" w:rsidRPr="005844F5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color w:val="auto"/>
          <w:szCs w:val="24"/>
        </w:rPr>
        <w:t>И.О.</w:t>
      </w:r>
      <w:proofErr w:type="gramEnd"/>
      <w:r w:rsidRPr="005844F5">
        <w:rPr>
          <w:rFonts w:ascii="Times New Roman" w:hAnsi="Times New Roman"/>
          <w:color w:val="auto"/>
          <w:szCs w:val="24"/>
        </w:rPr>
        <w:t xml:space="preserve"> Фамилия</w:t>
      </w:r>
      <w:r w:rsidR="00F31A6D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iCs/>
          <w:color w:val="auto"/>
          <w:szCs w:val="24"/>
        </w:rPr>
        <w:t>(подпись уполномоченного</w:t>
      </w:r>
      <w:r w:rsidR="00F31A6D">
        <w:rPr>
          <w:rFonts w:ascii="Times New Roman" w:hAnsi="Times New Roman"/>
          <w:color w:val="auto"/>
          <w:szCs w:val="24"/>
        </w:rPr>
        <w:t xml:space="preserve"> </w:t>
      </w:r>
      <w:r w:rsidRPr="005844F5">
        <w:rPr>
          <w:rFonts w:ascii="Times New Roman" w:hAnsi="Times New Roman"/>
          <w:iCs/>
          <w:color w:val="auto"/>
          <w:szCs w:val="24"/>
        </w:rPr>
        <w:t>должностного лица)</w:t>
      </w:r>
    </w:p>
    <w:p w:rsidR="00201036" w:rsidRPr="005844F5" w:rsidRDefault="002F25AE" w:rsidP="00965D43">
      <w:pPr>
        <w:pStyle w:val="Standard"/>
        <w:ind w:firstLineChars="125" w:firstLine="300"/>
        <w:jc w:val="both"/>
        <w:rPr>
          <w:rFonts w:ascii="Times New Roman" w:hAnsi="Times New Roman"/>
          <w:color w:val="auto"/>
          <w:sz w:val="28"/>
          <w:szCs w:val="28"/>
        </w:rPr>
      </w:pPr>
      <w:r w:rsidRPr="005844F5">
        <w:rPr>
          <w:rFonts w:ascii="Times New Roman" w:hAnsi="Times New Roman"/>
          <w:color w:val="auto"/>
          <w:szCs w:val="24"/>
        </w:rPr>
        <w:t xml:space="preserve"> </w:t>
      </w:r>
    </w:p>
    <w:p w:rsidR="0043776D" w:rsidRPr="005844F5" w:rsidRDefault="0043776D" w:rsidP="00201036">
      <w:pPr>
        <w:pStyle w:val="Standard"/>
        <w:ind w:firstLineChars="125" w:firstLine="350"/>
        <w:jc w:val="both"/>
        <w:rPr>
          <w:rFonts w:ascii="Times New Roman" w:hAnsi="Times New Roman"/>
          <w:color w:val="auto"/>
          <w:sz w:val="28"/>
          <w:szCs w:val="28"/>
        </w:rPr>
      </w:pPr>
    </w:p>
    <w:sectPr w:rsidR="0043776D" w:rsidRPr="005844F5" w:rsidSect="00F21176">
      <w:pgSz w:w="11900" w:h="1680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281" w:rsidRDefault="00AD0281">
      <w:r>
        <w:separator/>
      </w:r>
    </w:p>
  </w:endnote>
  <w:endnote w:type="continuationSeparator" w:id="0">
    <w:p w:rsidR="00AD0281" w:rsidRDefault="00AD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 Полужирный">
    <w:panose1 w:val="020208030705050203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D1E" w:rsidRDefault="00417D1E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281" w:rsidRDefault="00AD0281">
      <w:r>
        <w:separator/>
      </w:r>
    </w:p>
  </w:footnote>
  <w:footnote w:type="continuationSeparator" w:id="0">
    <w:p w:rsidR="00AD0281" w:rsidRDefault="00AD0281">
      <w:r>
        <w:continuationSeparator/>
      </w:r>
    </w:p>
  </w:footnote>
  <w:footnote w:id="1">
    <w:p w:rsidR="00417D1E" w:rsidRDefault="00417D1E" w:rsidP="00742674">
      <w:pPr>
        <w:pStyle w:val="aff3"/>
      </w:pPr>
      <w:r>
        <w:rPr>
          <w:rStyle w:val="aff5"/>
        </w:rPr>
        <w:footnoteRef/>
      </w:r>
      <w:r>
        <w:t xml:space="preserve"> </w:t>
      </w:r>
      <w:r w:rsidRPr="004E166A">
        <w:t>Указывается в случае направления органом-разработчиком проекта акта повторно.</w:t>
      </w:r>
    </w:p>
  </w:footnote>
  <w:footnote w:id="2">
    <w:p w:rsidR="00417D1E" w:rsidRDefault="00417D1E" w:rsidP="00742674">
      <w:pPr>
        <w:pStyle w:val="aff3"/>
        <w:jc w:val="both"/>
      </w:pPr>
      <w:r>
        <w:rPr>
          <w:rStyle w:val="aff5"/>
        </w:rPr>
        <w:footnoteRef/>
      </w:r>
      <w:r>
        <w:t xml:space="preserve"> </w:t>
      </w:r>
      <w:r w:rsidRPr="00A11E91">
        <w:t>В случае если по результатам оценки регулирующего воздействия выявлено отсутствие положений, вводящих избыточные обязанности, запреты и ограничения для субъектов предпринимательской и иной экономической деятельности или способствующих их введению, а также положений, приводящих к возникновению необоснованных расходов субъектов предпринимательской и инвестиционной деятельности, а также бюджета субъекта Российской Федерации, и установлено наличие достаточного обоснования решения проблемы предложенным способом регулирования, подготовка заключения об оценке регулирующего воздействия после указания соответствующих выводов считается завершенной и дальнейшего заполнения настоящей формы не требуется.</w:t>
      </w:r>
    </w:p>
  </w:footnote>
  <w:footnote w:id="3">
    <w:p w:rsidR="00417D1E" w:rsidRDefault="00417D1E">
      <w:pPr>
        <w:pStyle w:val="aff3"/>
      </w:pPr>
      <w:r>
        <w:rPr>
          <w:rStyle w:val="aff5"/>
        </w:rPr>
        <w:footnoteRef/>
      </w:r>
      <w:r>
        <w:t xml:space="preserve"> </w:t>
      </w:r>
      <w:r w:rsidRPr="002F25AE">
        <w:t>Указывается в случае направления органом-разработчиком нормативного правового акта повторно</w:t>
      </w:r>
    </w:p>
  </w:footnote>
  <w:footnote w:id="4">
    <w:p w:rsidR="00417D1E" w:rsidRDefault="00417D1E">
      <w:pPr>
        <w:pStyle w:val="aff3"/>
      </w:pPr>
      <w:r>
        <w:rPr>
          <w:rStyle w:val="aff5"/>
        </w:rPr>
        <w:footnoteRef/>
      </w:r>
      <w:r>
        <w:t xml:space="preserve"> </w:t>
      </w:r>
      <w:r w:rsidRPr="002F25AE">
        <w:t>В случае если по результатам экспертизы выявлено отсутствие положений, необоснованно затрудняющих осуществление предпринимательской и инвестиционной деятельности, подготовка заключения об экспертизе после указания соответствующих выводов считается завершенной и дальнейшего заполнения настоящей формы не требуется.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93BEC"/>
    <w:multiLevelType w:val="hybridMultilevel"/>
    <w:tmpl w:val="FC1C78E6"/>
    <w:lvl w:ilvl="0" w:tplc="F1B07F1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627604FE"/>
    <w:multiLevelType w:val="hybridMultilevel"/>
    <w:tmpl w:val="EDAA416E"/>
    <w:lvl w:ilvl="0" w:tplc="03E4799C">
      <w:start w:val="17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5"/>
  <w:drawingGridVerticalSpacing w:val="14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8"/>
    <w:rsid w:val="00000656"/>
    <w:rsid w:val="0000198A"/>
    <w:rsid w:val="00001C89"/>
    <w:rsid w:val="000068A3"/>
    <w:rsid w:val="00006D7C"/>
    <w:rsid w:val="0001137B"/>
    <w:rsid w:val="000154E6"/>
    <w:rsid w:val="00015F30"/>
    <w:rsid w:val="00016C0E"/>
    <w:rsid w:val="00016FF3"/>
    <w:rsid w:val="0001773A"/>
    <w:rsid w:val="000227FD"/>
    <w:rsid w:val="000243F1"/>
    <w:rsid w:val="00024AD6"/>
    <w:rsid w:val="000258BE"/>
    <w:rsid w:val="00026E33"/>
    <w:rsid w:val="00026ECF"/>
    <w:rsid w:val="00030EDF"/>
    <w:rsid w:val="00031883"/>
    <w:rsid w:val="0003194B"/>
    <w:rsid w:val="00035E2D"/>
    <w:rsid w:val="00041721"/>
    <w:rsid w:val="00043ECF"/>
    <w:rsid w:val="000455FF"/>
    <w:rsid w:val="00050401"/>
    <w:rsid w:val="00052D95"/>
    <w:rsid w:val="000530F7"/>
    <w:rsid w:val="00053325"/>
    <w:rsid w:val="00055FC7"/>
    <w:rsid w:val="00056B87"/>
    <w:rsid w:val="00060C82"/>
    <w:rsid w:val="000616FA"/>
    <w:rsid w:val="00062E34"/>
    <w:rsid w:val="00063E67"/>
    <w:rsid w:val="00065F18"/>
    <w:rsid w:val="00067645"/>
    <w:rsid w:val="00067FB5"/>
    <w:rsid w:val="00072292"/>
    <w:rsid w:val="00074F3C"/>
    <w:rsid w:val="00075C03"/>
    <w:rsid w:val="00077167"/>
    <w:rsid w:val="000818D0"/>
    <w:rsid w:val="00081AA4"/>
    <w:rsid w:val="0008493D"/>
    <w:rsid w:val="000865C5"/>
    <w:rsid w:val="00086C9D"/>
    <w:rsid w:val="00091775"/>
    <w:rsid w:val="0009202B"/>
    <w:rsid w:val="00093206"/>
    <w:rsid w:val="00097C3B"/>
    <w:rsid w:val="000A0C5E"/>
    <w:rsid w:val="000A107C"/>
    <w:rsid w:val="000A1C4D"/>
    <w:rsid w:val="000A5B89"/>
    <w:rsid w:val="000A671E"/>
    <w:rsid w:val="000A6E96"/>
    <w:rsid w:val="000A70DF"/>
    <w:rsid w:val="000B04E4"/>
    <w:rsid w:val="000B0D34"/>
    <w:rsid w:val="000B6459"/>
    <w:rsid w:val="000C23B9"/>
    <w:rsid w:val="000C4A18"/>
    <w:rsid w:val="000C4EE4"/>
    <w:rsid w:val="000C7B9D"/>
    <w:rsid w:val="000D0CA1"/>
    <w:rsid w:val="000D0F06"/>
    <w:rsid w:val="000D26E2"/>
    <w:rsid w:val="000D6748"/>
    <w:rsid w:val="000E1720"/>
    <w:rsid w:val="000E216C"/>
    <w:rsid w:val="000E2A3B"/>
    <w:rsid w:val="000E3BED"/>
    <w:rsid w:val="000E3C35"/>
    <w:rsid w:val="000E42D7"/>
    <w:rsid w:val="000E4352"/>
    <w:rsid w:val="000E4F29"/>
    <w:rsid w:val="000E5A88"/>
    <w:rsid w:val="000F57E0"/>
    <w:rsid w:val="000F64E1"/>
    <w:rsid w:val="00101A74"/>
    <w:rsid w:val="00115BA9"/>
    <w:rsid w:val="00123ACC"/>
    <w:rsid w:val="00124448"/>
    <w:rsid w:val="00125060"/>
    <w:rsid w:val="0012729D"/>
    <w:rsid w:val="001316B9"/>
    <w:rsid w:val="0013297D"/>
    <w:rsid w:val="001334E4"/>
    <w:rsid w:val="00135D63"/>
    <w:rsid w:val="00140352"/>
    <w:rsid w:val="00143A04"/>
    <w:rsid w:val="001442D4"/>
    <w:rsid w:val="00144EEC"/>
    <w:rsid w:val="00153277"/>
    <w:rsid w:val="00153B6E"/>
    <w:rsid w:val="00156144"/>
    <w:rsid w:val="00161E2A"/>
    <w:rsid w:val="00162E81"/>
    <w:rsid w:val="00165D6F"/>
    <w:rsid w:val="00171B85"/>
    <w:rsid w:val="001725EF"/>
    <w:rsid w:val="00176FCA"/>
    <w:rsid w:val="0018058C"/>
    <w:rsid w:val="00184F55"/>
    <w:rsid w:val="0018500A"/>
    <w:rsid w:val="00186969"/>
    <w:rsid w:val="001930DF"/>
    <w:rsid w:val="0019351B"/>
    <w:rsid w:val="00197EE7"/>
    <w:rsid w:val="001A0616"/>
    <w:rsid w:val="001A1D50"/>
    <w:rsid w:val="001B5FF2"/>
    <w:rsid w:val="001B615D"/>
    <w:rsid w:val="001B7333"/>
    <w:rsid w:val="001C0DF9"/>
    <w:rsid w:val="001C3F3E"/>
    <w:rsid w:val="001C73FC"/>
    <w:rsid w:val="001C76F5"/>
    <w:rsid w:val="001C7B0B"/>
    <w:rsid w:val="001D233A"/>
    <w:rsid w:val="001D3CE2"/>
    <w:rsid w:val="001D5C30"/>
    <w:rsid w:val="001D6AD5"/>
    <w:rsid w:val="001D6D9E"/>
    <w:rsid w:val="001E3D98"/>
    <w:rsid w:val="001E5C3F"/>
    <w:rsid w:val="001E6DA0"/>
    <w:rsid w:val="001F59A5"/>
    <w:rsid w:val="001F7164"/>
    <w:rsid w:val="00201036"/>
    <w:rsid w:val="00202B41"/>
    <w:rsid w:val="00212126"/>
    <w:rsid w:val="002158AF"/>
    <w:rsid w:val="00215B9C"/>
    <w:rsid w:val="00217D71"/>
    <w:rsid w:val="0022109F"/>
    <w:rsid w:val="00224A72"/>
    <w:rsid w:val="00231099"/>
    <w:rsid w:val="00232393"/>
    <w:rsid w:val="00233B98"/>
    <w:rsid w:val="00233C54"/>
    <w:rsid w:val="002353B4"/>
    <w:rsid w:val="00236D05"/>
    <w:rsid w:val="0024158C"/>
    <w:rsid w:val="002416AB"/>
    <w:rsid w:val="00241E20"/>
    <w:rsid w:val="0024306D"/>
    <w:rsid w:val="002433F1"/>
    <w:rsid w:val="002464F4"/>
    <w:rsid w:val="00246B6B"/>
    <w:rsid w:val="00250990"/>
    <w:rsid w:val="0025239B"/>
    <w:rsid w:val="00254F7E"/>
    <w:rsid w:val="002612C2"/>
    <w:rsid w:val="00266281"/>
    <w:rsid w:val="002666F2"/>
    <w:rsid w:val="00272019"/>
    <w:rsid w:val="00272107"/>
    <w:rsid w:val="002732B3"/>
    <w:rsid w:val="00274668"/>
    <w:rsid w:val="00275642"/>
    <w:rsid w:val="00277A91"/>
    <w:rsid w:val="0028056F"/>
    <w:rsid w:val="0028227F"/>
    <w:rsid w:val="00282C4E"/>
    <w:rsid w:val="00282D99"/>
    <w:rsid w:val="0028368E"/>
    <w:rsid w:val="00286779"/>
    <w:rsid w:val="002875B0"/>
    <w:rsid w:val="002918D2"/>
    <w:rsid w:val="00291E3A"/>
    <w:rsid w:val="00293D68"/>
    <w:rsid w:val="00295964"/>
    <w:rsid w:val="00295F19"/>
    <w:rsid w:val="002A31E1"/>
    <w:rsid w:val="002A4FEA"/>
    <w:rsid w:val="002A5BF3"/>
    <w:rsid w:val="002A7856"/>
    <w:rsid w:val="002A7891"/>
    <w:rsid w:val="002B061B"/>
    <w:rsid w:val="002B3FBB"/>
    <w:rsid w:val="002B45A9"/>
    <w:rsid w:val="002B60FF"/>
    <w:rsid w:val="002C170F"/>
    <w:rsid w:val="002C5742"/>
    <w:rsid w:val="002C5A17"/>
    <w:rsid w:val="002C76D8"/>
    <w:rsid w:val="002D34B6"/>
    <w:rsid w:val="002D3A2E"/>
    <w:rsid w:val="002D550A"/>
    <w:rsid w:val="002E367E"/>
    <w:rsid w:val="002E4167"/>
    <w:rsid w:val="002E7EDB"/>
    <w:rsid w:val="002F1CA9"/>
    <w:rsid w:val="002F25AE"/>
    <w:rsid w:val="002F27F5"/>
    <w:rsid w:val="002F4282"/>
    <w:rsid w:val="002F4921"/>
    <w:rsid w:val="002F5CDE"/>
    <w:rsid w:val="002F5E95"/>
    <w:rsid w:val="00301570"/>
    <w:rsid w:val="0030310E"/>
    <w:rsid w:val="00310E8C"/>
    <w:rsid w:val="003125A2"/>
    <w:rsid w:val="00316100"/>
    <w:rsid w:val="00316E7E"/>
    <w:rsid w:val="00323B7A"/>
    <w:rsid w:val="00325EFE"/>
    <w:rsid w:val="00330418"/>
    <w:rsid w:val="0033177D"/>
    <w:rsid w:val="0033531D"/>
    <w:rsid w:val="003411DD"/>
    <w:rsid w:val="00350793"/>
    <w:rsid w:val="003642A6"/>
    <w:rsid w:val="0036502E"/>
    <w:rsid w:val="003664B8"/>
    <w:rsid w:val="00366A13"/>
    <w:rsid w:val="00370FFA"/>
    <w:rsid w:val="00371966"/>
    <w:rsid w:val="00373482"/>
    <w:rsid w:val="00373653"/>
    <w:rsid w:val="0037581F"/>
    <w:rsid w:val="00380A14"/>
    <w:rsid w:val="00381764"/>
    <w:rsid w:val="00382214"/>
    <w:rsid w:val="00384BB4"/>
    <w:rsid w:val="0038510D"/>
    <w:rsid w:val="00392239"/>
    <w:rsid w:val="003936E8"/>
    <w:rsid w:val="00394466"/>
    <w:rsid w:val="0039507A"/>
    <w:rsid w:val="00395DEA"/>
    <w:rsid w:val="003962A6"/>
    <w:rsid w:val="003A510E"/>
    <w:rsid w:val="003A5A1C"/>
    <w:rsid w:val="003A7B25"/>
    <w:rsid w:val="003B150B"/>
    <w:rsid w:val="003B31D6"/>
    <w:rsid w:val="003C002F"/>
    <w:rsid w:val="003C1099"/>
    <w:rsid w:val="003C2147"/>
    <w:rsid w:val="003C4F33"/>
    <w:rsid w:val="003D4E7C"/>
    <w:rsid w:val="003E12F4"/>
    <w:rsid w:val="003E3A1A"/>
    <w:rsid w:val="003E4A37"/>
    <w:rsid w:val="003E6059"/>
    <w:rsid w:val="003E7144"/>
    <w:rsid w:val="003F424C"/>
    <w:rsid w:val="003F4330"/>
    <w:rsid w:val="003F608E"/>
    <w:rsid w:val="00403C48"/>
    <w:rsid w:val="00403D8F"/>
    <w:rsid w:val="004041B3"/>
    <w:rsid w:val="00405CFE"/>
    <w:rsid w:val="00407FC1"/>
    <w:rsid w:val="004107AB"/>
    <w:rsid w:val="00410892"/>
    <w:rsid w:val="0041289E"/>
    <w:rsid w:val="00412A8C"/>
    <w:rsid w:val="00414DF6"/>
    <w:rsid w:val="00417D1E"/>
    <w:rsid w:val="004268DE"/>
    <w:rsid w:val="0043011E"/>
    <w:rsid w:val="004305F0"/>
    <w:rsid w:val="00436E31"/>
    <w:rsid w:val="0043776D"/>
    <w:rsid w:val="0044426A"/>
    <w:rsid w:val="00446CB2"/>
    <w:rsid w:val="00447799"/>
    <w:rsid w:val="00452FAE"/>
    <w:rsid w:val="0045574D"/>
    <w:rsid w:val="00461053"/>
    <w:rsid w:val="004620E3"/>
    <w:rsid w:val="004640D4"/>
    <w:rsid w:val="0046497E"/>
    <w:rsid w:val="0046540C"/>
    <w:rsid w:val="00466770"/>
    <w:rsid w:val="00466A83"/>
    <w:rsid w:val="00467601"/>
    <w:rsid w:val="00471AFB"/>
    <w:rsid w:val="00474407"/>
    <w:rsid w:val="004806BD"/>
    <w:rsid w:val="00480732"/>
    <w:rsid w:val="00482314"/>
    <w:rsid w:val="00484E8D"/>
    <w:rsid w:val="004859C9"/>
    <w:rsid w:val="004875D3"/>
    <w:rsid w:val="00487E44"/>
    <w:rsid w:val="004951C2"/>
    <w:rsid w:val="004A2EC2"/>
    <w:rsid w:val="004A3B8E"/>
    <w:rsid w:val="004A418B"/>
    <w:rsid w:val="004B0268"/>
    <w:rsid w:val="004B2BD4"/>
    <w:rsid w:val="004B410A"/>
    <w:rsid w:val="004B5905"/>
    <w:rsid w:val="004C2404"/>
    <w:rsid w:val="004C25E0"/>
    <w:rsid w:val="004C3B4C"/>
    <w:rsid w:val="004C5E64"/>
    <w:rsid w:val="004C7122"/>
    <w:rsid w:val="004C756B"/>
    <w:rsid w:val="004D5B2D"/>
    <w:rsid w:val="004E166A"/>
    <w:rsid w:val="004E3E8F"/>
    <w:rsid w:val="004F543C"/>
    <w:rsid w:val="004F787C"/>
    <w:rsid w:val="00512D77"/>
    <w:rsid w:val="00524111"/>
    <w:rsid w:val="005277CD"/>
    <w:rsid w:val="00533BAC"/>
    <w:rsid w:val="00535638"/>
    <w:rsid w:val="005356FD"/>
    <w:rsid w:val="00535909"/>
    <w:rsid w:val="005376C1"/>
    <w:rsid w:val="00544DA3"/>
    <w:rsid w:val="00545491"/>
    <w:rsid w:val="00546F63"/>
    <w:rsid w:val="00551531"/>
    <w:rsid w:val="00551A26"/>
    <w:rsid w:val="00551B90"/>
    <w:rsid w:val="005638A7"/>
    <w:rsid w:val="00564988"/>
    <w:rsid w:val="0056767F"/>
    <w:rsid w:val="00567EF5"/>
    <w:rsid w:val="00572359"/>
    <w:rsid w:val="00574228"/>
    <w:rsid w:val="0057460F"/>
    <w:rsid w:val="00576917"/>
    <w:rsid w:val="005773C0"/>
    <w:rsid w:val="00580DD7"/>
    <w:rsid w:val="005844F5"/>
    <w:rsid w:val="005859F0"/>
    <w:rsid w:val="00592BB5"/>
    <w:rsid w:val="005936BE"/>
    <w:rsid w:val="0059695C"/>
    <w:rsid w:val="00596B90"/>
    <w:rsid w:val="00597C76"/>
    <w:rsid w:val="005A59DE"/>
    <w:rsid w:val="005B5766"/>
    <w:rsid w:val="005B7303"/>
    <w:rsid w:val="005C0190"/>
    <w:rsid w:val="005C4D28"/>
    <w:rsid w:val="005C588D"/>
    <w:rsid w:val="005D050E"/>
    <w:rsid w:val="005D0CE5"/>
    <w:rsid w:val="005D1B66"/>
    <w:rsid w:val="005D3A66"/>
    <w:rsid w:val="005D57CE"/>
    <w:rsid w:val="005D6005"/>
    <w:rsid w:val="005D75D8"/>
    <w:rsid w:val="005E50F1"/>
    <w:rsid w:val="005E7803"/>
    <w:rsid w:val="005F02B8"/>
    <w:rsid w:val="005F306B"/>
    <w:rsid w:val="005F7D07"/>
    <w:rsid w:val="00603540"/>
    <w:rsid w:val="0061101D"/>
    <w:rsid w:val="00612C13"/>
    <w:rsid w:val="00613227"/>
    <w:rsid w:val="0061337A"/>
    <w:rsid w:val="00613DF2"/>
    <w:rsid w:val="0062016F"/>
    <w:rsid w:val="006205D6"/>
    <w:rsid w:val="00621990"/>
    <w:rsid w:val="006232A8"/>
    <w:rsid w:val="00623BD3"/>
    <w:rsid w:val="006246E9"/>
    <w:rsid w:val="0062538E"/>
    <w:rsid w:val="006313F4"/>
    <w:rsid w:val="00634DC3"/>
    <w:rsid w:val="00635522"/>
    <w:rsid w:val="00635FF2"/>
    <w:rsid w:val="00644223"/>
    <w:rsid w:val="006506BB"/>
    <w:rsid w:val="00651198"/>
    <w:rsid w:val="00651412"/>
    <w:rsid w:val="00651436"/>
    <w:rsid w:val="00651B25"/>
    <w:rsid w:val="00652FBF"/>
    <w:rsid w:val="00655585"/>
    <w:rsid w:val="00655917"/>
    <w:rsid w:val="00657188"/>
    <w:rsid w:val="00660C71"/>
    <w:rsid w:val="0066474C"/>
    <w:rsid w:val="00665262"/>
    <w:rsid w:val="00665E5D"/>
    <w:rsid w:val="00665E91"/>
    <w:rsid w:val="00667DD3"/>
    <w:rsid w:val="00670057"/>
    <w:rsid w:val="00671536"/>
    <w:rsid w:val="0067354C"/>
    <w:rsid w:val="00677317"/>
    <w:rsid w:val="00677778"/>
    <w:rsid w:val="006812C2"/>
    <w:rsid w:val="0068192C"/>
    <w:rsid w:val="006820EE"/>
    <w:rsid w:val="0068599F"/>
    <w:rsid w:val="00687644"/>
    <w:rsid w:val="006879A3"/>
    <w:rsid w:val="006901BA"/>
    <w:rsid w:val="006919BD"/>
    <w:rsid w:val="006B0F4E"/>
    <w:rsid w:val="006B1174"/>
    <w:rsid w:val="006B34DF"/>
    <w:rsid w:val="006B3FEE"/>
    <w:rsid w:val="006C2970"/>
    <w:rsid w:val="006C5DD0"/>
    <w:rsid w:val="006C6C7B"/>
    <w:rsid w:val="006C7C07"/>
    <w:rsid w:val="006D04E6"/>
    <w:rsid w:val="006D19BB"/>
    <w:rsid w:val="006D2DAC"/>
    <w:rsid w:val="006D2DBD"/>
    <w:rsid w:val="006D408F"/>
    <w:rsid w:val="006D5DC0"/>
    <w:rsid w:val="006E2B3A"/>
    <w:rsid w:val="006E3AA3"/>
    <w:rsid w:val="006E4C79"/>
    <w:rsid w:val="006E7729"/>
    <w:rsid w:val="006F74A7"/>
    <w:rsid w:val="00700D6F"/>
    <w:rsid w:val="007027EA"/>
    <w:rsid w:val="00702E6A"/>
    <w:rsid w:val="007045A4"/>
    <w:rsid w:val="00705992"/>
    <w:rsid w:val="00707117"/>
    <w:rsid w:val="00712820"/>
    <w:rsid w:val="0071491A"/>
    <w:rsid w:val="00715D37"/>
    <w:rsid w:val="00717FDC"/>
    <w:rsid w:val="00721721"/>
    <w:rsid w:val="00731688"/>
    <w:rsid w:val="007327AF"/>
    <w:rsid w:val="007329D9"/>
    <w:rsid w:val="00733006"/>
    <w:rsid w:val="00735DB6"/>
    <w:rsid w:val="00740621"/>
    <w:rsid w:val="0074127D"/>
    <w:rsid w:val="00742674"/>
    <w:rsid w:val="00744474"/>
    <w:rsid w:val="00744AC3"/>
    <w:rsid w:val="00745D82"/>
    <w:rsid w:val="007477AF"/>
    <w:rsid w:val="00754C36"/>
    <w:rsid w:val="00756144"/>
    <w:rsid w:val="00762E42"/>
    <w:rsid w:val="00763F59"/>
    <w:rsid w:val="00764571"/>
    <w:rsid w:val="00766880"/>
    <w:rsid w:val="00771628"/>
    <w:rsid w:val="007719F1"/>
    <w:rsid w:val="00772575"/>
    <w:rsid w:val="007747CE"/>
    <w:rsid w:val="00774E83"/>
    <w:rsid w:val="007753C6"/>
    <w:rsid w:val="007772F2"/>
    <w:rsid w:val="0077793B"/>
    <w:rsid w:val="0078040B"/>
    <w:rsid w:val="00785315"/>
    <w:rsid w:val="00792D69"/>
    <w:rsid w:val="007959A9"/>
    <w:rsid w:val="007A4FCC"/>
    <w:rsid w:val="007A74DF"/>
    <w:rsid w:val="007A779A"/>
    <w:rsid w:val="007A77C6"/>
    <w:rsid w:val="007A78A3"/>
    <w:rsid w:val="007B2F8D"/>
    <w:rsid w:val="007B316D"/>
    <w:rsid w:val="007B40EE"/>
    <w:rsid w:val="007B7064"/>
    <w:rsid w:val="007C353F"/>
    <w:rsid w:val="007C3E6A"/>
    <w:rsid w:val="007C66EB"/>
    <w:rsid w:val="007C744C"/>
    <w:rsid w:val="007C7950"/>
    <w:rsid w:val="007D0548"/>
    <w:rsid w:val="007D5DF6"/>
    <w:rsid w:val="007E1F43"/>
    <w:rsid w:val="007E5458"/>
    <w:rsid w:val="007F1209"/>
    <w:rsid w:val="007F14E4"/>
    <w:rsid w:val="007F16BA"/>
    <w:rsid w:val="007F6748"/>
    <w:rsid w:val="007F69B3"/>
    <w:rsid w:val="007F76B3"/>
    <w:rsid w:val="00800727"/>
    <w:rsid w:val="008032C5"/>
    <w:rsid w:val="00804ED8"/>
    <w:rsid w:val="0080509D"/>
    <w:rsid w:val="00807F2B"/>
    <w:rsid w:val="008120C0"/>
    <w:rsid w:val="00813999"/>
    <w:rsid w:val="008167AB"/>
    <w:rsid w:val="00817FD9"/>
    <w:rsid w:val="00820B55"/>
    <w:rsid w:val="00823E97"/>
    <w:rsid w:val="00824DC9"/>
    <w:rsid w:val="008253CB"/>
    <w:rsid w:val="00826C39"/>
    <w:rsid w:val="00836083"/>
    <w:rsid w:val="00840BFF"/>
    <w:rsid w:val="00840C26"/>
    <w:rsid w:val="008420A5"/>
    <w:rsid w:val="00842918"/>
    <w:rsid w:val="00842EFF"/>
    <w:rsid w:val="00845FF8"/>
    <w:rsid w:val="0084600B"/>
    <w:rsid w:val="00850626"/>
    <w:rsid w:val="008544DC"/>
    <w:rsid w:val="00855668"/>
    <w:rsid w:val="00855804"/>
    <w:rsid w:val="008559C5"/>
    <w:rsid w:val="00855EAF"/>
    <w:rsid w:val="008620B2"/>
    <w:rsid w:val="00863B2A"/>
    <w:rsid w:val="008644F5"/>
    <w:rsid w:val="00864AC9"/>
    <w:rsid w:val="00866811"/>
    <w:rsid w:val="0087346C"/>
    <w:rsid w:val="00874EF3"/>
    <w:rsid w:val="0087597B"/>
    <w:rsid w:val="00875B10"/>
    <w:rsid w:val="0087737A"/>
    <w:rsid w:val="00881568"/>
    <w:rsid w:val="008817CB"/>
    <w:rsid w:val="00884601"/>
    <w:rsid w:val="00884837"/>
    <w:rsid w:val="00886605"/>
    <w:rsid w:val="00892F96"/>
    <w:rsid w:val="00896150"/>
    <w:rsid w:val="0089631A"/>
    <w:rsid w:val="00896D9C"/>
    <w:rsid w:val="00897081"/>
    <w:rsid w:val="00897490"/>
    <w:rsid w:val="008A031E"/>
    <w:rsid w:val="008A1C0D"/>
    <w:rsid w:val="008A23DB"/>
    <w:rsid w:val="008A4FC7"/>
    <w:rsid w:val="008A70C0"/>
    <w:rsid w:val="008A7D37"/>
    <w:rsid w:val="008B136A"/>
    <w:rsid w:val="008B44F6"/>
    <w:rsid w:val="008B4BDA"/>
    <w:rsid w:val="008B607C"/>
    <w:rsid w:val="008C1246"/>
    <w:rsid w:val="008C1E93"/>
    <w:rsid w:val="008C4051"/>
    <w:rsid w:val="008C54F2"/>
    <w:rsid w:val="008C6292"/>
    <w:rsid w:val="008C6BFF"/>
    <w:rsid w:val="008C756E"/>
    <w:rsid w:val="008C7690"/>
    <w:rsid w:val="008D1340"/>
    <w:rsid w:val="008D29AB"/>
    <w:rsid w:val="008D474E"/>
    <w:rsid w:val="008D6538"/>
    <w:rsid w:val="008D6B5A"/>
    <w:rsid w:val="008D6C80"/>
    <w:rsid w:val="008D7993"/>
    <w:rsid w:val="008E0DFC"/>
    <w:rsid w:val="008E20D1"/>
    <w:rsid w:val="008E2456"/>
    <w:rsid w:val="008E4F4F"/>
    <w:rsid w:val="008F2525"/>
    <w:rsid w:val="008F2EDA"/>
    <w:rsid w:val="008F39E6"/>
    <w:rsid w:val="008F523B"/>
    <w:rsid w:val="008F588A"/>
    <w:rsid w:val="008F62B2"/>
    <w:rsid w:val="008F7180"/>
    <w:rsid w:val="00901FF6"/>
    <w:rsid w:val="00903368"/>
    <w:rsid w:val="00904040"/>
    <w:rsid w:val="00910E16"/>
    <w:rsid w:val="0091275D"/>
    <w:rsid w:val="00913201"/>
    <w:rsid w:val="0091430C"/>
    <w:rsid w:val="00914941"/>
    <w:rsid w:val="00916E19"/>
    <w:rsid w:val="009177FF"/>
    <w:rsid w:val="00922489"/>
    <w:rsid w:val="00922A30"/>
    <w:rsid w:val="00933DC9"/>
    <w:rsid w:val="00936269"/>
    <w:rsid w:val="00936DF0"/>
    <w:rsid w:val="00936FC5"/>
    <w:rsid w:val="00937203"/>
    <w:rsid w:val="009372A9"/>
    <w:rsid w:val="00943F16"/>
    <w:rsid w:val="0094410F"/>
    <w:rsid w:val="00944CEF"/>
    <w:rsid w:val="009454A2"/>
    <w:rsid w:val="00945644"/>
    <w:rsid w:val="00947A0F"/>
    <w:rsid w:val="0095217E"/>
    <w:rsid w:val="00952828"/>
    <w:rsid w:val="00953B84"/>
    <w:rsid w:val="009552E5"/>
    <w:rsid w:val="0095720A"/>
    <w:rsid w:val="00957511"/>
    <w:rsid w:val="00965D43"/>
    <w:rsid w:val="00967F26"/>
    <w:rsid w:val="0097020D"/>
    <w:rsid w:val="009725D0"/>
    <w:rsid w:val="009804B0"/>
    <w:rsid w:val="0098353E"/>
    <w:rsid w:val="0098555D"/>
    <w:rsid w:val="00985F22"/>
    <w:rsid w:val="009958FB"/>
    <w:rsid w:val="00995A15"/>
    <w:rsid w:val="00996D31"/>
    <w:rsid w:val="009A1150"/>
    <w:rsid w:val="009A225E"/>
    <w:rsid w:val="009A4826"/>
    <w:rsid w:val="009A4A68"/>
    <w:rsid w:val="009A65F0"/>
    <w:rsid w:val="009B048C"/>
    <w:rsid w:val="009B10D4"/>
    <w:rsid w:val="009B6808"/>
    <w:rsid w:val="009C10CF"/>
    <w:rsid w:val="009C1EBC"/>
    <w:rsid w:val="009C265D"/>
    <w:rsid w:val="009C408F"/>
    <w:rsid w:val="009C54FC"/>
    <w:rsid w:val="009C7B61"/>
    <w:rsid w:val="009D1C14"/>
    <w:rsid w:val="009D37E0"/>
    <w:rsid w:val="009D429B"/>
    <w:rsid w:val="009D725E"/>
    <w:rsid w:val="009E0B2A"/>
    <w:rsid w:val="009E256A"/>
    <w:rsid w:val="009E392A"/>
    <w:rsid w:val="009F299C"/>
    <w:rsid w:val="009F2FAD"/>
    <w:rsid w:val="009F3D23"/>
    <w:rsid w:val="009F57EC"/>
    <w:rsid w:val="00A01CB8"/>
    <w:rsid w:val="00A03A98"/>
    <w:rsid w:val="00A03BBC"/>
    <w:rsid w:val="00A04F2E"/>
    <w:rsid w:val="00A11E91"/>
    <w:rsid w:val="00A13D51"/>
    <w:rsid w:val="00A13DC1"/>
    <w:rsid w:val="00A173C9"/>
    <w:rsid w:val="00A176C2"/>
    <w:rsid w:val="00A20904"/>
    <w:rsid w:val="00A22F9F"/>
    <w:rsid w:val="00A240AD"/>
    <w:rsid w:val="00A3399B"/>
    <w:rsid w:val="00A427D2"/>
    <w:rsid w:val="00A51F7B"/>
    <w:rsid w:val="00A53240"/>
    <w:rsid w:val="00A540A2"/>
    <w:rsid w:val="00A5526B"/>
    <w:rsid w:val="00A61C15"/>
    <w:rsid w:val="00A6493F"/>
    <w:rsid w:val="00A6617F"/>
    <w:rsid w:val="00A7451B"/>
    <w:rsid w:val="00A770EE"/>
    <w:rsid w:val="00A81401"/>
    <w:rsid w:val="00A81DDB"/>
    <w:rsid w:val="00A832A0"/>
    <w:rsid w:val="00A836D2"/>
    <w:rsid w:val="00A84BC4"/>
    <w:rsid w:val="00A8603B"/>
    <w:rsid w:val="00A8777B"/>
    <w:rsid w:val="00A90405"/>
    <w:rsid w:val="00A90CF3"/>
    <w:rsid w:val="00A92350"/>
    <w:rsid w:val="00A936CD"/>
    <w:rsid w:val="00A95B2E"/>
    <w:rsid w:val="00A968E0"/>
    <w:rsid w:val="00A96DE0"/>
    <w:rsid w:val="00AA0005"/>
    <w:rsid w:val="00AA09BD"/>
    <w:rsid w:val="00AA3252"/>
    <w:rsid w:val="00AA3DFA"/>
    <w:rsid w:val="00AA5297"/>
    <w:rsid w:val="00AA5985"/>
    <w:rsid w:val="00AB09EC"/>
    <w:rsid w:val="00AB1824"/>
    <w:rsid w:val="00AB575F"/>
    <w:rsid w:val="00AB5904"/>
    <w:rsid w:val="00AC346F"/>
    <w:rsid w:val="00AC347F"/>
    <w:rsid w:val="00AC3AF0"/>
    <w:rsid w:val="00AC3EAC"/>
    <w:rsid w:val="00AC53C3"/>
    <w:rsid w:val="00AC71B4"/>
    <w:rsid w:val="00AD0281"/>
    <w:rsid w:val="00AD3EF0"/>
    <w:rsid w:val="00AD670F"/>
    <w:rsid w:val="00AE03C4"/>
    <w:rsid w:val="00AE248E"/>
    <w:rsid w:val="00AE3FD7"/>
    <w:rsid w:val="00AE602C"/>
    <w:rsid w:val="00AF1388"/>
    <w:rsid w:val="00AF154A"/>
    <w:rsid w:val="00AF51F6"/>
    <w:rsid w:val="00AF5936"/>
    <w:rsid w:val="00AF6386"/>
    <w:rsid w:val="00B02374"/>
    <w:rsid w:val="00B02E6E"/>
    <w:rsid w:val="00B0337F"/>
    <w:rsid w:val="00B03657"/>
    <w:rsid w:val="00B05BF7"/>
    <w:rsid w:val="00B066B9"/>
    <w:rsid w:val="00B11CBD"/>
    <w:rsid w:val="00B124C0"/>
    <w:rsid w:val="00B14977"/>
    <w:rsid w:val="00B20426"/>
    <w:rsid w:val="00B206BC"/>
    <w:rsid w:val="00B21B69"/>
    <w:rsid w:val="00B248A0"/>
    <w:rsid w:val="00B25204"/>
    <w:rsid w:val="00B30C2B"/>
    <w:rsid w:val="00B354E4"/>
    <w:rsid w:val="00B36BF6"/>
    <w:rsid w:val="00B51D31"/>
    <w:rsid w:val="00B55E3E"/>
    <w:rsid w:val="00B56730"/>
    <w:rsid w:val="00B56F97"/>
    <w:rsid w:val="00B571D8"/>
    <w:rsid w:val="00B57A33"/>
    <w:rsid w:val="00B60806"/>
    <w:rsid w:val="00B71296"/>
    <w:rsid w:val="00B712DB"/>
    <w:rsid w:val="00B723FD"/>
    <w:rsid w:val="00B73774"/>
    <w:rsid w:val="00B76332"/>
    <w:rsid w:val="00B764A5"/>
    <w:rsid w:val="00B7727A"/>
    <w:rsid w:val="00B776A8"/>
    <w:rsid w:val="00B77F25"/>
    <w:rsid w:val="00B80DDF"/>
    <w:rsid w:val="00B83A1D"/>
    <w:rsid w:val="00B85BBA"/>
    <w:rsid w:val="00B90680"/>
    <w:rsid w:val="00B96C6F"/>
    <w:rsid w:val="00BA537B"/>
    <w:rsid w:val="00BA6B4D"/>
    <w:rsid w:val="00BA70C1"/>
    <w:rsid w:val="00BA752A"/>
    <w:rsid w:val="00BC048A"/>
    <w:rsid w:val="00BD15D2"/>
    <w:rsid w:val="00BE48DD"/>
    <w:rsid w:val="00BE6DAE"/>
    <w:rsid w:val="00C01C28"/>
    <w:rsid w:val="00C11C44"/>
    <w:rsid w:val="00C11FCD"/>
    <w:rsid w:val="00C12DCF"/>
    <w:rsid w:val="00C13B38"/>
    <w:rsid w:val="00C16E12"/>
    <w:rsid w:val="00C22F50"/>
    <w:rsid w:val="00C2490B"/>
    <w:rsid w:val="00C349EA"/>
    <w:rsid w:val="00C35335"/>
    <w:rsid w:val="00C36278"/>
    <w:rsid w:val="00C40A65"/>
    <w:rsid w:val="00C452F8"/>
    <w:rsid w:val="00C522BF"/>
    <w:rsid w:val="00C52587"/>
    <w:rsid w:val="00C526DD"/>
    <w:rsid w:val="00C545B4"/>
    <w:rsid w:val="00C56F38"/>
    <w:rsid w:val="00C57FF1"/>
    <w:rsid w:val="00C63AC9"/>
    <w:rsid w:val="00C63FE0"/>
    <w:rsid w:val="00C720D0"/>
    <w:rsid w:val="00C72C25"/>
    <w:rsid w:val="00C73785"/>
    <w:rsid w:val="00C76768"/>
    <w:rsid w:val="00C77BDD"/>
    <w:rsid w:val="00C80CC5"/>
    <w:rsid w:val="00C81D25"/>
    <w:rsid w:val="00C82791"/>
    <w:rsid w:val="00C83D28"/>
    <w:rsid w:val="00C8591A"/>
    <w:rsid w:val="00C87B40"/>
    <w:rsid w:val="00C90064"/>
    <w:rsid w:val="00C91210"/>
    <w:rsid w:val="00C9527E"/>
    <w:rsid w:val="00C95A68"/>
    <w:rsid w:val="00CA18A4"/>
    <w:rsid w:val="00CA2476"/>
    <w:rsid w:val="00CA3938"/>
    <w:rsid w:val="00CA6D0A"/>
    <w:rsid w:val="00CB0466"/>
    <w:rsid w:val="00CB0867"/>
    <w:rsid w:val="00CB7C06"/>
    <w:rsid w:val="00CC101A"/>
    <w:rsid w:val="00CC63E9"/>
    <w:rsid w:val="00CC7899"/>
    <w:rsid w:val="00CD05F4"/>
    <w:rsid w:val="00CD0909"/>
    <w:rsid w:val="00CD2723"/>
    <w:rsid w:val="00CD2BD9"/>
    <w:rsid w:val="00CD5488"/>
    <w:rsid w:val="00CD58BA"/>
    <w:rsid w:val="00CD75E2"/>
    <w:rsid w:val="00CE151A"/>
    <w:rsid w:val="00CE3110"/>
    <w:rsid w:val="00CE335A"/>
    <w:rsid w:val="00CE4325"/>
    <w:rsid w:val="00CF009A"/>
    <w:rsid w:val="00CF086D"/>
    <w:rsid w:val="00CF70FE"/>
    <w:rsid w:val="00CF7373"/>
    <w:rsid w:val="00D011BD"/>
    <w:rsid w:val="00D01BDC"/>
    <w:rsid w:val="00D062F2"/>
    <w:rsid w:val="00D13C87"/>
    <w:rsid w:val="00D15F03"/>
    <w:rsid w:val="00D2231A"/>
    <w:rsid w:val="00D2575A"/>
    <w:rsid w:val="00D25965"/>
    <w:rsid w:val="00D377F1"/>
    <w:rsid w:val="00D37C64"/>
    <w:rsid w:val="00D43E3E"/>
    <w:rsid w:val="00D43FD4"/>
    <w:rsid w:val="00D50281"/>
    <w:rsid w:val="00D50B5F"/>
    <w:rsid w:val="00D516E1"/>
    <w:rsid w:val="00D553DE"/>
    <w:rsid w:val="00D56154"/>
    <w:rsid w:val="00D60C79"/>
    <w:rsid w:val="00D649F6"/>
    <w:rsid w:val="00D70841"/>
    <w:rsid w:val="00D7151B"/>
    <w:rsid w:val="00D71F2B"/>
    <w:rsid w:val="00D8099C"/>
    <w:rsid w:val="00D8429C"/>
    <w:rsid w:val="00D84F3C"/>
    <w:rsid w:val="00D87277"/>
    <w:rsid w:val="00D87FF0"/>
    <w:rsid w:val="00D92F00"/>
    <w:rsid w:val="00DA018E"/>
    <w:rsid w:val="00DB057B"/>
    <w:rsid w:val="00DC0305"/>
    <w:rsid w:val="00DC25EB"/>
    <w:rsid w:val="00DD044F"/>
    <w:rsid w:val="00DD2659"/>
    <w:rsid w:val="00DD79DE"/>
    <w:rsid w:val="00DE1B62"/>
    <w:rsid w:val="00DF0867"/>
    <w:rsid w:val="00DF33B0"/>
    <w:rsid w:val="00DF3BE0"/>
    <w:rsid w:val="00DF6568"/>
    <w:rsid w:val="00DF7060"/>
    <w:rsid w:val="00E07101"/>
    <w:rsid w:val="00E072C2"/>
    <w:rsid w:val="00E107EB"/>
    <w:rsid w:val="00E134B1"/>
    <w:rsid w:val="00E135AE"/>
    <w:rsid w:val="00E13D94"/>
    <w:rsid w:val="00E15AFF"/>
    <w:rsid w:val="00E25DDE"/>
    <w:rsid w:val="00E27014"/>
    <w:rsid w:val="00E30662"/>
    <w:rsid w:val="00E311FC"/>
    <w:rsid w:val="00E34E06"/>
    <w:rsid w:val="00E41DB5"/>
    <w:rsid w:val="00E42952"/>
    <w:rsid w:val="00E42D09"/>
    <w:rsid w:val="00E444BF"/>
    <w:rsid w:val="00E46290"/>
    <w:rsid w:val="00E4724C"/>
    <w:rsid w:val="00E531A8"/>
    <w:rsid w:val="00E5398B"/>
    <w:rsid w:val="00E550B1"/>
    <w:rsid w:val="00E57C69"/>
    <w:rsid w:val="00E60DD0"/>
    <w:rsid w:val="00E62BFD"/>
    <w:rsid w:val="00E63536"/>
    <w:rsid w:val="00E706A1"/>
    <w:rsid w:val="00E72432"/>
    <w:rsid w:val="00E72963"/>
    <w:rsid w:val="00E7362F"/>
    <w:rsid w:val="00E74557"/>
    <w:rsid w:val="00E75421"/>
    <w:rsid w:val="00E84F09"/>
    <w:rsid w:val="00E85B83"/>
    <w:rsid w:val="00E868F7"/>
    <w:rsid w:val="00E904BB"/>
    <w:rsid w:val="00E9230E"/>
    <w:rsid w:val="00E968B0"/>
    <w:rsid w:val="00E969D6"/>
    <w:rsid w:val="00E96CB2"/>
    <w:rsid w:val="00E96D1B"/>
    <w:rsid w:val="00EA05B4"/>
    <w:rsid w:val="00EA2E55"/>
    <w:rsid w:val="00EA4B5D"/>
    <w:rsid w:val="00EA6A6F"/>
    <w:rsid w:val="00EB5540"/>
    <w:rsid w:val="00EB5E35"/>
    <w:rsid w:val="00EB7885"/>
    <w:rsid w:val="00EC15E6"/>
    <w:rsid w:val="00EC524B"/>
    <w:rsid w:val="00EC6D4E"/>
    <w:rsid w:val="00ED12EE"/>
    <w:rsid w:val="00ED4F38"/>
    <w:rsid w:val="00EE00BF"/>
    <w:rsid w:val="00EE0390"/>
    <w:rsid w:val="00EE1A26"/>
    <w:rsid w:val="00EE2009"/>
    <w:rsid w:val="00EE2A9D"/>
    <w:rsid w:val="00EE34BE"/>
    <w:rsid w:val="00EE52E0"/>
    <w:rsid w:val="00EE75BA"/>
    <w:rsid w:val="00EF534D"/>
    <w:rsid w:val="00EF77A7"/>
    <w:rsid w:val="00EF78B1"/>
    <w:rsid w:val="00EF7CBA"/>
    <w:rsid w:val="00F01B37"/>
    <w:rsid w:val="00F02992"/>
    <w:rsid w:val="00F10644"/>
    <w:rsid w:val="00F12D18"/>
    <w:rsid w:val="00F15387"/>
    <w:rsid w:val="00F15D80"/>
    <w:rsid w:val="00F21176"/>
    <w:rsid w:val="00F22D64"/>
    <w:rsid w:val="00F242AF"/>
    <w:rsid w:val="00F26518"/>
    <w:rsid w:val="00F30048"/>
    <w:rsid w:val="00F30682"/>
    <w:rsid w:val="00F31A6D"/>
    <w:rsid w:val="00F31BEF"/>
    <w:rsid w:val="00F36B6B"/>
    <w:rsid w:val="00F36F8E"/>
    <w:rsid w:val="00F41563"/>
    <w:rsid w:val="00F477BD"/>
    <w:rsid w:val="00F50E6D"/>
    <w:rsid w:val="00F530FE"/>
    <w:rsid w:val="00F561B8"/>
    <w:rsid w:val="00F57201"/>
    <w:rsid w:val="00F657EC"/>
    <w:rsid w:val="00F669B2"/>
    <w:rsid w:val="00F713B2"/>
    <w:rsid w:val="00F71497"/>
    <w:rsid w:val="00F721C7"/>
    <w:rsid w:val="00F7276D"/>
    <w:rsid w:val="00F72D6F"/>
    <w:rsid w:val="00F80AAC"/>
    <w:rsid w:val="00F84A93"/>
    <w:rsid w:val="00F85F70"/>
    <w:rsid w:val="00F92B0E"/>
    <w:rsid w:val="00F93E16"/>
    <w:rsid w:val="00F950D8"/>
    <w:rsid w:val="00F95375"/>
    <w:rsid w:val="00F9775A"/>
    <w:rsid w:val="00FA2C6A"/>
    <w:rsid w:val="00FB3AF5"/>
    <w:rsid w:val="00FC2181"/>
    <w:rsid w:val="00FC2DF2"/>
    <w:rsid w:val="00FC328E"/>
    <w:rsid w:val="00FC607C"/>
    <w:rsid w:val="00FD07C5"/>
    <w:rsid w:val="00FD2CEE"/>
    <w:rsid w:val="00FE4ED2"/>
    <w:rsid w:val="00FE4F28"/>
    <w:rsid w:val="00FE5E6A"/>
    <w:rsid w:val="00FF3DC7"/>
    <w:rsid w:val="00FF57CD"/>
    <w:rsid w:val="20941F69"/>
    <w:rsid w:val="454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4FDD8C"/>
  <w15:chartTrackingRefBased/>
  <w15:docId w15:val="{B35ABFB2-3AB4-4731-96A7-5893E801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24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pacing w:val="6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60">
    <w:name w:val="Заголовок 6 Знак"/>
    <w:link w:val="6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styleId="a3">
    <w:name w:val="FollowedHyperlink"/>
    <w:rPr>
      <w:color w:val="800080"/>
      <w:u w:val="single"/>
    </w:rPr>
  </w:style>
  <w:style w:type="character" w:styleId="a4">
    <w:name w:val="annotation reference"/>
    <w:semiHidden/>
    <w:rPr>
      <w:sz w:val="16"/>
      <w:szCs w:val="16"/>
    </w:rPr>
  </w:style>
  <w:style w:type="character" w:styleId="a5">
    <w:name w:val="Emphasis"/>
    <w:qFormat/>
    <w:rPr>
      <w:i/>
      <w:iCs/>
    </w:rPr>
  </w:style>
  <w:style w:type="character" w:styleId="a6">
    <w:name w:val="Hyperlink"/>
    <w:link w:val="10"/>
    <w:rPr>
      <w:color w:val="0000FF"/>
      <w:u w:val="single"/>
    </w:rPr>
  </w:style>
  <w:style w:type="paragraph" w:customStyle="1" w:styleId="10">
    <w:name w:val="Гиперссылка1"/>
    <w:link w:val="a6"/>
    <w:rPr>
      <w:color w:val="0000FF"/>
      <w:u w:val="single"/>
    </w:rPr>
  </w:style>
  <w:style w:type="character" w:styleId="a7">
    <w:name w:val="page number"/>
  </w:style>
  <w:style w:type="paragraph" w:styleId="a8">
    <w:name w:val="Balloon Text"/>
    <w:basedOn w:val="a"/>
    <w:semiHidden/>
    <w:rPr>
      <w:rFonts w:ascii="Tahoma" w:hAnsi="Tahoma" w:cs="Courier"/>
      <w:sz w:val="16"/>
      <w:szCs w:val="16"/>
    </w:rPr>
  </w:style>
  <w:style w:type="paragraph" w:styleId="21">
    <w:name w:val="Body Text 2"/>
    <w:basedOn w:val="a"/>
    <w:pPr>
      <w:jc w:val="both"/>
    </w:pPr>
    <w:rPr>
      <w:color w:val="000000"/>
      <w:sz w:val="24"/>
    </w:rPr>
  </w:style>
  <w:style w:type="paragraph" w:styleId="a9">
    <w:name w:val="Plain Text"/>
    <w:basedOn w:val="a"/>
    <w:rPr>
      <w:rFonts w:ascii="Courier New" w:hAnsi="Courier New"/>
      <w:sz w:val="20"/>
    </w:rPr>
  </w:style>
  <w:style w:type="paragraph" w:styleId="31">
    <w:name w:val="Body Text Indent 3"/>
    <w:basedOn w:val="a"/>
    <w:pPr>
      <w:ind w:firstLine="708"/>
      <w:jc w:val="both"/>
    </w:pPr>
    <w:rPr>
      <w:color w:val="993366"/>
      <w:sz w:val="24"/>
      <w:szCs w:val="24"/>
    </w:rPr>
  </w:style>
  <w:style w:type="paragraph" w:styleId="aa">
    <w:name w:val="caption"/>
    <w:basedOn w:val="a"/>
    <w:next w:val="a"/>
    <w:qFormat/>
    <w:pPr>
      <w:jc w:val="center"/>
    </w:pPr>
    <w:rPr>
      <w:b/>
    </w:rPr>
  </w:style>
  <w:style w:type="paragraph" w:styleId="ab">
    <w:name w:val="annotation text"/>
    <w:basedOn w:val="a"/>
    <w:semiHidden/>
    <w:rPr>
      <w:sz w:val="20"/>
    </w:rPr>
  </w:style>
  <w:style w:type="paragraph" w:styleId="ac">
    <w:name w:val="annotation subject"/>
    <w:basedOn w:val="ab"/>
    <w:next w:val="ab"/>
    <w:semiHidden/>
    <w:rPr>
      <w:b/>
      <w:bCs/>
    </w:rPr>
  </w:style>
  <w:style w:type="paragraph" w:styleId="ad">
    <w:name w:val="header"/>
    <w:basedOn w:val="a"/>
    <w:link w:val="ae"/>
    <w:pPr>
      <w:tabs>
        <w:tab w:val="center" w:pos="4153"/>
        <w:tab w:val="right" w:pos="8306"/>
      </w:tabs>
    </w:pPr>
    <w:rPr>
      <w:sz w:val="20"/>
    </w:rPr>
  </w:style>
  <w:style w:type="paragraph" w:styleId="af">
    <w:name w:val="Body Text"/>
    <w:basedOn w:val="a"/>
    <w:pPr>
      <w:spacing w:before="100" w:beforeAutospacing="1" w:after="100" w:afterAutospacing="1"/>
    </w:pPr>
    <w:rPr>
      <w:color w:val="00FFFF"/>
      <w:sz w:val="24"/>
      <w:szCs w:val="24"/>
    </w:rPr>
  </w:style>
  <w:style w:type="paragraph" w:styleId="af0">
    <w:name w:val="Body Text Indent"/>
    <w:basedOn w:val="a"/>
    <w:pPr>
      <w:ind w:firstLine="708"/>
      <w:jc w:val="both"/>
    </w:pPr>
    <w:rPr>
      <w:color w:val="000000"/>
      <w:sz w:val="24"/>
      <w:szCs w:val="24"/>
    </w:rPr>
  </w:style>
  <w:style w:type="paragraph" w:styleId="af1">
    <w:name w:val="foot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rPr>
      <w:sz w:val="24"/>
      <w:szCs w:val="24"/>
    </w:rPr>
  </w:style>
  <w:style w:type="paragraph" w:styleId="32">
    <w:name w:val="Body Text 3"/>
    <w:basedOn w:val="a"/>
    <w:pPr>
      <w:jc w:val="both"/>
    </w:pPr>
    <w:rPr>
      <w:color w:val="000000"/>
    </w:rPr>
  </w:style>
  <w:style w:type="paragraph" w:styleId="22">
    <w:name w:val="Body Text Indent 2"/>
    <w:basedOn w:val="a"/>
    <w:pPr>
      <w:ind w:firstLine="708"/>
      <w:jc w:val="both"/>
    </w:pPr>
    <w:rPr>
      <w:color w:val="FF00FF"/>
      <w:sz w:val="24"/>
      <w:szCs w:val="24"/>
    </w:rPr>
  </w:style>
  <w:style w:type="table" w:styleId="af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4">
    <w:name w:val="No Spacing"/>
    <w:qFormat/>
    <w:rPr>
      <w:sz w:val="24"/>
      <w:szCs w:val="24"/>
    </w:rPr>
  </w:style>
  <w:style w:type="character" w:customStyle="1" w:styleId="af5">
    <w:name w:val="Гипертекстовая ссылка"/>
    <w:rPr>
      <w:color w:val="106BBE"/>
    </w:rPr>
  </w:style>
  <w:style w:type="character" w:customStyle="1" w:styleId="af6">
    <w:name w:val="Цветовое выделение"/>
    <w:uiPriority w:val="99"/>
    <w:unhideWhenUsed/>
    <w:rPr>
      <w:rFonts w:hint="default"/>
      <w:b/>
      <w:color w:val="26282F"/>
      <w:sz w:val="24"/>
      <w:szCs w:val="24"/>
    </w:rPr>
  </w:style>
  <w:style w:type="paragraph" w:customStyle="1" w:styleId="11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7">
    <w:name w:val="Знак"/>
    <w:basedOn w:val="a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character" w:customStyle="1" w:styleId="af8">
    <w:name w:val="Абзац списка Знак"/>
    <w:link w:val="af9"/>
    <w:uiPriority w:val="34"/>
    <w:locked/>
    <w:rPr>
      <w:rFonts w:ascii="Calibri" w:hAnsi="Calibri" w:cs="Calibri"/>
      <w:sz w:val="22"/>
    </w:rPr>
  </w:style>
  <w:style w:type="paragraph" w:styleId="af9">
    <w:name w:val="List Paragraph"/>
    <w:basedOn w:val="a"/>
    <w:link w:val="af8"/>
    <w:uiPriority w:val="34"/>
    <w:qFormat/>
    <w:pPr>
      <w:ind w:left="720"/>
      <w:contextualSpacing/>
      <w:jc w:val="both"/>
    </w:pPr>
    <w:rPr>
      <w:rFonts w:ascii="Calibri" w:hAnsi="Calibri" w:cs="Calibri"/>
      <w:sz w:val="22"/>
    </w:rPr>
  </w:style>
  <w:style w:type="character" w:customStyle="1" w:styleId="12">
    <w:name w:val="Обычный1"/>
  </w:style>
  <w:style w:type="paragraph" w:customStyle="1" w:styleId="Standard">
    <w:name w:val="Standard"/>
    <w:rPr>
      <w:rFonts w:ascii="Liberation Serif" w:hAnsi="Liberation Serif"/>
      <w:color w:val="00000A"/>
      <w:sz w:val="24"/>
    </w:rPr>
  </w:style>
  <w:style w:type="paragraph" w:customStyle="1" w:styleId="afa">
    <w:name w:val="Нормальный"/>
    <w:pPr>
      <w:widowControl w:val="0"/>
    </w:pPr>
    <w:rPr>
      <w:color w:val="000000"/>
      <w:sz w:val="24"/>
    </w:rPr>
  </w:style>
  <w:style w:type="paragraph" w:customStyle="1" w:styleId="afb">
    <w:name w:val="Прижатый влево"/>
    <w:basedOn w:val="a"/>
    <w:next w:val="a"/>
    <w:uiPriority w:val="99"/>
    <w:unhideWhenUsed/>
    <w:rPr>
      <w:sz w:val="24"/>
      <w:szCs w:val="24"/>
    </w:rPr>
  </w:style>
  <w:style w:type="paragraph" w:customStyle="1" w:styleId="afc">
    <w:name w:val="Нормальный (таблица)"/>
    <w:basedOn w:val="a"/>
    <w:next w:val="a"/>
    <w:uiPriority w:val="99"/>
    <w:unhideWhenUsed/>
    <w:rPr>
      <w:sz w:val="24"/>
      <w:szCs w:val="24"/>
    </w:rPr>
  </w:style>
  <w:style w:type="paragraph" w:customStyle="1" w:styleId="afd">
    <w:name w:val="Подзаголовок для информации об изменениях"/>
    <w:basedOn w:val="afe"/>
    <w:next w:val="a"/>
    <w:uiPriority w:val="99"/>
    <w:unhideWhenUsed/>
    <w:rPr>
      <w:b/>
    </w:rPr>
  </w:style>
  <w:style w:type="paragraph" w:customStyle="1" w:styleId="afe">
    <w:name w:val="Текст информации об изменениях"/>
    <w:basedOn w:val="a"/>
    <w:next w:val="a"/>
    <w:uiPriority w:val="99"/>
    <w:unhideWhenUsed/>
    <w:rPr>
      <w:color w:val="353842"/>
      <w:sz w:val="20"/>
      <w:szCs w:val="24"/>
    </w:rPr>
  </w:style>
  <w:style w:type="paragraph" w:customStyle="1" w:styleId="aff">
    <w:name w:val="Информация об изменениях"/>
    <w:basedOn w:val="afe"/>
    <w:next w:val="a"/>
    <w:uiPriority w:val="99"/>
    <w:unhideWhenUsed/>
    <w:pPr>
      <w:spacing w:before="180"/>
      <w:ind w:left="360" w:right="360"/>
    </w:pPr>
  </w:style>
  <w:style w:type="paragraph" w:customStyle="1" w:styleId="aff0">
    <w:name w:val="Комментарий"/>
    <w:basedOn w:val="aff1"/>
    <w:next w:val="a"/>
    <w:uiPriority w:val="99"/>
    <w:unhideWhenUsed/>
    <w:pPr>
      <w:spacing w:before="75"/>
      <w:ind w:right="0"/>
      <w:jc w:val="both"/>
    </w:pPr>
    <w:rPr>
      <w:color w:val="353842"/>
    </w:rPr>
  </w:style>
  <w:style w:type="paragraph" w:customStyle="1" w:styleId="aff1">
    <w:name w:val="Текст (справка)"/>
    <w:basedOn w:val="a"/>
    <w:next w:val="a"/>
    <w:uiPriority w:val="99"/>
    <w:unhideWhenUsed/>
    <w:pPr>
      <w:ind w:left="170" w:right="170"/>
    </w:pPr>
    <w:rPr>
      <w:sz w:val="24"/>
      <w:szCs w:val="24"/>
    </w:rPr>
  </w:style>
  <w:style w:type="paragraph" w:customStyle="1" w:styleId="aff2">
    <w:name w:val="Информация о версии"/>
    <w:basedOn w:val="aff0"/>
    <w:next w:val="a"/>
    <w:uiPriority w:val="99"/>
    <w:unhideWhenUsed/>
    <w:rPr>
      <w:i/>
    </w:rPr>
  </w:style>
  <w:style w:type="character" w:customStyle="1" w:styleId="ae">
    <w:name w:val="Верхний колонтитул Знак"/>
    <w:basedOn w:val="a0"/>
    <w:link w:val="ad"/>
    <w:uiPriority w:val="99"/>
    <w:rsid w:val="00F80AAC"/>
  </w:style>
  <w:style w:type="character" w:customStyle="1" w:styleId="UnresolvedMention">
    <w:name w:val="Unresolved Mention"/>
    <w:basedOn w:val="a0"/>
    <w:uiPriority w:val="99"/>
    <w:semiHidden/>
    <w:unhideWhenUsed/>
    <w:rsid w:val="000F57E0"/>
    <w:rPr>
      <w:color w:val="605E5C"/>
      <w:shd w:val="clear" w:color="auto" w:fill="E1DFDD"/>
    </w:rPr>
  </w:style>
  <w:style w:type="paragraph" w:styleId="aff3">
    <w:name w:val="footnote text"/>
    <w:basedOn w:val="a"/>
    <w:link w:val="aff4"/>
    <w:rsid w:val="00A11E91"/>
    <w:rPr>
      <w:sz w:val="20"/>
    </w:rPr>
  </w:style>
  <w:style w:type="character" w:customStyle="1" w:styleId="aff4">
    <w:name w:val="Текст сноски Знак"/>
    <w:basedOn w:val="a0"/>
    <w:link w:val="aff3"/>
    <w:rsid w:val="00A11E91"/>
  </w:style>
  <w:style w:type="character" w:styleId="aff5">
    <w:name w:val="footnote reference"/>
    <w:basedOn w:val="a0"/>
    <w:rsid w:val="00A11E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ternet.garant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DC2C-249C-4BE9-A6A9-4BB8286D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12154</Words>
  <Characters>69278</Characters>
  <Application>Microsoft Office Word</Application>
  <DocSecurity>0</DocSecurity>
  <Lines>577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Коновалова О.В.</dc:creator>
  <cp:keywords/>
  <cp:lastModifiedBy>Чепурнова Оксана Валерьевна</cp:lastModifiedBy>
  <cp:revision>2</cp:revision>
  <cp:lastPrinted>2025-09-04T22:52:00Z</cp:lastPrinted>
  <dcterms:created xsi:type="dcterms:W3CDTF">2025-09-07T04:55:00Z</dcterms:created>
  <dcterms:modified xsi:type="dcterms:W3CDTF">2025-09-07T04:55:00Z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966D7837E0AF4996B3BF266B97D44C8A_12</vt:lpwstr>
  </property>
</Properties>
</file>