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7381B" w14:textId="1BDBE4A9" w:rsidR="00C11651" w:rsidRPr="00175500" w:rsidRDefault="00C11651" w:rsidP="00C95C3A">
      <w:pPr>
        <w:ind w:firstLine="709"/>
        <w:jc w:val="center"/>
        <w:rPr>
          <w:b/>
        </w:rPr>
      </w:pPr>
      <w:r w:rsidRPr="00175500">
        <w:rPr>
          <w:b/>
        </w:rPr>
        <w:t>Информационное сообщение</w:t>
      </w:r>
    </w:p>
    <w:p w14:paraId="7F1B43BA" w14:textId="77777777" w:rsidR="00C95C3A" w:rsidRPr="00C95C3A" w:rsidRDefault="000C55B9" w:rsidP="00C95C3A">
      <w:pPr>
        <w:pStyle w:val="2"/>
        <w:spacing w:after="0" w:line="240" w:lineRule="auto"/>
        <w:ind w:left="0" w:firstLine="709"/>
        <w:contextualSpacing/>
        <w:jc w:val="center"/>
        <w:outlineLvl w:val="2"/>
        <w:rPr>
          <w:b/>
        </w:rPr>
      </w:pPr>
      <w:r w:rsidRPr="00403CB2">
        <w:rPr>
          <w:b/>
        </w:rPr>
        <w:t xml:space="preserve">о продлении срока приема заявок </w:t>
      </w:r>
      <w:r w:rsidR="00C95C3A" w:rsidRPr="00C95C3A">
        <w:rPr>
          <w:b/>
        </w:rPr>
        <w:t>предоставление грантов субъектам малого и среднего предпринимательства, включенным в реестр социальных</w:t>
      </w:r>
    </w:p>
    <w:p w14:paraId="143205E4" w14:textId="54023C8B" w:rsidR="00C11651" w:rsidRPr="00175500" w:rsidRDefault="00C95C3A" w:rsidP="00C95C3A">
      <w:pPr>
        <w:pStyle w:val="2"/>
        <w:spacing w:after="0" w:line="240" w:lineRule="auto"/>
        <w:ind w:left="0" w:firstLine="709"/>
        <w:contextualSpacing/>
        <w:jc w:val="center"/>
        <w:outlineLvl w:val="2"/>
        <w:rPr>
          <w:b/>
        </w:rPr>
      </w:pPr>
      <w:r w:rsidRPr="00C95C3A">
        <w:rPr>
          <w:b/>
        </w:rPr>
        <w:t>предприятий, или созданным физическими лицами в возрасте до 25 лет</w:t>
      </w:r>
    </w:p>
    <w:p w14:paraId="5E18BDFD" w14:textId="77777777" w:rsidR="00C11651" w:rsidRPr="00175500" w:rsidRDefault="00C11651" w:rsidP="00113B65">
      <w:pPr>
        <w:pStyle w:val="2"/>
        <w:spacing w:after="0" w:line="240" w:lineRule="auto"/>
        <w:ind w:left="0" w:firstLine="709"/>
        <w:contextualSpacing/>
        <w:jc w:val="center"/>
        <w:outlineLvl w:val="2"/>
        <w:rPr>
          <w:b/>
        </w:rPr>
      </w:pPr>
    </w:p>
    <w:p w14:paraId="763D7BA8" w14:textId="5156093C" w:rsidR="00C11651" w:rsidRPr="00175500" w:rsidRDefault="00C11651" w:rsidP="00C95C3A">
      <w:pPr>
        <w:pStyle w:val="2"/>
        <w:spacing w:after="0" w:line="240" w:lineRule="auto"/>
        <w:ind w:left="284" w:firstLine="709"/>
        <w:contextualSpacing/>
        <w:jc w:val="both"/>
        <w:outlineLvl w:val="2"/>
      </w:pPr>
      <w:r w:rsidRPr="00175500">
        <w:t xml:space="preserve">Департамент </w:t>
      </w:r>
      <w:r w:rsidR="00F20394">
        <w:t>экономики и инвестиций</w:t>
      </w:r>
      <w:r w:rsidRPr="00175500">
        <w:t xml:space="preserve"> Чукотского автономного округа </w:t>
      </w:r>
      <w:r w:rsidR="00F20394">
        <w:br/>
      </w:r>
      <w:r w:rsidRPr="00175500">
        <w:t xml:space="preserve">(далее – Департамент) извещает о </w:t>
      </w:r>
      <w:r w:rsidR="000C55B9" w:rsidRPr="00403CB2">
        <w:t xml:space="preserve">продлении срока приема заявок </w:t>
      </w:r>
      <w:r w:rsidRPr="00175500">
        <w:t xml:space="preserve">на предоставление </w:t>
      </w:r>
      <w:r w:rsidR="0063418C" w:rsidRPr="00175500">
        <w:t>в 202</w:t>
      </w:r>
      <w:r w:rsidR="00F20394">
        <w:t>4</w:t>
      </w:r>
      <w:r w:rsidR="0063418C" w:rsidRPr="00175500">
        <w:t xml:space="preserve"> году </w:t>
      </w:r>
      <w:r w:rsidR="00C95C3A" w:rsidRPr="00714B12">
        <w:rPr>
          <w:b/>
          <w:bCs/>
          <w:i/>
          <w:iCs/>
          <w:u w:val="single"/>
        </w:rPr>
        <w:t>грантов субъектам малого и среднего предпринимательства, включенным в реестр социальных</w:t>
      </w:r>
      <w:r w:rsidR="00C95C3A" w:rsidRPr="00714B12">
        <w:rPr>
          <w:b/>
          <w:bCs/>
          <w:i/>
          <w:iCs/>
          <w:u w:val="single"/>
        </w:rPr>
        <w:t xml:space="preserve"> </w:t>
      </w:r>
      <w:r w:rsidR="00C95C3A" w:rsidRPr="00714B12">
        <w:rPr>
          <w:b/>
          <w:bCs/>
          <w:i/>
          <w:iCs/>
          <w:u w:val="single"/>
        </w:rPr>
        <w:t>предприятий, или созданным физическими лицами в возрасте до 25 лет</w:t>
      </w:r>
      <w:r w:rsidR="000C55B9" w:rsidRPr="00403CB2">
        <w:t xml:space="preserve">, до </w:t>
      </w:r>
      <w:r w:rsidR="000D40A7" w:rsidRPr="000D40A7">
        <w:t xml:space="preserve">23:59 </w:t>
      </w:r>
      <w:r w:rsidR="000C55B9" w:rsidRPr="000D40A7">
        <w:t xml:space="preserve">часов </w:t>
      </w:r>
      <w:r w:rsidR="000D40A7" w:rsidRPr="000D40A7">
        <w:t>московского времени</w:t>
      </w:r>
      <w:r w:rsidR="000C55B9" w:rsidRPr="000D40A7">
        <w:t xml:space="preserve"> </w:t>
      </w:r>
      <w:r w:rsidR="00C95C3A" w:rsidRPr="000D40A7">
        <w:t>23</w:t>
      </w:r>
      <w:r w:rsidR="000C55B9" w:rsidRPr="000D40A7">
        <w:t xml:space="preserve"> </w:t>
      </w:r>
      <w:r w:rsidR="00C95C3A" w:rsidRPr="000D40A7">
        <w:t>ноября</w:t>
      </w:r>
      <w:r w:rsidR="000C55B9" w:rsidRPr="000D40A7">
        <w:t xml:space="preserve"> 2024 года.</w:t>
      </w:r>
    </w:p>
    <w:p w14:paraId="2FBDD9B0" w14:textId="77777777" w:rsidR="0063418C" w:rsidRPr="00175500" w:rsidRDefault="0063418C" w:rsidP="000C55B9">
      <w:pPr>
        <w:pStyle w:val="2"/>
        <w:spacing w:after="0" w:line="240" w:lineRule="auto"/>
        <w:contextualSpacing/>
        <w:jc w:val="both"/>
        <w:outlineLvl w:val="2"/>
      </w:pPr>
    </w:p>
    <w:p w14:paraId="2154FFF1" w14:textId="1A05B6D2" w:rsidR="001A5602" w:rsidRDefault="00714B12" w:rsidP="00113B65">
      <w:pPr>
        <w:ind w:firstLine="709"/>
        <w:contextualSpacing/>
        <w:jc w:val="both"/>
        <w:outlineLvl w:val="1"/>
      </w:pPr>
      <w:r w:rsidRPr="00714B12">
        <w:t>Приём заявок осуществляется в соответствии с Порядком предоставления грантов субъектам малого и среднего предпринимательства, включенным в реестр социальных предприятий, или созданным физическими лицами в возрасте до 25 лет, утвержденным Постановлением Правительства Чукотского автономного округа от 3 ноября 2021 года № 455</w:t>
      </w:r>
      <w:r w:rsidR="00C11651" w:rsidRPr="00175500">
        <w:t xml:space="preserve">, </w:t>
      </w:r>
      <w:r w:rsidR="0063418C" w:rsidRPr="00175500">
        <w:t>размещ</w:t>
      </w:r>
      <w:r w:rsidR="00F20394">
        <w:t>ё</w:t>
      </w:r>
      <w:r w:rsidR="0063418C" w:rsidRPr="00175500">
        <w:t xml:space="preserve">нным </w:t>
      </w:r>
      <w:r w:rsidR="00D81107">
        <w:t>на сайте Департамента, в разделе Документы (</w:t>
      </w:r>
      <w:r w:rsidR="00D81107" w:rsidRPr="00D81107">
        <w:t>https://dep.invest-chukotka.ru/documents</w:t>
      </w:r>
      <w:r w:rsidR="00D81107">
        <w:t>).</w:t>
      </w:r>
      <w:r w:rsidR="00F20394">
        <w:t xml:space="preserve"> </w:t>
      </w:r>
    </w:p>
    <w:p w14:paraId="7B03F842" w14:textId="77777777" w:rsidR="00714B12" w:rsidRDefault="00714B12" w:rsidP="00113B65">
      <w:pPr>
        <w:ind w:firstLine="709"/>
        <w:contextualSpacing/>
        <w:jc w:val="both"/>
        <w:outlineLvl w:val="1"/>
      </w:pPr>
    </w:p>
    <w:p w14:paraId="3503A86A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t xml:space="preserve">Сроки проведения отбора: </w:t>
      </w:r>
    </w:p>
    <w:p w14:paraId="6860AAB8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начало приема заявок: 09:00 часов местного времени 16 октября 2024 года;</w:t>
      </w:r>
    </w:p>
    <w:p w14:paraId="5F82483B" w14:textId="3D5BC743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 xml:space="preserve">окончание приема заявок: </w:t>
      </w:r>
      <w:r>
        <w:t>24:00</w:t>
      </w:r>
      <w:r w:rsidRPr="00714B12">
        <w:t xml:space="preserve"> часов местного времени </w:t>
      </w:r>
      <w:r>
        <w:t>23</w:t>
      </w:r>
      <w:r w:rsidRPr="00714B12">
        <w:t xml:space="preserve"> ноября 2024 года.</w:t>
      </w:r>
    </w:p>
    <w:p w14:paraId="2419F526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12DE73FF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rPr>
          <w:b/>
        </w:rPr>
        <w:t>Наименование, место нахождения, почтовый адрес, адрес электронной почты Департамента:</w:t>
      </w:r>
      <w:r w:rsidRPr="00714B12">
        <w:t xml:space="preserve"> 689000, Чукотский автономный округ, г. Анадырь, ул. </w:t>
      </w:r>
      <w:proofErr w:type="spellStart"/>
      <w:r w:rsidRPr="00714B12">
        <w:t>Отке</w:t>
      </w:r>
      <w:proofErr w:type="spellEnd"/>
      <w:r w:rsidRPr="00714B12">
        <w:t>, д. 2, Управление поддержки предпринимательских проектов Департамента экономики и инвестиций Чукотского автономного округа (далее – Департамент).</w:t>
      </w:r>
    </w:p>
    <w:p w14:paraId="7B14B228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6403B565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rPr>
          <w:b/>
        </w:rPr>
        <w:t xml:space="preserve">Контактное лицо: </w:t>
      </w:r>
      <w:r w:rsidRPr="00714B12">
        <w:t>Хаджаев Андрей Николаевич, эл. почта: akhadzhaev@invest.chukotka-gov.ru, тел. (42722) 6-93-36.</w:t>
      </w:r>
      <w:bookmarkStart w:id="0" w:name="sub_1037"/>
    </w:p>
    <w:p w14:paraId="7D52D01C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rPr>
          <w:b/>
        </w:rPr>
        <w:t>Результатом предоставления гранта</w:t>
      </w:r>
      <w:r w:rsidRPr="00714B12">
        <w:t xml:space="preserve"> (тип результата предоставления субсидии в соответствии с Порядком проведения мониторинга достижения результатов предоставления субсидий, в том числе грантов в форме субсидий, юридическим лицам, индивидуальным предпринимателям, физическим лицам - производителям товаров, работ, услуг, утвержденным Приказом Минфина России 27 апреля 2024 года № 53н - оказание услуг (выполнение работ)), соответствующим результату Государственной программы "Стимулирование экономической активности населения Чукотского автономного округа", утвержденной Постановлением Правительства Чукотского автономного округа от 29 декабря 2023 года № 538, и региональному проекту "Создание условий для легкого старта и комфортного ведения бизнеса", обеспечивающего достижение целей, показателей и результатов федерального проекта "Создание условий для легкого старта и комфортного ведения бизнеса", входящего в национальный проект "Малое и среднее предпринимательство и поддержка индивидуальной предпринимательской инициативы" является "Субъектам МСП, включенным в реестр социальных предпринимателей, и (или) субъектам МСП, созданным физическими лицами в возрасте до 25 лет включительно, предоставлена финансовая поддержка в виде грантов.</w:t>
      </w:r>
    </w:p>
    <w:p w14:paraId="6D06BC01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Плановое значение результата предоставления гранта устанавливается Департаментом в Соглашении для каждого получателя гранта в размере, равном 1 ед.</w:t>
      </w:r>
    </w:p>
    <w:p w14:paraId="366759B1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35E8A15C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rPr>
          <w:b/>
        </w:rPr>
        <w:t xml:space="preserve">Доменное имя, и (или) сетевой адрес, и (или) указатели страниц сайта в сети "Интернет", на котором обеспечивается проведение отбора: </w:t>
      </w:r>
      <w:r w:rsidRPr="00714B12">
        <w:t xml:space="preserve">Портал предоставления мер финансовой государственной поддержки (promote.budget.gov.ru) государственной интегрированной информационной системы управления общественными финансами </w:t>
      </w:r>
      <w:r w:rsidRPr="00714B12">
        <w:lastRenderedPageBreak/>
        <w:t>«Электронный бюджет» в информационно-телекоммуникационной сети «Интернет» с использованием федеральной государственной информационной системы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форме».</w:t>
      </w:r>
    </w:p>
    <w:p w14:paraId="388319E5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18852702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t>Требования и условия к субъектам малого и среднего предпринимательства:</w:t>
      </w:r>
    </w:p>
    <w:bookmarkEnd w:id="0"/>
    <w:p w14:paraId="47362FC6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rPr>
          <w:b/>
        </w:rPr>
        <w:t xml:space="preserve">1. </w:t>
      </w:r>
      <w:r w:rsidRPr="00714B12">
        <w:t xml:space="preserve">К категории субъектов малого и среднего предпринимательства, имеющих право на получение гранта, относятся субъекты малого и среднего предпринимательства, соответствующие одновременно следующим условиям </w:t>
      </w:r>
      <w:r w:rsidRPr="00714B12">
        <w:rPr>
          <w:i/>
          <w:u w:val="single"/>
        </w:rPr>
        <w:t>(пункт 1.5 Порядка</w:t>
      </w:r>
      <w:r w:rsidRPr="00714B12">
        <w:rPr>
          <w:i/>
        </w:rPr>
        <w:t>)</w:t>
      </w:r>
      <w:r w:rsidRPr="00714B12">
        <w:t>:</w:t>
      </w:r>
    </w:p>
    <w:p w14:paraId="04D393AD" w14:textId="77777777" w:rsidR="00714B12" w:rsidRPr="00714B12" w:rsidRDefault="00714B12" w:rsidP="00714B12">
      <w:pPr>
        <w:ind w:firstLine="709"/>
        <w:contextualSpacing/>
        <w:jc w:val="both"/>
        <w:outlineLvl w:val="1"/>
      </w:pPr>
      <w:bookmarkStart w:id="1" w:name="P50"/>
      <w:bookmarkEnd w:id="1"/>
      <w:r w:rsidRPr="00714B12">
        <w:t>1) признанные социальным предприятием в порядке, установленном в соответствии с частью 3 статьи 24.1 Федерального закона от 24 июля 2007 года N 209-ФЗ "О развитии малого и среднего предпринимательства в Российской Федерации" (далее - Федеральный закон "О развитии малого и среднего предпринимательства в Российской Федерации"), и внесенные в Единый реестр субъектов малого и среднего предпринимательства в период с 10 июля по 31 декабря текущего календарного года (при подаче заявки для получения гранта социальным предприятием);</w:t>
      </w:r>
    </w:p>
    <w:p w14:paraId="43D51808" w14:textId="77777777" w:rsidR="00714B12" w:rsidRPr="00714B12" w:rsidRDefault="00714B12" w:rsidP="00714B12">
      <w:pPr>
        <w:ind w:firstLine="709"/>
        <w:contextualSpacing/>
        <w:jc w:val="both"/>
        <w:outlineLvl w:val="1"/>
      </w:pPr>
      <w:bookmarkStart w:id="2" w:name="P52"/>
      <w:bookmarkEnd w:id="2"/>
      <w:r w:rsidRPr="00714B12">
        <w:t>2) указанные в части 1 статьи 4 Федерального закона "О развитии малого и среднего предпринимательства в Российской Федерации" и внесенные в Единый реестр субъектов малого и среднего предпринимательства, созданные физическим лицом до 25 лет включительно (физическое лицо в возрасте до 25 лет (включительно) на дату подачи документов для получения гранта зарегистрировано в качестве индивидуального предпринимателя или юридического лица, доля (суммарная доля) участия в уставном (складочном, акционерном) капитале которых одного или нескольких физических лиц в возрасте до 25 лет включительно превышает 50 процентов) (при подаче заявки для получения гранта молодым предпринимателем);</w:t>
      </w:r>
    </w:p>
    <w:p w14:paraId="6107CFFC" w14:textId="77777777" w:rsidR="00714B12" w:rsidRPr="00714B12" w:rsidRDefault="00714B12" w:rsidP="00714B12">
      <w:pPr>
        <w:ind w:firstLine="709"/>
        <w:contextualSpacing/>
        <w:jc w:val="both"/>
        <w:outlineLvl w:val="1"/>
      </w:pPr>
      <w:bookmarkStart w:id="3" w:name="P54"/>
      <w:bookmarkEnd w:id="3"/>
      <w:r w:rsidRPr="00714B12">
        <w:t>3) зарегистрированные на территории Чукотского автономного округа;</w:t>
      </w:r>
    </w:p>
    <w:p w14:paraId="03C2D1AA" w14:textId="77777777" w:rsidR="00714B12" w:rsidRPr="00714B12" w:rsidRDefault="00714B12" w:rsidP="00714B12">
      <w:pPr>
        <w:ind w:firstLine="709"/>
        <w:contextualSpacing/>
        <w:jc w:val="both"/>
        <w:outlineLvl w:val="1"/>
      </w:pPr>
      <w:bookmarkStart w:id="4" w:name="P55"/>
      <w:bookmarkEnd w:id="4"/>
      <w:r w:rsidRPr="00714B12">
        <w:t>4) состоящие на налоговом учете в налоговых органах Чукотского автономного округа;</w:t>
      </w:r>
    </w:p>
    <w:p w14:paraId="63F21570" w14:textId="77777777" w:rsidR="00714B12" w:rsidRPr="00714B12" w:rsidRDefault="00714B12" w:rsidP="00714B12">
      <w:pPr>
        <w:ind w:firstLine="709"/>
        <w:contextualSpacing/>
        <w:jc w:val="both"/>
        <w:outlineLvl w:val="1"/>
      </w:pPr>
      <w:bookmarkStart w:id="5" w:name="P56"/>
      <w:bookmarkEnd w:id="5"/>
      <w:r w:rsidRPr="00714B12">
        <w:t>5) представившие проект по типовым формам, установленным приложением 3 (для претендента - социального предприятия) и приложением 4 (для претендента - молодого предпринимателя) к Порядку:</w:t>
      </w:r>
    </w:p>
    <w:p w14:paraId="592D49BF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для впервые признанных социальным предприятием в текущем году - новый проект в сфере социального предпринимательства;</w:t>
      </w:r>
    </w:p>
    <w:p w14:paraId="3972F8FB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для подтвердивших статус социального предприятия в текущем году - ранее реализуемый проект в сфере социального предпринимательства, направленный на расширение деятельности;</w:t>
      </w:r>
    </w:p>
    <w:p w14:paraId="0AC691CC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для молодых предпринимателей - проект в сфере предпринимательской деятельности;</w:t>
      </w:r>
    </w:p>
    <w:p w14:paraId="7ED40610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6) представившие документальное подтверждение наличия возможности софинансирования расходов, предусмотренных проектом в сфере социального предпринимательства или в сфере предпринимательской деятельности (далее - проекты), в размере не менее 25 процентов от размера расходов, предусмотренных на реализацию таких проектов.</w:t>
      </w:r>
    </w:p>
    <w:p w14:paraId="26F9948B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rPr>
          <w:b/>
        </w:rPr>
        <w:t>2.</w:t>
      </w:r>
      <w:r w:rsidRPr="00714B12">
        <w:t xml:space="preserve"> Субъект малого и среднего предпринимательства, соответствующий категории участников отбора, установленной пунктом 1.5 Порядка, на даты подачи заявки, рассмотрения заявки и заключения соглашения должен соответствовать следующим требованиям (</w:t>
      </w:r>
      <w:r w:rsidRPr="00714B12">
        <w:rPr>
          <w:i/>
          <w:u w:val="single"/>
        </w:rPr>
        <w:t>пункты 2.2-2.3 Порядка</w:t>
      </w:r>
      <w:r w:rsidRPr="00714B12">
        <w:rPr>
          <w:i/>
        </w:rPr>
        <w:t>)</w:t>
      </w:r>
      <w:r w:rsidRPr="00714B12">
        <w:t>:</w:t>
      </w:r>
    </w:p>
    <w:p w14:paraId="4FC44E5E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lang w:val="uk-UA"/>
        </w:rPr>
      </w:pPr>
      <w:bookmarkStart w:id="6" w:name="P87"/>
      <w:bookmarkEnd w:id="6"/>
      <w:r w:rsidRPr="00714B12">
        <w:t xml:space="preserve">1) субъект малого и среднего предпринимательства, являющийся юридическим лицом, не должен являться иностранным юридическим лицом, в том числе местом регистрации которого является государство или территория, включенные в утвержденный Министерством финансов Российской Федерации перечень государств и территорий, </w:t>
      </w:r>
      <w:r w:rsidRPr="00714B12">
        <w:lastRenderedPageBreak/>
        <w:t>используемых для промежуточного (офшорного) владения активами в Российской Федерации (далее - офшорные компании), а также российским юридическим лицом, в уставном (складочном) капитале которого доля прямого или косвенного (через третьих лиц) участия офшорных компаний в совокупности превышает 25 процентов (если иное не предусмотрено законодательством Российской Федерации). При расчете доли участия офшорных компаний в капитале российских юридических лиц не учитывается прямое и (или) косвенное участие офшорных компаний в капитале публичных акционерных обществ (в том числе со статусом международной компании), акции которых обращаются на организованных торгах в Российской Федерации, а также косвенное участие офшорных компаний в капитале других российских юридических лиц, реализованное через участие в капитале указанных публичных акционерных обществ;</w:t>
      </w:r>
    </w:p>
    <w:p w14:paraId="38FF5CFE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lang w:val="uk-UA"/>
        </w:rPr>
      </w:pPr>
      <w:bookmarkStart w:id="7" w:name="P88"/>
      <w:bookmarkEnd w:id="7"/>
      <w:r w:rsidRPr="00714B12">
        <w:t>2) субъект малого и среднего предпринимательства</w:t>
      </w:r>
      <w:bookmarkStart w:id="8" w:name="P90"/>
      <w:bookmarkEnd w:id="8"/>
      <w:r w:rsidRPr="00714B12">
        <w:t xml:space="preserve"> не должен находиться в перечне организаций и физических лиц, в отношении которых имеются сведения об их причастности к экстремистской деятельности или терроризму;</w:t>
      </w:r>
    </w:p>
    <w:p w14:paraId="379F44E1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3) субъект малого и среднего предпринимательства не должен находиться в составляемых в рамках реализации полномочий, предусмотренных главой VII Устава ООН, Советом Безопасности ООН или органами, специально созданными решениями Совета Безопасности ООН, перечнях организаций и физических лиц, связанных с террористическими организациями и террористами или с распространением оружия массового уничтожения;</w:t>
      </w:r>
    </w:p>
    <w:p w14:paraId="742245F3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lang w:val="uk-UA"/>
        </w:rPr>
      </w:pPr>
      <w:r w:rsidRPr="00714B12">
        <w:rPr>
          <w:lang w:val="uk-UA"/>
        </w:rPr>
        <w:t xml:space="preserve">4) </w:t>
      </w:r>
      <w:r w:rsidRPr="00714B12">
        <w:t xml:space="preserve">субъект малого и среднего предпринимательства не </w:t>
      </w:r>
      <w:proofErr w:type="spellStart"/>
      <w:r w:rsidRPr="00714B12">
        <w:t>получа</w:t>
      </w:r>
      <w:proofErr w:type="spellEnd"/>
      <w:r w:rsidRPr="00714B12">
        <w:rPr>
          <w:lang w:val="uk-UA"/>
        </w:rPr>
        <w:t>ет</w:t>
      </w:r>
      <w:r w:rsidRPr="00714B12">
        <w:t xml:space="preserve"> средства из окружного бюджета на основании иных нормативных правовых актов Чукотского автономного округа на цели, указанные в пункте 1.2 раздела 1 Порядка</w:t>
      </w:r>
      <w:r w:rsidRPr="00714B12">
        <w:rPr>
          <w:lang w:val="uk-UA"/>
        </w:rPr>
        <w:t>;</w:t>
      </w:r>
    </w:p>
    <w:p w14:paraId="61E26FCA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rPr>
          <w:lang w:val="uk-UA"/>
        </w:rPr>
        <w:t xml:space="preserve">5) </w:t>
      </w:r>
      <w:r w:rsidRPr="00714B12">
        <w:t>субъект малого и среднего предпринимательства не должен являться иностранным агентом в соответствии с Федеральным законом от 14 июля 2022 года № 255-ФЗ «О контроле за деятельностью лиц, находящихся под иностранным влиянием»;</w:t>
      </w:r>
    </w:p>
    <w:p w14:paraId="46E7839B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lang w:val="uk-UA"/>
        </w:rPr>
      </w:pPr>
      <w:r w:rsidRPr="00714B12">
        <w:rPr>
          <w:lang w:val="uk-UA"/>
        </w:rPr>
        <w:t>6)</w:t>
      </w:r>
      <w:r w:rsidRPr="00714B12">
        <w:t xml:space="preserve"> субъект малого и среднего предпринимательства не должен иметь по состоянию на любую дату в течение периода равного 30 календарным дням, предшествующего дате подачи заявки на предоставление гранта, неисполненную обязанность по уплате налогов, сборов страховых взносов, пеней, штрафов, процентов, подлежащих уплате в соответствии с законодательством Российской Федерации о налогах и сборах, превышающую 3 тыс. рублей;</w:t>
      </w:r>
    </w:p>
    <w:p w14:paraId="3AB0A860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lang w:val="uk-UA"/>
        </w:rPr>
      </w:pPr>
      <w:r w:rsidRPr="00714B12">
        <w:rPr>
          <w:lang w:val="uk-UA"/>
        </w:rPr>
        <w:t xml:space="preserve">7) в </w:t>
      </w:r>
      <w:proofErr w:type="spellStart"/>
      <w:r w:rsidRPr="00714B12">
        <w:rPr>
          <w:lang w:val="uk-UA"/>
        </w:rPr>
        <w:t>реестре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дисквалифицированных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лиц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отсутствуют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сведения</w:t>
      </w:r>
      <w:proofErr w:type="spellEnd"/>
      <w:r w:rsidRPr="00714B12">
        <w:rPr>
          <w:lang w:val="uk-UA"/>
        </w:rPr>
        <w:t xml:space="preserve"> о </w:t>
      </w:r>
      <w:proofErr w:type="spellStart"/>
      <w:r w:rsidRPr="00714B12">
        <w:rPr>
          <w:lang w:val="uk-UA"/>
        </w:rPr>
        <w:t>дисквалифицированных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руководителе</w:t>
      </w:r>
      <w:proofErr w:type="spellEnd"/>
      <w:r w:rsidRPr="00714B12">
        <w:rPr>
          <w:lang w:val="uk-UA"/>
        </w:rPr>
        <w:t xml:space="preserve">, членах </w:t>
      </w:r>
      <w:proofErr w:type="spellStart"/>
      <w:r w:rsidRPr="00714B12">
        <w:rPr>
          <w:lang w:val="uk-UA"/>
        </w:rPr>
        <w:t>коллегиального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исполнительного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органа</w:t>
      </w:r>
      <w:proofErr w:type="spellEnd"/>
      <w:r w:rsidRPr="00714B12">
        <w:rPr>
          <w:lang w:val="uk-UA"/>
        </w:rPr>
        <w:t xml:space="preserve">, лице, </w:t>
      </w:r>
      <w:proofErr w:type="spellStart"/>
      <w:r w:rsidRPr="00714B12">
        <w:rPr>
          <w:lang w:val="uk-UA"/>
        </w:rPr>
        <w:t>исполняющем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функции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единоличного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исполнительного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органа</w:t>
      </w:r>
      <w:proofErr w:type="spellEnd"/>
      <w:r w:rsidRPr="00714B12">
        <w:rPr>
          <w:lang w:val="uk-UA"/>
        </w:rPr>
        <w:t xml:space="preserve">, </w:t>
      </w:r>
      <w:proofErr w:type="spellStart"/>
      <w:r w:rsidRPr="00714B12">
        <w:rPr>
          <w:lang w:val="uk-UA"/>
        </w:rPr>
        <w:t>или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главном</w:t>
      </w:r>
      <w:proofErr w:type="spellEnd"/>
      <w:r w:rsidRPr="00714B12">
        <w:rPr>
          <w:lang w:val="uk-UA"/>
        </w:rPr>
        <w:t xml:space="preserve"> бухгалтере (при </w:t>
      </w:r>
      <w:proofErr w:type="spellStart"/>
      <w:r w:rsidRPr="00714B12">
        <w:rPr>
          <w:lang w:val="uk-UA"/>
        </w:rPr>
        <w:t>наличии</w:t>
      </w:r>
      <w:proofErr w:type="spellEnd"/>
      <w:r w:rsidRPr="00714B12">
        <w:rPr>
          <w:lang w:val="uk-UA"/>
        </w:rPr>
        <w:t xml:space="preserve">) </w:t>
      </w:r>
      <w:proofErr w:type="spellStart"/>
      <w:r w:rsidRPr="00714B12">
        <w:rPr>
          <w:lang w:val="uk-UA"/>
        </w:rPr>
        <w:t>участника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отбора</w:t>
      </w:r>
      <w:proofErr w:type="spellEnd"/>
      <w:r w:rsidRPr="00714B12">
        <w:rPr>
          <w:lang w:val="uk-UA"/>
        </w:rPr>
        <w:t xml:space="preserve">, </w:t>
      </w:r>
      <w:proofErr w:type="spellStart"/>
      <w:r w:rsidRPr="00714B12">
        <w:rPr>
          <w:lang w:val="uk-UA"/>
        </w:rPr>
        <w:t>являющегося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юридическим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лицом</w:t>
      </w:r>
      <w:proofErr w:type="spellEnd"/>
      <w:r w:rsidRPr="00714B12">
        <w:rPr>
          <w:lang w:val="uk-UA"/>
        </w:rPr>
        <w:t xml:space="preserve">, об </w:t>
      </w:r>
      <w:proofErr w:type="spellStart"/>
      <w:r w:rsidRPr="00714B12">
        <w:rPr>
          <w:lang w:val="uk-UA"/>
        </w:rPr>
        <w:t>индивидуальном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предпринимателе</w:t>
      </w:r>
      <w:proofErr w:type="spellEnd"/>
      <w:r w:rsidRPr="00714B12">
        <w:rPr>
          <w:lang w:val="uk-UA"/>
        </w:rPr>
        <w:t xml:space="preserve"> – </w:t>
      </w:r>
      <w:proofErr w:type="spellStart"/>
      <w:r w:rsidRPr="00714B12">
        <w:rPr>
          <w:lang w:val="uk-UA"/>
        </w:rPr>
        <w:t>производителе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товаров</w:t>
      </w:r>
      <w:proofErr w:type="spellEnd"/>
      <w:r w:rsidRPr="00714B12">
        <w:rPr>
          <w:lang w:val="uk-UA"/>
        </w:rPr>
        <w:t xml:space="preserve">, </w:t>
      </w:r>
      <w:proofErr w:type="spellStart"/>
      <w:r w:rsidRPr="00714B12">
        <w:rPr>
          <w:lang w:val="uk-UA"/>
        </w:rPr>
        <w:t>работ</w:t>
      </w:r>
      <w:proofErr w:type="spellEnd"/>
      <w:r w:rsidRPr="00714B12">
        <w:rPr>
          <w:lang w:val="uk-UA"/>
        </w:rPr>
        <w:t xml:space="preserve">, услуг, </w:t>
      </w:r>
      <w:proofErr w:type="spellStart"/>
      <w:r w:rsidRPr="00714B12">
        <w:rPr>
          <w:lang w:val="uk-UA"/>
        </w:rPr>
        <w:t>являющихся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участниками</w:t>
      </w:r>
      <w:proofErr w:type="spellEnd"/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отбора</w:t>
      </w:r>
      <w:proofErr w:type="spellEnd"/>
      <w:r w:rsidRPr="00714B12">
        <w:rPr>
          <w:lang w:val="uk-UA"/>
        </w:rPr>
        <w:t>;</w:t>
      </w:r>
    </w:p>
    <w:p w14:paraId="26384743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rPr>
          <w:lang w:val="uk-UA"/>
        </w:rPr>
        <w:t xml:space="preserve">8) </w:t>
      </w:r>
      <w:r w:rsidRPr="00714B12">
        <w:t>субъект малого и среднего предпринимательства, впервые признанный социальным предприятием, в течение года до даты подачи заявки на предоставление гранта прошел обучение в рамках обучающей программы или акселерационной программы по направлению осуществления деятельности в сфере социального предпринимательства, проведение которой организовано центрами поддержки предпринимательства, центрами инноваций социальной сферы или Акционерным обществом «Федеральная корпорация по развитию малого и среднего предпринимательства» (при подаче заявки для получения гранта социальным предприятием);</w:t>
      </w:r>
    </w:p>
    <w:p w14:paraId="5812ADC1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 xml:space="preserve">9) субъект малого и среднего предпринимательства (в том числе как физическое лицо, заинтересованное в начале осуществления предпринимательской деятельности, до момента регистрации индивидуального предпринимателя или юридического лица), в течение года до даты подачи заявки на предоставление гранта прошел обучение в рамках обучающей программы или акселерационной программы по направлению осуществления предпринимательской деятельности, проведение которой организовано центрами </w:t>
      </w:r>
      <w:r w:rsidRPr="00714B12">
        <w:lastRenderedPageBreak/>
        <w:t>поддержки предпринимательства, центрами инноваций социальной сферы или Акционерным обществом «Федеральная корпорация по развитию малого и среднего предпринимательства» (при подаче заявки для получения гранта молодым предпринимателем);</w:t>
      </w:r>
    </w:p>
    <w:p w14:paraId="5FA0ABD7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10) субъект малого и среднего предпринимательства ранее не допускал нарушение настоящего Порядка или с даты признания субъекта малого и среднего предпринимательства совершившим нарушение настоящего Порядка прошел один год и более (за исключением случая более раннего устранения субъектом малого и среднего предпринимательства такого нарушения при условии соблюдения им срока устранения такого нарушения, установленного органом или организацией, оказавшими поддержку), а в случае, если нарушение настоящего Порядка связано с нецелевым использованием средств поддержки или представлением недостоверных сведений и документов, с даты признания субъекта малого и среднего предпринимательства совершившим такое нарушение прошло три года и более;</w:t>
      </w:r>
    </w:p>
    <w:p w14:paraId="31ED321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11) субъект малого и среднего предпринимательства не является кредитной организацией, страховой организацией (за исключением потребительских кооперативов), инвестиционным фондом, негосударственным пенсионным фондом, профессиональным участником рынка ценных бумаг, ломбардом;</w:t>
      </w:r>
    </w:p>
    <w:p w14:paraId="73A6A3A5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12) субъект малого и среднего предпринимательства не является участником соглашений о разделе продукции;</w:t>
      </w:r>
    </w:p>
    <w:p w14:paraId="5AE0D93E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13) субъект малого и среднего предпринимательства не осуществляет предпринимательскую деятельность в сфере игорного бизнеса;</w:t>
      </w:r>
    </w:p>
    <w:p w14:paraId="7EFAF35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14) субъект малого и среднего предпринимательства не является в порядке, установленном законодательством Российской Федерации о валютном регулировании и валютном контроле, нерезидентом Российской Федерации, за исключением случаев, предусмотренных международными договорами Российской Федерации;</w:t>
      </w:r>
    </w:p>
    <w:p w14:paraId="7C5740C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15) субъект малого и среднего предпринимательства не осуществляет производство и (или) реализацию подакцизных товаров, а также добычу и (или) реализацию полезных ископаемых, за исключением общераспространённых полезных ископаемых и минеральных питьевых вод;</w:t>
      </w:r>
    </w:p>
    <w:p w14:paraId="3A5DE8CA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16) субъект малого и среднего предпринимательства состоит на налоговом учёте в налоговых органах Чукотского автономного округа;</w:t>
      </w:r>
    </w:p>
    <w:p w14:paraId="3FB87203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 xml:space="preserve">17) у субъекта малого и среднего предпринимательства отбора должен быть истекший трехлетний период с даты заключения Соглашения на цели, установленные в </w:t>
      </w:r>
      <w:hyperlink r:id="rId8" w:anchor="/document/409318898/entry/9" w:history="1">
        <w:r w:rsidRPr="00714B12">
          <w:rPr>
            <w:rStyle w:val="a6"/>
          </w:rPr>
          <w:t>пункте 1.</w:t>
        </w:r>
      </w:hyperlink>
      <w:r w:rsidRPr="00714B12">
        <w:t>2 раздела 1 Порядка, с условием достижения установленного Соглашением результата.</w:t>
      </w:r>
    </w:p>
    <w:p w14:paraId="21FAB4C2" w14:textId="77777777" w:rsidR="00714B12" w:rsidRPr="00714B12" w:rsidRDefault="00714B12" w:rsidP="00714B12">
      <w:pPr>
        <w:ind w:firstLine="709"/>
        <w:contextualSpacing/>
        <w:jc w:val="both"/>
        <w:outlineLvl w:val="1"/>
      </w:pPr>
      <w:proofErr w:type="spellStart"/>
      <w:r w:rsidRPr="00714B12">
        <w:rPr>
          <w:i/>
          <w:u w:val="single"/>
        </w:rPr>
        <w:t>Справочно</w:t>
      </w:r>
      <w:proofErr w:type="spellEnd"/>
      <w:r w:rsidRPr="00714B12">
        <w:rPr>
          <w:i/>
          <w:u w:val="single"/>
        </w:rPr>
        <w:t xml:space="preserve"> пункт 1.2 Порядка</w:t>
      </w:r>
      <w:r w:rsidRPr="00714B12">
        <w:rPr>
          <w:i/>
        </w:rPr>
        <w:t xml:space="preserve"> -</w:t>
      </w:r>
      <w:r w:rsidRPr="00714B12">
        <w:t xml:space="preserve"> в целях реализации Государственной программы в рамках регионального проекта «Создание условий для лёгкого старта и комфортного ведения бизнеса», обеспечивающего достижение целей, показателей и результатов федерального </w:t>
      </w:r>
      <w:hyperlink r:id="rId9" w:history="1">
        <w:r w:rsidRPr="00714B12">
          <w:rPr>
            <w:rStyle w:val="a6"/>
          </w:rPr>
          <w:t>проекта</w:t>
        </w:r>
      </w:hyperlink>
      <w:r w:rsidRPr="00714B12">
        <w:t xml:space="preserve"> «Создание условий для лёгкого старта и комфортного ведения бизнеса», входящего в состав национального </w:t>
      </w:r>
      <w:hyperlink r:id="rId10" w:history="1">
        <w:r w:rsidRPr="00714B12">
          <w:rPr>
            <w:rStyle w:val="a6"/>
          </w:rPr>
          <w:t>проекта</w:t>
        </w:r>
      </w:hyperlink>
      <w:r w:rsidRPr="00714B12">
        <w:t xml:space="preserve"> «Малое и среднее предпринимательство и поддержка индивидуальной предпринимательской инициативы», на реализацию проекта «Гранты субъектам малого и среднего предпринимательства, включённым в реестр социальных предприятий, или созданным физическими лицами в возрасте до 25 лет».</w:t>
      </w:r>
    </w:p>
    <w:p w14:paraId="29F53DE3" w14:textId="77777777" w:rsidR="00714B12" w:rsidRPr="00714B12" w:rsidRDefault="00714B12" w:rsidP="00714B12">
      <w:pPr>
        <w:ind w:firstLine="709"/>
        <w:contextualSpacing/>
        <w:jc w:val="both"/>
        <w:outlineLvl w:val="1"/>
      </w:pPr>
      <w:proofErr w:type="spellStart"/>
      <w:r w:rsidRPr="00714B12">
        <w:rPr>
          <w:i/>
          <w:u w:val="single"/>
        </w:rPr>
        <w:t>Справочно</w:t>
      </w:r>
      <w:proofErr w:type="spellEnd"/>
      <w:r w:rsidRPr="00714B12">
        <w:rPr>
          <w:i/>
          <w:u w:val="single"/>
        </w:rPr>
        <w:t xml:space="preserve"> пункт 3.9 Порядка</w:t>
      </w:r>
      <w:r w:rsidRPr="00714B12">
        <w:rPr>
          <w:i/>
        </w:rPr>
        <w:t>:</w:t>
      </w:r>
      <w:r w:rsidRPr="00714B12">
        <w:t xml:space="preserve"> Грант предоставляется в целях финансового обеспечения следующих целевых расходов, связанных с реализацией проекта в сфере социального предпринимательства или с реализацией проекта в сфере предпринимательской деятельности:</w:t>
      </w:r>
    </w:p>
    <w:p w14:paraId="4053E4E9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1) аренда нежилого помещения (на срок реализации проекта, но не позднее даты окончания реализации проекта, установленной в соответствии с подпунктом 1 пункта 2.4 Порядка);</w:t>
      </w:r>
    </w:p>
    <w:p w14:paraId="6D81A85E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lastRenderedPageBreak/>
        <w:t>2) ремонт нежилого помещения, принадлежащего субъекту малого и среднего предпринимательства на праве собственности, включая приобретение строительных материалов, оборудования, необходимого для ремонта указанного нежилого помещения;</w:t>
      </w:r>
    </w:p>
    <w:p w14:paraId="2225034E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 xml:space="preserve">3) аренда (на срок реализации проекта, но не позднее даты окончания реализации проекта, установленной в соответствии с </w:t>
      </w:r>
      <w:hyperlink r:id="rId11" w:anchor="P108" w:history="1">
        <w:r w:rsidRPr="00714B12">
          <w:rPr>
            <w:rStyle w:val="a6"/>
          </w:rPr>
          <w:t xml:space="preserve">подпунктом 1 пункта 2.4 </w:t>
        </w:r>
      </w:hyperlink>
      <w:r w:rsidRPr="00714B12">
        <w:t>Порядка) и (или) приобретение оргтехники, оборудования (в том числе инвентаря, мебели);</w:t>
      </w:r>
    </w:p>
    <w:p w14:paraId="00FC8335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4) выплата по передаче прав на франшизу (паушальный платеж);</w:t>
      </w:r>
    </w:p>
    <w:p w14:paraId="724240BF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5) технологическое присоединение к объектам инженерной инфраструктуры (электрические сети, газоснабжение, водоснабжение, водоотведение, теплоснабжение);</w:t>
      </w:r>
    </w:p>
    <w:p w14:paraId="72BADDF0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6) оплата коммунальных услуг и услуг электроснабжения (на срок реализации проекта, но не позднее даты окончания реализации проекта, установленной в соответствии с подпунктом 1 пункта 2.4 Порядка);</w:t>
      </w:r>
    </w:p>
    <w:p w14:paraId="05E143FE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7) оформление результатов интеллектуальной деятельности;</w:t>
      </w:r>
    </w:p>
    <w:p w14:paraId="2DFA07DE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8) приобретение основных средств (за исключением приобретения зданий, сооружений, земельных участков, автомобилей);</w:t>
      </w:r>
    </w:p>
    <w:p w14:paraId="6C0CAA0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9) переоборудование транспортных средств для перевозки маломобильных групп населения, в том числе инвалидов;</w:t>
      </w:r>
    </w:p>
    <w:p w14:paraId="3CE3112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10) оплата услуг связи, в том числе информационно-телекоммуникационной сети "Интернет" (на срок реализации проекта, но не позднее даты окончания реализации проекта, установленной в соответствии с подпунктом 1 пункта 2.4 Порядка);</w:t>
      </w:r>
    </w:p>
    <w:p w14:paraId="6E16CE53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11) оплата услуг по созданию, технической поддержке, наполнению, развитию и продвижению в средствах массовой информации и информационно-телекоммуникационной сети "Интернет", в том числе услуги хостинга, расходы на регистрацию доменных имен в информационно-телекоммуникационной сети "Интернет" и продление регистрации, расходы на поисковую оптимизацию, услуги и (или) работы по модернизации и (или) продвижению сайта и аккаунтов в социальных сетях (на срок реализации проекта, но не позднее даты окончания реализации проекта, установленной в соответствии с подпунктом 1 пункта 2.4 Порядка);</w:t>
      </w:r>
    </w:p>
    <w:p w14:paraId="7BF64454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12) приобретение программного обеспечения и неисключительных прав на программное обеспечение, в том числе расходы, связанные с получением прав по лицензионному соглашению; расходы по адаптации, настройке, внедрению и модификации программного обеспечения; расходы по сопровождению программного обеспечения (на срок реализации проекта, но не позднее даты окончания реализации проекта, установленной в соответствии с подпунктом 1 пункта 2.4 настоящего Порядка);</w:t>
      </w:r>
    </w:p>
    <w:p w14:paraId="31A84639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13) приобретение сырья, расходных материалов, необходимых для производства продукции и оказания услуг (на срок реализации проекта, но не позднее даты окончания реализации проекта, установленной в соответствии с подпунктом 1 пункта 2.4 Порядка);</w:t>
      </w:r>
    </w:p>
    <w:p w14:paraId="1F9ACE5A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14) уплата первого взноса (аванса) при заключении договора лизинга и (или) лизинговых платежей, за исключением уплаты первого взноса (аванса) и лизинговых платежей по договору лизинга, сублизинга, в случае если предметом договора является транспортное средство;</w:t>
      </w:r>
    </w:p>
    <w:p w14:paraId="10EB1DC7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15) реализация мероприятий по профилактике новой коронавирусной инфекции, включая мероприятия, связанные с обеспечением выполнения санитарно-эпидемиологических требований (на срок реализации проекта, но не позднее даты окончания реализации проекта, установленной в соответствии с подпунктом 1 пункта 2.4 Порядка).</w:t>
      </w:r>
    </w:p>
    <w:p w14:paraId="26E20EEC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Не допускается направление грантов в форме субсидий на финансирование затрат, связанных с уплатой налогов, сборов и иных обязательных платежей в бюджеты бюджетной системы Российской Федерации и бюджеты государственных внебюджетных фондов, уплатой процентов по займам, предоставленным государственными микрофинансовыми организациями, а также по кредитам, привлеченным в кредитных организациях.</w:t>
      </w:r>
    </w:p>
    <w:p w14:paraId="49632CFB" w14:textId="77777777" w:rsidR="00714B12" w:rsidRPr="00714B12" w:rsidRDefault="00714B12" w:rsidP="00714B12">
      <w:pPr>
        <w:ind w:firstLine="709"/>
        <w:contextualSpacing/>
        <w:jc w:val="both"/>
        <w:outlineLvl w:val="1"/>
      </w:pPr>
      <w:proofErr w:type="spellStart"/>
      <w:r w:rsidRPr="00714B12">
        <w:rPr>
          <w:i/>
          <w:u w:val="single"/>
        </w:rPr>
        <w:lastRenderedPageBreak/>
        <w:t>Справочно</w:t>
      </w:r>
      <w:proofErr w:type="spellEnd"/>
      <w:r w:rsidRPr="00714B12">
        <w:rPr>
          <w:i/>
          <w:u w:val="single"/>
        </w:rPr>
        <w:t xml:space="preserve"> пункт 3.10 Порядка</w:t>
      </w:r>
      <w:r w:rsidRPr="00714B12">
        <w:rPr>
          <w:i/>
        </w:rPr>
        <w:t>:</w:t>
      </w:r>
      <w:r w:rsidRPr="00714B12">
        <w:t xml:space="preserve"> Дополнительно к расходам, указанным в пункте 3.11 Порядка, грант социальным предприятиям предоставляется в целях финансового обеспечения следующих расходов, связанных с реализацией проекта в сфере социального предпринимательства, - приобретение комплектующих изделий при производстве и (или) реализации медицинской техники, протезно-ортопедических изделий, программного обеспечения, а также технических средств, которые могут быть использованы исключительно для профилактики инвалидности или реабилитации (</w:t>
      </w:r>
      <w:proofErr w:type="spellStart"/>
      <w:r w:rsidRPr="00714B12">
        <w:t>абилитации</w:t>
      </w:r>
      <w:proofErr w:type="spellEnd"/>
      <w:r w:rsidRPr="00714B12">
        <w:t>) инвалидов.</w:t>
      </w:r>
    </w:p>
    <w:p w14:paraId="7CC16A54" w14:textId="77777777" w:rsidR="00714B12" w:rsidRPr="00714B12" w:rsidRDefault="00714B12" w:rsidP="00714B12">
      <w:pPr>
        <w:ind w:firstLine="709"/>
        <w:contextualSpacing/>
        <w:jc w:val="both"/>
        <w:outlineLvl w:val="1"/>
      </w:pPr>
      <w:bookmarkStart w:id="9" w:name="P92"/>
      <w:bookmarkEnd w:id="9"/>
    </w:p>
    <w:p w14:paraId="23190DDB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t>Перечень документов, представляемых субъектом малого или среднего предпринимательства, для подтверждения его соответствия вышеуказанным требованиям:</w:t>
      </w:r>
    </w:p>
    <w:p w14:paraId="13354F6C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Для участия в отборе субъект малого и среднего предпринимательства в срок не позднее 17.30 часов местного времени 17 ноября 2024 года, формирует заявку в электронной форме посредством заполнения соответствующих экранных форм веб-интерфейса системы «Электронный бюджет» и представляет в систему «Электронный бюджет» электронные копии (документов на бумажном носителе, преобразованных в электронную форму путем сканирования) следующие документы:</w:t>
      </w:r>
    </w:p>
    <w:p w14:paraId="7F3492EF" w14:textId="77777777" w:rsidR="00714B12" w:rsidRPr="00714B12" w:rsidRDefault="00714B12" w:rsidP="00714B12">
      <w:pPr>
        <w:ind w:firstLine="709"/>
        <w:contextualSpacing/>
        <w:jc w:val="both"/>
        <w:outlineLvl w:val="1"/>
      </w:pPr>
      <w:bookmarkStart w:id="10" w:name="P108"/>
      <w:bookmarkEnd w:id="10"/>
      <w:r w:rsidRPr="00714B12">
        <w:t>1) согласие на публикацию (размещение) сведений в «Интернет» и осуществление проверок, в формате установленном приложением 1 к Порядку;</w:t>
      </w:r>
    </w:p>
    <w:p w14:paraId="1EF5DD94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2) заверение о соответствии требованиям, в формате установленном приложением 2 к Порядку;</w:t>
      </w:r>
    </w:p>
    <w:p w14:paraId="594228E4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3) обязательство о выполнении условий предоставления гранта, в формате установленном приложением 3 к Порядку;</w:t>
      </w:r>
    </w:p>
    <w:p w14:paraId="5A27A086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4) проект по типовым формам, установленным приложением 4 (для участника отбора - социального предприятия) и приложением 5 (для участника отбора - молодого предпринимателя) к Порядку;</w:t>
      </w:r>
    </w:p>
    <w:p w14:paraId="3D460B86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Дата окончания срока реализации проекта устанавливается в проекте не позднее 20 декабря второго года, следующего за годом предоставления гранта;</w:t>
      </w:r>
    </w:p>
    <w:p w14:paraId="4334DB29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5)</w:t>
      </w:r>
      <w:r w:rsidRPr="00714B12">
        <w:rPr>
          <w:lang w:val="uk-UA"/>
        </w:rPr>
        <w:t xml:space="preserve"> </w:t>
      </w:r>
      <w:proofErr w:type="spellStart"/>
      <w:r w:rsidRPr="00714B12">
        <w:rPr>
          <w:lang w:val="uk-UA"/>
        </w:rPr>
        <w:t>пояснительную</w:t>
      </w:r>
      <w:proofErr w:type="spellEnd"/>
      <w:r w:rsidRPr="00714B12">
        <w:rPr>
          <w:lang w:val="uk-UA"/>
        </w:rPr>
        <w:t xml:space="preserve"> записку, </w:t>
      </w:r>
      <w:proofErr w:type="spellStart"/>
      <w:r w:rsidRPr="00714B12">
        <w:rPr>
          <w:lang w:val="uk-UA"/>
        </w:rPr>
        <w:t>содержащую</w:t>
      </w:r>
      <w:proofErr w:type="spellEnd"/>
      <w:r w:rsidRPr="00714B12">
        <w:t>:</w:t>
      </w:r>
    </w:p>
    <w:p w14:paraId="5DC898AC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сведения о субъекте малого или среднего предпринимательства (направления и год начала осуществления предпринимательской деятельности; место осуществления деятельности, целевая аудитория, на которую направлена деятельность, продукция (товары, работы, услуги), предлагаемая потребителю (целевой аудитории), объем производства товаров (работ, услуг), изменение доступности (качества) продукции (товары, работы, услуги) в результате реализации проекта;</w:t>
      </w:r>
    </w:p>
    <w:p w14:paraId="7395E416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обоснование необходимости целевых расходов, представленных в заявке на предоставление гранта;</w:t>
      </w:r>
    </w:p>
    <w:p w14:paraId="585C0585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6) документы согласно перечню, приведенному в приложении 6 к Порядку;</w:t>
      </w:r>
    </w:p>
    <w:p w14:paraId="5D4C9DF3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7) заявление о соответствии вновь созданного юридического лица и вновь зарегистрированного индивидуального предпринимателя условиям отнесения к субъектам малого и среднего предпринимательства, установленным Федеральным законом «О развитии малого и среднего предпринимательства в Российской Федерации», по форме, утвержденной Приказом Министерства экономического развития Российской Федерации от 10 марта 2016 года № 113 (представляют вновь созданные юридические лица и вновь зарегистрированные индивидуальные предприниматели, сведения о которых внесены в единый реестр субъектов малого и среднего предпринимательства в соответствии со статьей 4.1 Федерального закона «О развитии малого и среднего предпринимательства в Российской Федерации»);</w:t>
      </w:r>
    </w:p>
    <w:p w14:paraId="5F545CE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8) документальное подтверждение наличия возможности софинансирования расходов, предусмотренных проектом, в размере, установленном подпунктом 6 пункта 1.5 раздела 1 Порядка.</w:t>
      </w:r>
    </w:p>
    <w:p w14:paraId="427DCE48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6F5F865B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t>Порядок подачи заявок субъектами малого и среднего предпринимательства и требований, предъявляемых к форме и содержанию заявок:</w:t>
      </w:r>
    </w:p>
    <w:p w14:paraId="3EB247F8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Заявка, предусмотренная пунктом 2.4 Порядка, должна быть подписана усиленной квалифицированной электронной подписью руководителя участника отбора или уполномоченного им лица.</w:t>
      </w:r>
    </w:p>
    <w:p w14:paraId="587FD91F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Датой и временем представления участником отбора заявки считаются дата и время подписания участником отбора указанной заявки с присвоением ей регистрационного номера в системе «Электронный бюджет».</w:t>
      </w:r>
    </w:p>
    <w:p w14:paraId="3BB966E9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Участник отбора по состоянию на даты рассмотрения заявки и заключения Соглашения должен соответствовать требованиям, установленным пунктами 2.2, 2.3 Порядка.</w:t>
      </w:r>
    </w:p>
    <w:p w14:paraId="52ADBAA8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Документы, указанные в пункте 2.4 Порядка:</w:t>
      </w:r>
    </w:p>
    <w:p w14:paraId="6DDE99D8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должны иметь распространённые открытые форматы, обеспечивающие возможность просмотра всего документа либо его фрагмента средствами общедоступного программного обеспечения просмотра информации, и не должна быть зашифрована или защищена средствами, не позволяющими осуществить ознакомление с её содержимым без специальных программных или технологических средств;</w:t>
      </w:r>
    </w:p>
    <w:p w14:paraId="0FC0D301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должны быть подписаны подписью руководителя участника отбора или уполномоченного им лица и заверены оттиском печати (при наличии печати);</w:t>
      </w:r>
    </w:p>
    <w:p w14:paraId="736B979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не должны содержать подчистки, приписки, зачёркнутые слова;</w:t>
      </w:r>
    </w:p>
    <w:p w14:paraId="01A46277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не должны иметь повреждения (бумаги), которые не позволяют читать текст и определить их полное или частичное смысловое содержание (отсутствие части слов, цифр или предложений).</w:t>
      </w:r>
    </w:p>
    <w:p w14:paraId="1A622F99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Фотоматериалы, электронные копии документов, включаемые в заявку, должны содержать чёткое и контрастное изображение высокого качества.</w:t>
      </w:r>
    </w:p>
    <w:p w14:paraId="43C8B52F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Участники отбора несут ответственность за полноту информации, содержащейся в заявке, и ее соответствия требованиям настоящего Порядка, а также за достоверность представленных сведений и документов в соответствии с законодательством Российской Федерации.</w:t>
      </w:r>
    </w:p>
    <w:p w14:paraId="05DB9EB0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Запрещается требовать от участника отбора представления документов и информации в целях подтверждения соответствия участника отбора требованиям, определенными пунктами 2.2, 2.3 Порядка, при наличии соответствующей информации в государственных информационных системах, доступ к которым у Департамента имеется в рамках межведомственного взаимодействия, за исключением случая, если участник отбора готов представить указанные документы и информацию Департаменту по собственной инициативе.</w:t>
      </w:r>
    </w:p>
    <w:p w14:paraId="55637032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62D41916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t>Порядок отзыва заявки субъектом малого и среднего предпринимательства:</w:t>
      </w:r>
    </w:p>
    <w:p w14:paraId="7DD3428C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Участник отбора вправе отозвать заявку не позднее 17:30 часов местного времени 17 ноября 2024 года. Отозванная заявка не учитывается в отборе. Участник отбора, отозвавший заявку, вправе повторно представить заявку в течение срока, определенного для подачи заявок.</w:t>
      </w:r>
    </w:p>
    <w:p w14:paraId="2CACE1BB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7F5C99EC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t>Порядок внесения изменений в заявки субъектами малого и среднего предпринимательства:</w:t>
      </w:r>
    </w:p>
    <w:p w14:paraId="1E89EE85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 xml:space="preserve">Изменения в поданную заявку и документы для участия в отборе допускаются не позднее 17.30 часов местного времени 17 ноября 2024 года, путём подачи новой заявки до истечения сроков проведения отбора, при этом ранее поданная заявка считается отозванной. Представление и рассмотрение повторной заявки осуществляется в порядке, предусмотренном для представления и рассмотрения заявки, поданной впервые </w:t>
      </w:r>
      <w:r w:rsidRPr="00714B12">
        <w:rPr>
          <w:i/>
          <w:u w:val="single"/>
        </w:rPr>
        <w:t>(пункт 2.6 Порядка)</w:t>
      </w:r>
      <w:r w:rsidRPr="00714B12">
        <w:t>.</w:t>
      </w:r>
      <w:bookmarkStart w:id="11" w:name="P96"/>
      <w:bookmarkEnd w:id="11"/>
    </w:p>
    <w:p w14:paraId="2C901A7E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2F5513C3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В случае наличия оснований для возврата заявок участникам отбора на доработку, указанных в пункте 2.12 Порядка, Департамент в течение пяти рабочих дней со дня размещения на едином портале протокола вскрытия заявок принимает в системе «Электронный бюджет» решение о возврате заявок участникам отбора на доработку с указанием оснований для возврата заявок, а также положений заявок, требующих доработки.</w:t>
      </w:r>
    </w:p>
    <w:p w14:paraId="6DE3FE5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Решения о возврате заявок участникам отбора на доработку принимаются в равной мере ко всем участникам отбора, при рассмотрении заявок которых выявлены основания для их возврата на доработку.</w:t>
      </w:r>
    </w:p>
    <w:p w14:paraId="5EA091D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При внесении изменений в заявку на этапе рассмотрения и оценки заявок не допускается изменение информации и документов по указанным в объявлении о проведении отбора критериям оценки, показателям критериев оценки, по которым участнику отбора присваивается итоговое количество баллов.</w:t>
      </w:r>
    </w:p>
    <w:p w14:paraId="5108B1B6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5596789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Основаниями для возврата заявки участника отбора на доработку являются:</w:t>
      </w:r>
    </w:p>
    <w:p w14:paraId="089C50A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1) неполнота заполнения формы заявки;</w:t>
      </w:r>
    </w:p>
    <w:p w14:paraId="6FCE174A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2) наличие арифметической или грамматической ошибки, неверное указание сведений, внесённых в заявку.</w:t>
      </w:r>
    </w:p>
    <w:p w14:paraId="506053D0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1A7C3BF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Участник отбора не позднее третьего рабочего дня со дня возврата Департаментом его заявки на доработку направляет скорректированную заявку в системе «Электронный бюджет».</w:t>
      </w:r>
    </w:p>
    <w:p w14:paraId="2B162231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В случае, если участник отбора не представил скорректированную заявку в установленный абзацем первым настоящего пункта срок, информация об этом включается в протокол подведения итогов.</w:t>
      </w:r>
    </w:p>
    <w:p w14:paraId="0B2A7E02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7830BBC9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t>Правила рассмотрения заявок</w:t>
      </w:r>
    </w:p>
    <w:p w14:paraId="00A0FC8B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3B0510FA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В целях проведения отбора Департаменту и комиссии открывается доступ в систему «Электронный бюджет» к заявкам для их рассмотрения не позднее одного рабочего дня, следующего за днём окончания срока подачи заявок, установленного в объявлении.</w:t>
      </w:r>
    </w:p>
    <w:p w14:paraId="4C690E4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Протокол вскрытия заявок формируется автоматически на Едином портале, подписывается усиленной квалифицированной электронной подписью председателя конкурсной комиссии и членов комиссии в системе «Электронный бюджет», а также размещается на едином портале не позднее одного рабочего дня, следующего за днём его подписания.</w:t>
      </w:r>
    </w:p>
    <w:p w14:paraId="75569036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Департамент в течение пяти рабочих дней, следующих за датой окончания срока приёма заявок, получает в отношении участников отбора информацию (сведения):</w:t>
      </w:r>
    </w:p>
    <w:p w14:paraId="14E76B9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из Единого государственного реестра юридических лиц или Единого государственного реестра индивидуальных предпринимателей на сайте в сети «Интернет» (https://egrul.</w:t>
      </w:r>
      <w:r w:rsidRPr="00714B12">
        <w:rPr>
          <w:lang w:val="en-US"/>
        </w:rPr>
        <w:t>n</w:t>
      </w:r>
      <w:r w:rsidRPr="00714B12">
        <w:t>alog.ru/i</w:t>
      </w:r>
      <w:r w:rsidRPr="00714B12">
        <w:rPr>
          <w:lang w:val="en-US"/>
        </w:rPr>
        <w:t>n</w:t>
      </w:r>
      <w:r w:rsidRPr="00714B12">
        <w:t>dex.html);</w:t>
      </w:r>
    </w:p>
    <w:p w14:paraId="0D166E93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из перечня организаций и физических лиц, в отношении которых имеются сведения об их причастности к экстремистской деятельности или терроризму, а также сведения из перечня организаций и физических лиц, связанных с терроризмом или с распространением оружия массового уничтожения, составляемые в соответствии с решениями Совета Безопасности ООН на сайте в сети «Интернет» (https://fedsfm.ru);</w:t>
      </w:r>
    </w:p>
    <w:p w14:paraId="309CA929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из реестра иностранных агентов на сайте в сети «Интернет» (https://www.mi</w:t>
      </w:r>
      <w:r w:rsidRPr="00714B12">
        <w:rPr>
          <w:lang w:val="en-US"/>
        </w:rPr>
        <w:t>n</w:t>
      </w:r>
      <w:r w:rsidRPr="00714B12">
        <w:t>just.gov.ru);</w:t>
      </w:r>
    </w:p>
    <w:p w14:paraId="051266BC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из Единого федерального реестра сведений о банкротстве на сайте в сети «Интернет» (</w:t>
      </w:r>
      <w:hyperlink r:id="rId12" w:history="1">
        <w:r w:rsidRPr="00714B12">
          <w:rPr>
            <w:rStyle w:val="a6"/>
          </w:rPr>
          <w:t>https://ba</w:t>
        </w:r>
        <w:r w:rsidRPr="00714B12">
          <w:rPr>
            <w:rStyle w:val="a6"/>
            <w:lang w:val="en-US"/>
          </w:rPr>
          <w:t>n</w:t>
        </w:r>
        <w:r w:rsidRPr="00714B12">
          <w:rPr>
            <w:rStyle w:val="a6"/>
          </w:rPr>
          <w:t>krot.fedresurs.ru/</w:t>
        </w:r>
      </w:hyperlink>
      <w:r w:rsidRPr="00714B12">
        <w:t>);</w:t>
      </w:r>
    </w:p>
    <w:p w14:paraId="2DFBEFCC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lastRenderedPageBreak/>
        <w:t>из реестра дисквалифицированных лиц на сайте в сети «Интернет» (https://service.nalog.ru/disqualified.do);</w:t>
      </w:r>
    </w:p>
    <w:p w14:paraId="352B331C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от органов исполнительной власти Чукотского автономного округа о неполучении (получении) средств из окружного бюджета в соответствии с иными нормативными правовыми актами Чукотского автономного округа на цели, указанные в пункте 1.2 разделе 1 настоящего Порядка;</w:t>
      </w:r>
    </w:p>
    <w:p w14:paraId="5554966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от органов исполнительной власти Чукотского автономного округа об отсутствии (наличии) просроченной задолженности по возврату в окружной бюджет субсидий, бюджетных инвестиций, предоставленных в том числе в соответствии с иными правовыми актами Чукотского автономного округа, а также иной просроченной задолженности перед Чукотским автономным округом;</w:t>
      </w:r>
    </w:p>
    <w:p w14:paraId="291A05F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от органов исполнительной власти Чукотского автономного округа о том, что субъект малого и среднего предпринимательства ранее не допускал нарушение настоящего Порядка или с даты признания субъекта малого и среднего предпринимательства совершившим нарушение настоящего Порядка прошёл один год и более (за исключением случая более раннего устранения субъектом малого и среднего предпринимательства такого нарушения при условии соблюдения им срока устранения такого нарушения, установленного органом или организацией, оказавшими поддержку), а в случае, если нарушение настоящего Порядка связано с нецелевым использованием средств поддержки или представлением недостоверных сведений и документов, с даты признания субъекта малого и среднего предпринимательства совершившим такое нарушение прошло три года и более;</w:t>
      </w:r>
    </w:p>
    <w:p w14:paraId="6662CE4F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Представленная участником отбора заявка с приложенными к ней документами рассматривается конкурсной комиссией на предмет соответствия требованиям, установленным настоящим Порядком, в течение 20 рабочих дней со дня окончания срока подачи (приёма) заявок, указанного в объявлении, с использованием:</w:t>
      </w:r>
    </w:p>
    <w:p w14:paraId="77918BC8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1) документов, представленных участником отбора в соответствии с пунктом 2.4 Порядка;</w:t>
      </w:r>
    </w:p>
    <w:p w14:paraId="25AC64C1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2) информации (сведений), полученной Департаментом в порядке межведомственного информационного взаимодействия (в том числе в электронной форме), сервисов официальных Интернет-ресурсов, государственных реестров, размещаемых в сети «Интернет», в соответствии с абзацами четвертым –одиннадцатом настоящего пункта.</w:t>
      </w:r>
    </w:p>
    <w:p w14:paraId="61A2059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Заявка признается надлежащей, если она соответствует требованиям, указанным в объявлении о проведении отбора, и при отсутствии оснований для отклонения заявки, указанных в пункте 2.10 Порядка.</w:t>
      </w:r>
    </w:p>
    <w:p w14:paraId="1FBC9A7E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Решения о соответствии заявки требованиям, указанным в объявлении о проведении отбора, принимаются конкурсной комиссией не позднее срока, указанного в абзаце одиннадцатом настоящего пункта.</w:t>
      </w:r>
    </w:p>
    <w:p w14:paraId="217F8F3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При отсутствии оснований для отклонения заявки, указанных в пункте 2.10 Порядка, подавший её участник отбора считается допущенным к отбору.</w:t>
      </w:r>
    </w:p>
    <w:p w14:paraId="35A52637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По результатам рассмотрения заявок не позднее одного рабочего дня со дня окончания срока рассмотрения заявок подготавливается протокол рассмотрения заявок, включающий информацию о количестве поступивших и рассмотренных заявок, а также информацию по каждому участнику отбора о признании его заявки надлежащей или об отклонении его заявки с указанием оснований для отклонения.</w:t>
      </w:r>
    </w:p>
    <w:p w14:paraId="1BB7D689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Протокол рассмотрения заявок формируется автоматически на едином портале на основании результатов рассмотрения заявок и подписывается усиленной квалифицированной электронной подписью председателя и членов конкурсной комиссии в системе «Электронный бюджет», а также размещается на едином портале не позднее одного рабочего дня, следующего за днём его подписания. Одновременно протокол размещается Департаментом на его официальном сайте в сети «Интернет».</w:t>
      </w:r>
    </w:p>
    <w:p w14:paraId="76AE1557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0F75A711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lastRenderedPageBreak/>
        <w:t>Порядок возврата заявок на доработку</w:t>
      </w:r>
    </w:p>
    <w:p w14:paraId="2F96DF6A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4A05ADB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В случае наличия оснований для возврата заявок участникам отбора на доработку, указанных в пункте 2.12 Порядка, Департамент в течение пяти рабочих дней со дня размещения на едином портале протокола вскрытия заявок принимает в системе «Электронный бюджет» решение о возврате заявок участникам отбора на доработку с указанием оснований для возврата заявок, а также положений заявок, требующих доработки.</w:t>
      </w:r>
    </w:p>
    <w:p w14:paraId="56E70965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Решения о возврате заявок участникам отбора на доработку принимаются в равной мере ко всем участникам отбора, при рассмотрении заявок которых выявлены основания для их возврата на доработку.</w:t>
      </w:r>
    </w:p>
    <w:p w14:paraId="78604A7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При внесении изменений в заявку на этапе рассмотрения и оценки заявок не допускается изменение информации и документов по указанным в объявлении о проведении отбора критериям оценки, показателям критериев оценки, по которым участнику отбора присваивается итоговое количество баллов.</w:t>
      </w:r>
    </w:p>
    <w:p w14:paraId="2114E0B1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2.12. Основаниями для возврата заявки участника отбора на доработку являются:</w:t>
      </w:r>
    </w:p>
    <w:p w14:paraId="38FCA1B8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1) неполнота заполнения формы заявки;</w:t>
      </w:r>
    </w:p>
    <w:p w14:paraId="4ED4EB41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2) наличие арифметической или грамматической ошибки, неверное указание сведений, внесённых в заявку.</w:t>
      </w:r>
    </w:p>
    <w:p w14:paraId="59520D87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2.13. Участник отбора не позднее третьего рабочего дня со дня возврата Департаментом его заявки на доработку направляет скорректированную заявку в системе «Электронный бюджет».</w:t>
      </w:r>
    </w:p>
    <w:p w14:paraId="3BDDE9FB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В случае, если участник отбора не представил скорректированную заявку в установленный абзацем первым настоящего пункта срок, информация об этом включается в протокол подведения итогов.</w:t>
      </w:r>
    </w:p>
    <w:p w14:paraId="4B661847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26BE2A52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686A4D0D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t>Порядок отклонения заявок, информация об основаниях их отклонения</w:t>
      </w:r>
    </w:p>
    <w:p w14:paraId="511ACD94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0C4D8926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Заявка отклоняется, если она не соответствует требованиям, установленным пунктом 2.10 Порядка.</w:t>
      </w:r>
    </w:p>
    <w:p w14:paraId="15933D3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Основаниями для отклонения заявок (на стадии рассмотрения) являются:</w:t>
      </w:r>
    </w:p>
    <w:p w14:paraId="4CA11D1C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1) несоответствие участника отбора критериям установленным пунктом 1.5 раздела 1 Порядка и требованиям, установленным пунктами 2.2, 2.3 Порядка;</w:t>
      </w:r>
    </w:p>
    <w:p w14:paraId="5BE68DBE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 xml:space="preserve">2) непредставление (представление не в полном объёме) документов, указанных в объявлении о проведении отбора, предусмотренных пунктом 2.4 </w:t>
      </w:r>
      <w:proofErr w:type="spellStart"/>
      <w:r w:rsidRPr="00714B12">
        <w:t>Порядкаи</w:t>
      </w:r>
      <w:proofErr w:type="spellEnd"/>
      <w:r w:rsidRPr="00714B12">
        <w:t xml:space="preserve"> приложением 6 Порядка;</w:t>
      </w:r>
    </w:p>
    <w:p w14:paraId="36D8924F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3) несоответствие представленных участником отбора заявки и (или) документов требованиям, указанным в объявлении о проведении отбора, установленным пунктом 2.5 Порядка;</w:t>
      </w:r>
    </w:p>
    <w:p w14:paraId="2D71A3D6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4) недостоверность информации, содержащейся в документах, представленных участником отбора, в целях подтверждения соответствия установленными требованиям, определёнными пунктами 2.2, 2.3 Порядка;</w:t>
      </w:r>
    </w:p>
    <w:p w14:paraId="7BA718F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5) подача участником отбора заявки после даты и (или) времени, определённых для подачи заявок.</w:t>
      </w:r>
    </w:p>
    <w:p w14:paraId="5476905B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638CC301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t>Правила рассмотрения и оценки заявок субъектов малого и среднего предпринимательства:</w:t>
      </w:r>
    </w:p>
    <w:p w14:paraId="2A21F64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Для рассмотрения и оценки заявок участников отбора Департамент формирует конкурсную комиссию, положение и персональный состав которой утверждается приказом Департамента.</w:t>
      </w:r>
    </w:p>
    <w:p w14:paraId="73F2A1E4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lastRenderedPageBreak/>
        <w:t>Оценка заявок осуществляется членами конкурсной комиссии в срок не позднее 30 календарных дней со дня окончания приёма заявок путём ранжирования поступивших заявок по мере уменьшения полученных баллов по итогам оценки заявок и очерёдности поступления заявок в случае равенства количества полученных баллов.</w:t>
      </w:r>
    </w:p>
    <w:p w14:paraId="3E399154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Оценка каждой заявки (при подаче заявки для получения гранта социальным предприятием) осуществляется членами конкурсной комиссии по критериям и показателям, их весовым значениям, указанным в приложении 7 к настоящему Порядку.</w:t>
      </w:r>
    </w:p>
    <w:p w14:paraId="418913C4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Оценка каждой заявки (при подаче заявки для получения гранта молодым предпринимателем) осуществляется членами конкурсной комиссии по критериям и показателям, их весовым значениям, указанным в приложении 8 настоящего Порядка.</w:t>
      </w:r>
    </w:p>
    <w:p w14:paraId="42C80E49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Количество баллов n-го участника отбора (</w:t>
      </w:r>
      <w:proofErr w:type="spellStart"/>
      <w:r w:rsidRPr="00714B12">
        <w:t>Rn</w:t>
      </w:r>
      <w:proofErr w:type="spellEnd"/>
      <w:r w:rsidRPr="00714B12">
        <w:t xml:space="preserve">) рассчитывается по формуле: </w:t>
      </w:r>
    </w:p>
    <w:p w14:paraId="0FD8D652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0CA2CC6D" w14:textId="77777777" w:rsidR="00714B12" w:rsidRPr="00714B12" w:rsidRDefault="00714B12" w:rsidP="00714B12">
      <w:pPr>
        <w:ind w:firstLine="709"/>
        <w:contextualSpacing/>
        <w:jc w:val="both"/>
        <w:outlineLvl w:val="1"/>
      </w:pPr>
      <w:proofErr w:type="spellStart"/>
      <w:r w:rsidRPr="00714B12">
        <w:t>R</w:t>
      </w:r>
      <w:r w:rsidRPr="00714B12">
        <w:rPr>
          <w:vertAlign w:val="subscript"/>
        </w:rPr>
        <w:t>n</w:t>
      </w:r>
      <w:proofErr w:type="spellEnd"/>
      <w:r w:rsidRPr="00714B12">
        <w:t xml:space="preserve"> =∑</w:t>
      </w:r>
      <w:proofErr w:type="spellStart"/>
      <w:r w:rsidRPr="00714B12">
        <w:t>Q</w:t>
      </w:r>
      <w:r w:rsidRPr="00714B12">
        <w:rPr>
          <w:vertAlign w:val="subscript"/>
        </w:rPr>
        <w:t>i</w:t>
      </w:r>
      <w:r w:rsidRPr="00714B12">
        <w:t>×F</w:t>
      </w:r>
      <w:r w:rsidRPr="00714B12">
        <w:rPr>
          <w:vertAlign w:val="subscript"/>
        </w:rPr>
        <w:t>in</w:t>
      </w:r>
      <w:proofErr w:type="spellEnd"/>
      <w:r w:rsidRPr="00714B12">
        <w:t>, где:</w:t>
      </w:r>
    </w:p>
    <w:p w14:paraId="5C8933C2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1693823B" w14:textId="77777777" w:rsidR="00714B12" w:rsidRPr="00714B12" w:rsidRDefault="00714B12" w:rsidP="00714B12">
      <w:pPr>
        <w:ind w:firstLine="709"/>
        <w:contextualSpacing/>
        <w:jc w:val="both"/>
        <w:outlineLvl w:val="1"/>
      </w:pPr>
      <w:proofErr w:type="spellStart"/>
      <w:r w:rsidRPr="00714B12">
        <w:t>Qi</w:t>
      </w:r>
      <w:proofErr w:type="spellEnd"/>
      <w:r w:rsidRPr="00714B12">
        <w:t xml:space="preserve"> – весовое значение i-го критерия оценки заявок;</w:t>
      </w:r>
    </w:p>
    <w:p w14:paraId="33F7C25D" w14:textId="77777777" w:rsidR="00714B12" w:rsidRPr="00714B12" w:rsidRDefault="00714B12" w:rsidP="00714B12">
      <w:pPr>
        <w:ind w:firstLine="709"/>
        <w:contextualSpacing/>
        <w:jc w:val="both"/>
        <w:outlineLvl w:val="1"/>
      </w:pPr>
      <w:proofErr w:type="spellStart"/>
      <w:r w:rsidRPr="00714B12">
        <w:t>Fin</w:t>
      </w:r>
      <w:proofErr w:type="spellEnd"/>
      <w:r w:rsidRPr="00714B12">
        <w:t xml:space="preserve"> – количество баллов, присвоенных n-</w:t>
      </w:r>
      <w:proofErr w:type="spellStart"/>
      <w:r w:rsidRPr="00714B12">
        <w:t>му</w:t>
      </w:r>
      <w:proofErr w:type="spellEnd"/>
      <w:r w:rsidRPr="00714B12">
        <w:t xml:space="preserve"> участнику отбора по показателю i-го критерия. </w:t>
      </w:r>
    </w:p>
    <w:p w14:paraId="42E834B7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Оценка каждой заявки по критериям осуществляется по результатам рассмотрения представленных заявки и документов, при этом значение показателя критерия проставляется по одному из показателей критерия, по остальным показателям критерия проставляется ноль баллов.</w:t>
      </w:r>
    </w:p>
    <w:p w14:paraId="613B1C88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Количество баллов, присваиваемых участнику отбора по каждому критерию и по заявке в целом, определяется как среднее арифметическое количества баллов, полученных по результатам оценки заявки от каждого члена комиссии, участвующего в рассмотрении и оценке заявок. При этом среднее арифметическое количество баллов определяется путём суммирования баллов, присвоенных каждым членом комиссии, участвующим в рассмотрении и оценке заявок, и последующего деления на количество таких членов.</w:t>
      </w:r>
    </w:p>
    <w:p w14:paraId="33C2754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На основании суммарного балла участнику отбора присваивается порядковый номер и составляется итоговый рейтинг. Первое место занимает участник отбора с наибольшим значением величины суммарного балла, последнее – участник отбора с наименьшим значением величины суммарного балла.</w:t>
      </w:r>
    </w:p>
    <w:p w14:paraId="46193560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Размер гранта, предоставляемого конкретному получателю гранта, определяется решением конкурсной комиссии с учётом размера собственных средств участника отбора, направляемых на реализацию проекта.</w:t>
      </w:r>
    </w:p>
    <w:p w14:paraId="502179E4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2F4E0DC0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  <w:bCs/>
        </w:rPr>
      </w:pPr>
      <w:r w:rsidRPr="00714B12">
        <w:rPr>
          <w:b/>
          <w:bCs/>
        </w:rPr>
        <w:t>Перечень критериев и баллы оценки проекта, представленного субъектом малого и среднего предпринимательства в составе заявки на предоставление гранта:</w:t>
      </w:r>
    </w:p>
    <w:p w14:paraId="60724422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  <w:bCs/>
        </w:rPr>
      </w:pPr>
    </w:p>
    <w:tbl>
      <w:tblPr>
        <w:tblW w:w="96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2699"/>
        <w:gridCol w:w="2501"/>
        <w:gridCol w:w="1758"/>
        <w:gridCol w:w="1921"/>
      </w:tblGrid>
      <w:tr w:rsidR="00714B12" w:rsidRPr="00714B12" w14:paraId="31C58BD3" w14:textId="77777777" w:rsidTr="00714B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ADD6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№ п/п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5AA47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Наименование критерия оценки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26732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Показатели критерия</w:t>
            </w:r>
          </w:p>
          <w:p w14:paraId="542DB750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оценки заявки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6335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Весовое значение в общей оценке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DEB8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Оценка</w:t>
            </w:r>
          </w:p>
          <w:p w14:paraId="7EBCF30F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критерия, бал</w:t>
            </w:r>
          </w:p>
        </w:tc>
      </w:tr>
      <w:tr w:rsidR="00714B12" w:rsidRPr="00714B12" w14:paraId="7950A5A4" w14:textId="77777777" w:rsidTr="00714B12">
        <w:trPr>
          <w:trHeight w:val="1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DD6C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1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1B74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2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F2DB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9180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C273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5</w:t>
            </w:r>
          </w:p>
        </w:tc>
      </w:tr>
      <w:tr w:rsidR="00714B12" w:rsidRPr="00714B12" w14:paraId="2753365D" w14:textId="77777777" w:rsidTr="00714B12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F8C20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1</w:t>
            </w:r>
          </w:p>
        </w:tc>
        <w:tc>
          <w:tcPr>
            <w:tcW w:w="3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F71BA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Срок осуществления предпринимательской деятельности до даты подачи заявки для участия в конкурсе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ADF10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свыше 3 лет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C3145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F058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4</w:t>
            </w:r>
          </w:p>
        </w:tc>
      </w:tr>
      <w:tr w:rsidR="00714B12" w:rsidRPr="00714B12" w14:paraId="00BC565C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951D2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4BC6F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DAB50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от 2 лет до 3 лет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216B9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E77F2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3</w:t>
            </w:r>
          </w:p>
        </w:tc>
      </w:tr>
      <w:tr w:rsidR="00714B12" w:rsidRPr="00714B12" w14:paraId="449D6D2D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9B9EC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E7CE9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AC458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от 1 года до 2 лет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B4BAB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2C7F3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2</w:t>
            </w:r>
          </w:p>
        </w:tc>
      </w:tr>
      <w:tr w:rsidR="00714B12" w:rsidRPr="00714B12" w14:paraId="5A5C5C34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21E27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BB0F5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08B55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до 1 года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1E0A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31729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1</w:t>
            </w:r>
          </w:p>
        </w:tc>
      </w:tr>
      <w:tr w:rsidR="00714B12" w:rsidRPr="00714B12" w14:paraId="541950B3" w14:textId="77777777" w:rsidTr="00714B12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A2EB4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2</w:t>
            </w:r>
          </w:p>
        </w:tc>
        <w:tc>
          <w:tcPr>
            <w:tcW w:w="3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73E0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Место реализации проекта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032F6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поселки сельского типа (села);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F85D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7B7F6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4</w:t>
            </w:r>
          </w:p>
        </w:tc>
      </w:tr>
      <w:tr w:rsidR="00714B12" w:rsidRPr="00714B12" w14:paraId="5A9A7E49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9D84A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72FD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72129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 xml:space="preserve">поселки городского типа </w:t>
            </w:r>
            <w:r w:rsidRPr="00714B12">
              <w:lastRenderedPageBreak/>
              <w:t>(рабочие поселки) и сельского типа (села)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00626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8BAFD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4</w:t>
            </w:r>
          </w:p>
        </w:tc>
      </w:tr>
      <w:tr w:rsidR="00714B12" w:rsidRPr="00714B12" w14:paraId="18C41BF7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B9274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6779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6632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города, поселки городского типа (рабочие поселки) и сельского типа (села)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172D1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8FEB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3</w:t>
            </w:r>
          </w:p>
        </w:tc>
      </w:tr>
      <w:tr w:rsidR="00714B12" w:rsidRPr="00714B12" w14:paraId="7B23427B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944B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2D89D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D0EF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поселки городского типа (рабочие поселки) автономного округа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28C2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05C56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3</w:t>
            </w:r>
          </w:p>
        </w:tc>
      </w:tr>
      <w:tr w:rsidR="00714B12" w:rsidRPr="00714B12" w14:paraId="6B73ECD6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509D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481E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25966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города и поселки городского типа (рабочие поселки) автономного округа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883B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01AB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2</w:t>
            </w:r>
          </w:p>
        </w:tc>
      </w:tr>
      <w:tr w:rsidR="00714B12" w:rsidRPr="00714B12" w14:paraId="6F85C21B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1C746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6BA3F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D95A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города Анадырь (включая с. </w:t>
            </w:r>
            <w:proofErr w:type="spellStart"/>
            <w:r w:rsidRPr="00714B12">
              <w:t>Тавайваам</w:t>
            </w:r>
            <w:proofErr w:type="spellEnd"/>
            <w:r w:rsidRPr="00714B12">
              <w:t>), Билибино, Певек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64310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78FD6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2</w:t>
            </w:r>
          </w:p>
        </w:tc>
      </w:tr>
      <w:tr w:rsidR="00714B12" w:rsidRPr="00714B12" w14:paraId="11E8990C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47CF1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2290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AF47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поселки сельского типа (села);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CFCC7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A2ACC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1</w:t>
            </w:r>
          </w:p>
        </w:tc>
      </w:tr>
      <w:tr w:rsidR="00714B12" w:rsidRPr="00714B12" w14:paraId="588309E2" w14:textId="77777777" w:rsidTr="00714B12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41908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3</w:t>
            </w:r>
          </w:p>
        </w:tc>
        <w:tc>
          <w:tcPr>
            <w:tcW w:w="3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1202D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Количество создаваемых рабочих мест 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10C7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от 4 и выше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5F23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A8812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3</w:t>
            </w:r>
          </w:p>
        </w:tc>
      </w:tr>
      <w:tr w:rsidR="00714B12" w:rsidRPr="00714B12" w14:paraId="75D4220B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EF9CB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C0A7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B3B1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от 2 до 3 (включительно)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4BCA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270F4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2</w:t>
            </w:r>
          </w:p>
        </w:tc>
      </w:tr>
      <w:tr w:rsidR="00714B12" w:rsidRPr="00714B12" w14:paraId="5EC5353A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B054B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ED7C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5C5A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0CC46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82A2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1</w:t>
            </w:r>
          </w:p>
        </w:tc>
      </w:tr>
      <w:tr w:rsidR="00714B12" w:rsidRPr="00714B12" w14:paraId="0C39462D" w14:textId="77777777" w:rsidTr="00714B12">
        <w:trPr>
          <w:trHeight w:val="401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7CAA3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4</w:t>
            </w:r>
          </w:p>
        </w:tc>
        <w:tc>
          <w:tcPr>
            <w:tcW w:w="3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59D84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Доля софинансирования, заявленная участником отбора, от общей суммы затрат на реализацию проекта, процентов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8A3AC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25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BEBB4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E39B9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0</w:t>
            </w:r>
          </w:p>
        </w:tc>
      </w:tr>
      <w:tr w:rsidR="00714B12" w:rsidRPr="00714B12" w14:paraId="4F735751" w14:textId="77777777" w:rsidTr="00714B12">
        <w:trPr>
          <w:trHeight w:val="3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E945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2A307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52EC3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Свыше 25 до 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EC59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ACF66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1</w:t>
            </w:r>
          </w:p>
        </w:tc>
      </w:tr>
      <w:tr w:rsidR="00714B12" w:rsidRPr="00714B12" w14:paraId="6263BE8B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9A169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1EA9A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1C4ED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Свыше 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8DAB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39D3C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2</w:t>
            </w:r>
          </w:p>
        </w:tc>
      </w:tr>
      <w:tr w:rsidR="00714B12" w:rsidRPr="00714B12" w14:paraId="44E5E1E3" w14:textId="77777777" w:rsidTr="00714B12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1B9BB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5</w:t>
            </w:r>
          </w:p>
        </w:tc>
        <w:tc>
          <w:tcPr>
            <w:tcW w:w="3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F0F9B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Срок окупаемости проекта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6A87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от 0 до 1 года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7FE2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3B57A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4</w:t>
            </w:r>
          </w:p>
        </w:tc>
      </w:tr>
      <w:tr w:rsidR="00714B12" w:rsidRPr="00714B12" w14:paraId="32C3C4A0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78FC4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324ED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5FF4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от 1 до 2 лет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9F4E6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4EC8D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3</w:t>
            </w:r>
          </w:p>
        </w:tc>
      </w:tr>
      <w:tr w:rsidR="00714B12" w:rsidRPr="00714B12" w14:paraId="06A8C4C5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FB14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EF6A6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039D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от 2 до 3 лет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C788C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97CE2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2</w:t>
            </w:r>
          </w:p>
        </w:tc>
      </w:tr>
      <w:tr w:rsidR="00714B12" w:rsidRPr="00714B12" w14:paraId="139B3C7C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164CE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4DEE5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C98A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Свыше 3 лет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B7E83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13716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4</w:t>
            </w:r>
          </w:p>
        </w:tc>
      </w:tr>
      <w:tr w:rsidR="00714B12" w:rsidRPr="00714B12" w14:paraId="5438460A" w14:textId="77777777" w:rsidTr="00714B12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C0D54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6</w:t>
            </w:r>
          </w:p>
        </w:tc>
        <w:tc>
          <w:tcPr>
            <w:tcW w:w="3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836C4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Перспективность плана развития проекта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9E295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долгосрочный план развития проекта на срок более 5 лет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3EC1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236AD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3</w:t>
            </w:r>
          </w:p>
        </w:tc>
      </w:tr>
      <w:tr w:rsidR="00714B12" w:rsidRPr="00714B12" w14:paraId="10B35F28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DA82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25DC7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901C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среднесрочный план развития проекта на срок от 3 до 5 лет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93C8A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46715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2</w:t>
            </w:r>
          </w:p>
        </w:tc>
      </w:tr>
      <w:tr w:rsidR="00714B12" w:rsidRPr="00714B12" w14:paraId="6AF496A4" w14:textId="77777777" w:rsidTr="00714B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642CB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D479B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C154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краткосрочный план развития проекта на срок до 3 лет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579F3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42F3A" w14:textId="77777777" w:rsidR="00714B12" w:rsidRPr="00714B12" w:rsidRDefault="00714B12" w:rsidP="00714B12">
            <w:pPr>
              <w:ind w:firstLine="709"/>
              <w:contextualSpacing/>
              <w:jc w:val="both"/>
              <w:outlineLvl w:val="1"/>
            </w:pPr>
            <w:r w:rsidRPr="00714B12">
              <w:t>1</w:t>
            </w:r>
          </w:p>
        </w:tc>
      </w:tr>
    </w:tbl>
    <w:p w14:paraId="4443F1DC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7DA26E7E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5B75D55A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5286C805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17B437FE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77D4CC62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39B1C5E3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740159B9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lastRenderedPageBreak/>
        <w:t>Разъяснение положений объявления о проведении отбора:</w:t>
      </w:r>
    </w:p>
    <w:p w14:paraId="72DBFA40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Любой участник отбора со дня размещения объявления о проведении отбора получателей грантов на едином портале не позднее третьего рабочего дня до дня завершения подачи заявок вправе направить Департаменту не более трех запросов о разъяснении положений объявления о проведении отбора получателей грантов путем формирования в системе «Электронный бюджет» соответствующего запроса.</w:t>
      </w:r>
    </w:p>
    <w:p w14:paraId="7C1C66C0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Департамент в ответ на запрос, указанный в абзаце первом настоящего пункта, направляет разъяснение положений объявления о проведении отбора получателей грантов в срок, установленный указанным объявлением, но не позднее одного рабочего дня до дня завершения подачи заявок, путём формирования в системе «Электронный бюджет» соответствующего разъяснения. Представленное Департаментом разъяснение положений объявления о проведении отбора получателей грантов не должно изменять суть информации, содержащейся в указанном объявлении.</w:t>
      </w:r>
    </w:p>
    <w:p w14:paraId="689EDD8A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 xml:space="preserve">Доступ к разъяснению, формируемому в системе «Электронный бюджет» в соответствии с </w:t>
      </w:r>
      <w:hyperlink r:id="rId13" w:tooltip="Министерство в ответ на запрос, указанный в абзаце первом настоящего пункта, направляет разъяснение положений объявления о проведении отбора в срок, установленный указанным объявлением, но не позднее 1 рабочего дня до дня завершения подачи заявок, путем ф" w:history="1">
        <w:r w:rsidRPr="00714B12">
          <w:rPr>
            <w:rStyle w:val="a6"/>
          </w:rPr>
          <w:t>абзацем вторым</w:t>
        </w:r>
      </w:hyperlink>
      <w:r w:rsidRPr="00714B12">
        <w:t xml:space="preserve"> настоящего пункта, предоставляется всем участникам отбора.</w:t>
      </w:r>
    </w:p>
    <w:p w14:paraId="31A5F8D6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В случае направления участником отбора запроса позже срока, указанного в абзаце первом настоящего пункта, запрос Департаментом не рассматривается и разъяснения по такому запросу не предоставляются.</w:t>
      </w:r>
    </w:p>
    <w:p w14:paraId="4747ED54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</w:p>
    <w:p w14:paraId="2D688336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t>Порядок расчета размера гранта</w:t>
      </w:r>
    </w:p>
    <w:p w14:paraId="1D7E8456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i/>
          <w:u w:val="single"/>
        </w:rPr>
      </w:pPr>
    </w:p>
    <w:p w14:paraId="19A7A94B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Для предоставления гранта победитель отбора должен соответствовать требованиям, предусмотренным пунктами 2.2, 2.3 раздела 2 Порядка, по состоянию на даты рассмотрения заявки и заключения Соглашения.</w:t>
      </w:r>
    </w:p>
    <w:p w14:paraId="501651C0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На основании приказа, указанного в пункте 2.22 раздела 2 Порядка, Департамент заключает Соглашение с победителями отбора.</w:t>
      </w:r>
    </w:p>
    <w:p w14:paraId="034B12BD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i/>
          <w:u w:val="single"/>
        </w:rPr>
      </w:pPr>
    </w:p>
    <w:p w14:paraId="721A83EB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Размер гранта, предоставляемого победителю отбора, занявшему первое место в рейтинговом списке (R1), определяется по формуле:</w:t>
      </w:r>
    </w:p>
    <w:p w14:paraId="7E43D577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0B613A2F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 xml:space="preserve">R1 = </w:t>
      </w:r>
      <w:proofErr w:type="spellStart"/>
      <w:r w:rsidRPr="00714B12">
        <w:t>Rз</w:t>
      </w:r>
      <w:proofErr w:type="spellEnd"/>
      <w:r w:rsidRPr="00714B12">
        <w:t>, где:</w:t>
      </w:r>
    </w:p>
    <w:p w14:paraId="2C01CB9B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5BECCB6E" w14:textId="77777777" w:rsidR="00714B12" w:rsidRPr="00714B12" w:rsidRDefault="00714B12" w:rsidP="00714B12">
      <w:pPr>
        <w:ind w:firstLine="709"/>
        <w:contextualSpacing/>
        <w:jc w:val="both"/>
        <w:outlineLvl w:val="1"/>
      </w:pPr>
      <w:proofErr w:type="spellStart"/>
      <w:r w:rsidRPr="00714B12">
        <w:t>Rз</w:t>
      </w:r>
      <w:proofErr w:type="spellEnd"/>
      <w:r w:rsidRPr="00714B12">
        <w:t xml:space="preserve"> – размер гранта, указанный в заявке (без учёта софинансирования за счёт собственных средств получателя гранта), но не более максимального размера гранта, указанного в пункте 3.3.1. Порядка, рублей.</w:t>
      </w:r>
    </w:p>
    <w:p w14:paraId="264517C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Размер гранта, предоставляемого победителю отбора, занявшему второе и последующие места в рейтинговом списке (</w:t>
      </w:r>
      <w:proofErr w:type="spellStart"/>
      <w:r w:rsidRPr="00714B12">
        <w:t>Ri</w:t>
      </w:r>
      <w:proofErr w:type="spellEnd"/>
      <w:r w:rsidRPr="00714B12">
        <w:t>), определяется по формуле:</w:t>
      </w:r>
    </w:p>
    <w:p w14:paraId="43AEC8F9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2360C676" w14:textId="77777777" w:rsidR="00714B12" w:rsidRPr="00714B12" w:rsidRDefault="00714B12" w:rsidP="00714B12">
      <w:pPr>
        <w:ind w:firstLine="709"/>
        <w:contextualSpacing/>
        <w:jc w:val="both"/>
        <w:outlineLvl w:val="1"/>
      </w:pPr>
      <w:proofErr w:type="spellStart"/>
      <w:r w:rsidRPr="00714B12">
        <w:t>Ri</w:t>
      </w:r>
      <w:proofErr w:type="spellEnd"/>
      <w:r w:rsidRPr="00714B12">
        <w:t xml:space="preserve"> = R3, при условии, что </w:t>
      </w:r>
      <w:proofErr w:type="spellStart"/>
      <w:r w:rsidRPr="00714B12">
        <w:t>Ri</w:t>
      </w:r>
      <w:proofErr w:type="spellEnd"/>
      <w:r w:rsidRPr="00714B12">
        <w:t xml:space="preserve"> &lt;= V - (R1 + R2 + R3 +</w:t>
      </w:r>
      <w:proofErr w:type="gramStart"/>
      <w:r w:rsidRPr="00714B12">
        <w:t xml:space="preserve"> ....</w:t>
      </w:r>
      <w:proofErr w:type="gramEnd"/>
      <w:r w:rsidRPr="00714B12">
        <w:t>. + Ri-1), где:</w:t>
      </w:r>
    </w:p>
    <w:p w14:paraId="52AA53B7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6B5A6BD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V – объём бюджетных ассигнований на реализацию мероприятия в текущем финансовом году, рублей;</w:t>
      </w:r>
    </w:p>
    <w:p w14:paraId="06E7370D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R1 + R2 + R3 + ... + Ri-1 - размеры грантов, предоставляемых победителям отбора, занявшим более высокие места в рейтинговом списке, рублей.</w:t>
      </w:r>
    </w:p>
    <w:p w14:paraId="6F37A697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В случае если объёма бюджетных ассигнований, предусмотренных на реализацию мероприятия в текущем финансовом году, недостаточно для предоставления победителю отбора, занявшему очередное место в рейтинговом списке, гранта в полном объёме в соответствии с заявкой, размер гранта определяется по формуле:</w:t>
      </w:r>
    </w:p>
    <w:p w14:paraId="44FEE9E3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025F8D33" w14:textId="77777777" w:rsidR="00714B12" w:rsidRPr="00714B12" w:rsidRDefault="00714B12" w:rsidP="00714B12">
      <w:pPr>
        <w:ind w:firstLine="709"/>
        <w:contextualSpacing/>
        <w:jc w:val="both"/>
        <w:outlineLvl w:val="1"/>
      </w:pPr>
      <w:proofErr w:type="spellStart"/>
      <w:r w:rsidRPr="00714B12">
        <w:t>Ri</w:t>
      </w:r>
      <w:proofErr w:type="spellEnd"/>
      <w:r w:rsidRPr="00714B12">
        <w:t>= V - (R1 + R2 + R3 +</w:t>
      </w:r>
      <w:proofErr w:type="gramStart"/>
      <w:r w:rsidRPr="00714B12">
        <w:t xml:space="preserve"> ....</w:t>
      </w:r>
      <w:proofErr w:type="gramEnd"/>
      <w:r w:rsidRPr="00714B12">
        <w:t>. + Ri-1)</w:t>
      </w:r>
    </w:p>
    <w:p w14:paraId="26B887F0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1043D4B0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lastRenderedPageBreak/>
        <w:t xml:space="preserve">5. </w:t>
      </w:r>
      <w:r w:rsidRPr="00714B12">
        <w:t xml:space="preserve">Основаниями для отклонения заявки субъекта малого и среднего предпринимательства на стадии рассмотрения и оценки заявок гранта являются </w:t>
      </w:r>
      <w:r w:rsidRPr="00714B12">
        <w:rPr>
          <w:i/>
          <w:u w:val="single"/>
        </w:rPr>
        <w:t>(пункт 2.10 Порядка</w:t>
      </w:r>
      <w:r w:rsidRPr="00714B12">
        <w:rPr>
          <w:i/>
        </w:rPr>
        <w:t>)</w:t>
      </w:r>
      <w:r w:rsidRPr="00714B12">
        <w:t>:</w:t>
      </w:r>
    </w:p>
    <w:p w14:paraId="15432DE5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1) несоответствие участника отбора критериям установленным пунктом 1.5 раздела 1 Порядка и требованиям, установленным пунктами 2.2, 2.3 Порядка;</w:t>
      </w:r>
    </w:p>
    <w:p w14:paraId="4D446862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2) непредставление (представление не в полном объёме) документов, указанных в объявлении о проведении отбора, предусмотренных пунктом 2.4 Порядка и приложением 6 Порядка;</w:t>
      </w:r>
    </w:p>
    <w:p w14:paraId="5465484C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3) несоответствие представленных участником отбора заявки и (или) документов требованиям, указанным в объявлении о проведении отбора, установленным пунктом 2.5 Порядка;</w:t>
      </w:r>
    </w:p>
    <w:p w14:paraId="4C937D80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4) недостоверность информации, содержащейся в документах, представленных участником отбора, в целях подтверждения соответствия установленными требованиям, определёнными пунктами 2.2, 2.3 Порядка;</w:t>
      </w:r>
    </w:p>
    <w:p w14:paraId="514274EF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5) подача участником отбора заявки после даты и (или) времени, определённых для подачи заявок.</w:t>
      </w:r>
    </w:p>
    <w:p w14:paraId="7D8CE211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20C99FF0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  <w:bCs/>
        </w:rPr>
      </w:pPr>
      <w:r w:rsidRPr="00714B12">
        <w:rPr>
          <w:b/>
          <w:bCs/>
        </w:rPr>
        <w:t>Порядок предоставления разъяснений положений объявления об отборе, даты начала и окончания срока такого предоставления:</w:t>
      </w:r>
      <w:bookmarkStart w:id="12" w:name="Par0"/>
      <w:bookmarkEnd w:id="12"/>
    </w:p>
    <w:p w14:paraId="7209741B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Любой участник отбора со дня размещения объявления о проведении отбора получателей грантов на едином портале не позднее третьего рабочего дня до дня завершения подачи заявок вправе направить Департаменту не более трех запросов о разъяснении положений объявления о проведении отбора получателей грантов путем формирования в системе «Электронный бюджет» соответствующего запроса.</w:t>
      </w:r>
    </w:p>
    <w:p w14:paraId="6FB8194E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Департамент в ответ на запрос, указанный в абзаце первом настоящего пункта, направляет разъяснение положений объявления о проведении отбора получателей грантов в срок, установленный указанным объявлением, но не позднее одного рабочего дня до дня завершения подачи заявок, путём формирования в системе «Электронный бюджет» соответствующего разъяснения. Представленное Департаментом разъяснение положений объявления о проведении отбора получателей грантов не должно изменять суть информации, содержащейся в указанном объявлении.</w:t>
      </w:r>
    </w:p>
    <w:p w14:paraId="04AFBBF4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 xml:space="preserve">Доступ к разъяснению, формируемому в системе «Электронный бюджет» в соответствии с </w:t>
      </w:r>
      <w:hyperlink r:id="rId14" w:tooltip="Министерство в ответ на запрос, указанный в абзаце первом настоящего пункта, направляет разъяснение положений объявления о проведении отбора в срок, установленный указанным объявлением, но не позднее 1 рабочего дня до дня завершения подачи заявок, путем ф" w:history="1">
        <w:r w:rsidRPr="00714B12">
          <w:rPr>
            <w:rStyle w:val="a6"/>
          </w:rPr>
          <w:t>абзацем вторым</w:t>
        </w:r>
      </w:hyperlink>
      <w:r w:rsidRPr="00714B12">
        <w:t xml:space="preserve"> настоящего пункта, предоставляется всем участникам отбора.</w:t>
      </w:r>
    </w:p>
    <w:p w14:paraId="64CA216E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В случае направления участником отбора запроса позже срока, указанного в абзаце первом настоящего пункта, запрос Департаментом не рассматривается и разъяснения по такому запросу не предоставляются</w:t>
      </w:r>
      <w:r w:rsidRPr="00714B12">
        <w:rPr>
          <w:i/>
        </w:rPr>
        <w:t xml:space="preserve"> (</w:t>
      </w:r>
      <w:r w:rsidRPr="00714B12">
        <w:rPr>
          <w:i/>
          <w:u w:val="single"/>
        </w:rPr>
        <w:t>пункт 2.8 Порядка)</w:t>
      </w:r>
      <w:r w:rsidRPr="00714B12">
        <w:t>.</w:t>
      </w:r>
    </w:p>
    <w:p w14:paraId="39717618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  <w:bCs/>
        </w:rPr>
      </w:pPr>
    </w:p>
    <w:p w14:paraId="50CC373B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  <w:bCs/>
        </w:rPr>
      </w:pPr>
      <w:r w:rsidRPr="00714B12">
        <w:rPr>
          <w:b/>
        </w:rPr>
        <w:t xml:space="preserve">Срок, в течение которого субъект малого и среднего предпринимательства, по которому Департаментом принято решение о принятии заявки и документов субъекта малого и среднего предпринимательства к участию в отборе и предоставлении гранта должен подписать Соглашение: </w:t>
      </w:r>
    </w:p>
    <w:p w14:paraId="456FBB55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Департамент в течение 10 рабочих дней с даты подписания протокола подведения итогов отбора, формирует проект Соглашения и направляет его победителю (победителям) отбора для подписания в форме электронного документа в системе «Электронный бюджет».</w:t>
      </w:r>
    </w:p>
    <w:p w14:paraId="6A72911B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Победитель (победители) отбора подписывает Соглашение в течение пяти рабочих дней со дня размещения проекта Соглашения на подписание в систему «Электронный бюджет» (пункт 3.5 Порядка).</w:t>
      </w:r>
    </w:p>
    <w:p w14:paraId="4835A1DC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Cs/>
        </w:rPr>
      </w:pPr>
    </w:p>
    <w:p w14:paraId="4C8F41B9" w14:textId="77777777" w:rsidR="00714B12" w:rsidRPr="00714B12" w:rsidRDefault="00714B12" w:rsidP="00714B12">
      <w:pPr>
        <w:ind w:firstLine="709"/>
        <w:contextualSpacing/>
        <w:jc w:val="both"/>
        <w:outlineLvl w:val="1"/>
        <w:rPr>
          <w:b/>
        </w:rPr>
      </w:pPr>
      <w:r w:rsidRPr="00714B12">
        <w:rPr>
          <w:b/>
        </w:rPr>
        <w:t xml:space="preserve">Условия признания субъекта малого и среднего предпринимательства, по которому Департаментом принято решение о принятии заявки субъекта малого и </w:t>
      </w:r>
      <w:r w:rsidRPr="00714B12">
        <w:rPr>
          <w:b/>
        </w:rPr>
        <w:lastRenderedPageBreak/>
        <w:t>среднего предпринимательства к участию в отборе и предоставлении гранта, уклонившимся от заключения Соглашения:</w:t>
      </w:r>
    </w:p>
    <w:p w14:paraId="2ED93704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 xml:space="preserve">В случае неподписания субъектом малого и среднего предпринимательства в срок, установленный пунктом 3.5 Порядка, проекта Соглашения в системе «Электронный бюджет», субъект малого и среднего предпринимательства признается уклонившимся от подписания Соглашения </w:t>
      </w:r>
      <w:r w:rsidRPr="00714B12">
        <w:rPr>
          <w:i/>
          <w:u w:val="single"/>
        </w:rPr>
        <w:t>(пункт 3.5 Порядка)</w:t>
      </w:r>
      <w:r w:rsidRPr="00714B12">
        <w:t>.</w:t>
      </w:r>
    </w:p>
    <w:p w14:paraId="5E206201" w14:textId="77777777" w:rsidR="00714B12" w:rsidRPr="00714B12" w:rsidRDefault="00714B12" w:rsidP="00714B12">
      <w:pPr>
        <w:ind w:firstLine="709"/>
        <w:contextualSpacing/>
        <w:jc w:val="both"/>
        <w:outlineLvl w:val="1"/>
      </w:pPr>
    </w:p>
    <w:p w14:paraId="1B5C9A21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rPr>
          <w:b/>
        </w:rPr>
        <w:t>Информация о результатах рассмотрения заявок и документов</w:t>
      </w:r>
      <w:r w:rsidRPr="00714B12">
        <w:t xml:space="preserve"> размещается Департаментом на Едином портале бюджетной системы Российской Федерации и официальном сайте Департамента (</w:t>
      </w:r>
      <w:r w:rsidRPr="00714B12">
        <w:rPr>
          <w:bCs/>
        </w:rPr>
        <w:t>https://dep.i</w:t>
      </w:r>
      <w:r w:rsidRPr="00714B12">
        <w:rPr>
          <w:bCs/>
          <w:lang w:val="en-US"/>
        </w:rPr>
        <w:t>n</w:t>
      </w:r>
      <w:r w:rsidRPr="00714B12">
        <w:rPr>
          <w:bCs/>
        </w:rPr>
        <w:t>vest-chukotka.ru/</w:t>
      </w:r>
      <w:r w:rsidRPr="00714B12">
        <w:t>) в информационно-телекоммуникационной сети "Интернет" не позднее 14-го календарного дня, следующего за днем принятия решения, указанного в пункте 2.20 Порядка, с включением следующих сведений:</w:t>
      </w:r>
    </w:p>
    <w:p w14:paraId="4A91AEB1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1) дату, время и место оценки заявок;</w:t>
      </w:r>
    </w:p>
    <w:p w14:paraId="51E799CF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2) информацию об участниках отбора, заявки которых были рассмотрены;</w:t>
      </w:r>
    </w:p>
    <w:p w14:paraId="3D048E6A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3) информацию об участниках отбора, заявки которых были отклонены, с указанием причин их отклонения, в том числе положений объявления о проведении отбора, которым не соответствуют заявки;</w:t>
      </w:r>
    </w:p>
    <w:p w14:paraId="72D847C7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4) последовательность оценки заявок, присвоенные заявкам значения по каждому из предусмотренных критериев оценки, показателей критериев оценки, принятое на основании результатов оценки заявок решение о присвоении заявкам порядковых номеров;</w:t>
      </w:r>
    </w:p>
    <w:p w14:paraId="6E46A43C" w14:textId="77777777" w:rsidR="00714B12" w:rsidRPr="00714B12" w:rsidRDefault="00714B12" w:rsidP="00714B12">
      <w:pPr>
        <w:ind w:firstLine="709"/>
        <w:contextualSpacing/>
        <w:jc w:val="both"/>
        <w:outlineLvl w:val="1"/>
      </w:pPr>
      <w:r w:rsidRPr="00714B12">
        <w:t>5) наименование получателя гранта (получателей грантов), с которым (которыми) заключается Соглашение, и размер предоставляемого ему (им) гранта.</w:t>
      </w:r>
    </w:p>
    <w:p w14:paraId="5A7CA81E" w14:textId="7D655F3D" w:rsidR="003228E5" w:rsidRPr="00175500" w:rsidRDefault="003228E5" w:rsidP="00714B12">
      <w:pPr>
        <w:ind w:firstLine="709"/>
        <w:contextualSpacing/>
        <w:jc w:val="both"/>
        <w:outlineLvl w:val="1"/>
        <w:rPr>
          <w:b/>
        </w:rPr>
      </w:pPr>
    </w:p>
    <w:sectPr w:rsidR="003228E5" w:rsidRPr="00175500" w:rsidSect="00F2039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9713D" w14:textId="77777777" w:rsidR="00B503DC" w:rsidRDefault="00B503DC" w:rsidP="00CB16FA">
      <w:r>
        <w:separator/>
      </w:r>
    </w:p>
  </w:endnote>
  <w:endnote w:type="continuationSeparator" w:id="0">
    <w:p w14:paraId="49DBB06E" w14:textId="77777777" w:rsidR="00B503DC" w:rsidRDefault="00B503DC" w:rsidP="00CB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B4792" w14:textId="77777777" w:rsidR="00B503DC" w:rsidRDefault="00B503DC" w:rsidP="00CB16FA">
      <w:r>
        <w:separator/>
      </w:r>
    </w:p>
  </w:footnote>
  <w:footnote w:type="continuationSeparator" w:id="0">
    <w:p w14:paraId="2056E5D9" w14:textId="77777777" w:rsidR="00B503DC" w:rsidRDefault="00B503DC" w:rsidP="00CB1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F1011"/>
    <w:multiLevelType w:val="hybridMultilevel"/>
    <w:tmpl w:val="5E2C4FE8"/>
    <w:lvl w:ilvl="0" w:tplc="D04A3966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DFD"/>
    <w:multiLevelType w:val="hybridMultilevel"/>
    <w:tmpl w:val="4AEE03DE"/>
    <w:lvl w:ilvl="0" w:tplc="A300A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7E37FA"/>
    <w:multiLevelType w:val="hybridMultilevel"/>
    <w:tmpl w:val="04F801F2"/>
    <w:lvl w:ilvl="0" w:tplc="27DED50A">
      <w:start w:val="4"/>
      <w:numFmt w:val="decimal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E3844"/>
    <w:multiLevelType w:val="hybridMultilevel"/>
    <w:tmpl w:val="7C52C55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E60481"/>
    <w:multiLevelType w:val="hybridMultilevel"/>
    <w:tmpl w:val="7A7205FE"/>
    <w:lvl w:ilvl="0" w:tplc="71ECD17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2C0A345A"/>
    <w:multiLevelType w:val="hybridMultilevel"/>
    <w:tmpl w:val="22FC8DA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5A33E2"/>
    <w:multiLevelType w:val="hybridMultilevel"/>
    <w:tmpl w:val="9B9AF9FA"/>
    <w:lvl w:ilvl="0" w:tplc="B11AC5FC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1A4F51"/>
    <w:multiLevelType w:val="hybridMultilevel"/>
    <w:tmpl w:val="DDD4A716"/>
    <w:lvl w:ilvl="0" w:tplc="47A4E35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E0F050C"/>
    <w:multiLevelType w:val="hybridMultilevel"/>
    <w:tmpl w:val="7C1E2F8C"/>
    <w:lvl w:ilvl="0" w:tplc="8F4A9CC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B3B3E2F"/>
    <w:multiLevelType w:val="hybridMultilevel"/>
    <w:tmpl w:val="A54CD66A"/>
    <w:lvl w:ilvl="0" w:tplc="3760E3D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60E3275F"/>
    <w:multiLevelType w:val="hybridMultilevel"/>
    <w:tmpl w:val="5DCE40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7172F41"/>
    <w:multiLevelType w:val="hybridMultilevel"/>
    <w:tmpl w:val="D408F7C6"/>
    <w:lvl w:ilvl="0" w:tplc="FB581A5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74D3AE7"/>
    <w:multiLevelType w:val="hybridMultilevel"/>
    <w:tmpl w:val="22FC8D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3F08D0"/>
    <w:multiLevelType w:val="hybridMultilevel"/>
    <w:tmpl w:val="A184E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317E4F"/>
    <w:multiLevelType w:val="hybridMultilevel"/>
    <w:tmpl w:val="CE1A69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082477"/>
    <w:multiLevelType w:val="hybridMultilevel"/>
    <w:tmpl w:val="63B822E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74AA7491"/>
    <w:multiLevelType w:val="hybridMultilevel"/>
    <w:tmpl w:val="87B4A25E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759C3F2C"/>
    <w:multiLevelType w:val="hybridMultilevel"/>
    <w:tmpl w:val="5386B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59439252">
    <w:abstractNumId w:val="4"/>
  </w:num>
  <w:num w:numId="2" w16cid:durableId="1280596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8108227">
    <w:abstractNumId w:val="1"/>
  </w:num>
  <w:num w:numId="4" w16cid:durableId="2850479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7247573">
    <w:abstractNumId w:val="9"/>
  </w:num>
  <w:num w:numId="6" w16cid:durableId="358706052">
    <w:abstractNumId w:val="11"/>
  </w:num>
  <w:num w:numId="7" w16cid:durableId="553851854">
    <w:abstractNumId w:val="13"/>
  </w:num>
  <w:num w:numId="8" w16cid:durableId="1642074607">
    <w:abstractNumId w:val="3"/>
  </w:num>
  <w:num w:numId="9" w16cid:durableId="186915455">
    <w:abstractNumId w:val="6"/>
  </w:num>
  <w:num w:numId="10" w16cid:durableId="1482429479">
    <w:abstractNumId w:val="14"/>
  </w:num>
  <w:num w:numId="11" w16cid:durableId="153836225">
    <w:abstractNumId w:val="12"/>
  </w:num>
  <w:num w:numId="12" w16cid:durableId="357244833">
    <w:abstractNumId w:val="10"/>
  </w:num>
  <w:num w:numId="13" w16cid:durableId="100417569">
    <w:abstractNumId w:val="5"/>
  </w:num>
  <w:num w:numId="14" w16cid:durableId="1675567795">
    <w:abstractNumId w:val="15"/>
  </w:num>
  <w:num w:numId="15" w16cid:durableId="1605842352">
    <w:abstractNumId w:val="16"/>
  </w:num>
  <w:num w:numId="16" w16cid:durableId="1114400574">
    <w:abstractNumId w:val="17"/>
  </w:num>
  <w:num w:numId="17" w16cid:durableId="1504590306">
    <w:abstractNumId w:val="2"/>
  </w:num>
  <w:num w:numId="18" w16cid:durableId="172086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2D8"/>
    <w:rsid w:val="00001D60"/>
    <w:rsid w:val="00001E46"/>
    <w:rsid w:val="00014542"/>
    <w:rsid w:val="00014EFA"/>
    <w:rsid w:val="000209B6"/>
    <w:rsid w:val="00027357"/>
    <w:rsid w:val="000335FC"/>
    <w:rsid w:val="00043056"/>
    <w:rsid w:val="00043869"/>
    <w:rsid w:val="0004574F"/>
    <w:rsid w:val="000505AF"/>
    <w:rsid w:val="00052A68"/>
    <w:rsid w:val="00056DAC"/>
    <w:rsid w:val="000627E0"/>
    <w:rsid w:val="00063254"/>
    <w:rsid w:val="0006670D"/>
    <w:rsid w:val="000667A2"/>
    <w:rsid w:val="0006777A"/>
    <w:rsid w:val="0007027F"/>
    <w:rsid w:val="00072C5D"/>
    <w:rsid w:val="00077A7A"/>
    <w:rsid w:val="000826E4"/>
    <w:rsid w:val="00084090"/>
    <w:rsid w:val="0008672B"/>
    <w:rsid w:val="00086E19"/>
    <w:rsid w:val="000874DB"/>
    <w:rsid w:val="00090966"/>
    <w:rsid w:val="000914F6"/>
    <w:rsid w:val="00092EA4"/>
    <w:rsid w:val="000A0B3C"/>
    <w:rsid w:val="000A0FF3"/>
    <w:rsid w:val="000A3673"/>
    <w:rsid w:val="000A646D"/>
    <w:rsid w:val="000B633B"/>
    <w:rsid w:val="000B707E"/>
    <w:rsid w:val="000B750F"/>
    <w:rsid w:val="000C003F"/>
    <w:rsid w:val="000C170A"/>
    <w:rsid w:val="000C1DD2"/>
    <w:rsid w:val="000C2967"/>
    <w:rsid w:val="000C3B62"/>
    <w:rsid w:val="000C55B9"/>
    <w:rsid w:val="000C5E43"/>
    <w:rsid w:val="000D40A7"/>
    <w:rsid w:val="000D4611"/>
    <w:rsid w:val="000D741E"/>
    <w:rsid w:val="000D77FE"/>
    <w:rsid w:val="000E1525"/>
    <w:rsid w:val="000E2781"/>
    <w:rsid w:val="000E4F38"/>
    <w:rsid w:val="000F1822"/>
    <w:rsid w:val="000F30A3"/>
    <w:rsid w:val="000F373F"/>
    <w:rsid w:val="000F51A1"/>
    <w:rsid w:val="00100710"/>
    <w:rsid w:val="00102FE9"/>
    <w:rsid w:val="0010545A"/>
    <w:rsid w:val="00105FFA"/>
    <w:rsid w:val="00111F63"/>
    <w:rsid w:val="00113381"/>
    <w:rsid w:val="00113AD8"/>
    <w:rsid w:val="00113B65"/>
    <w:rsid w:val="00115C39"/>
    <w:rsid w:val="00121A13"/>
    <w:rsid w:val="00124B53"/>
    <w:rsid w:val="00125DDA"/>
    <w:rsid w:val="00127301"/>
    <w:rsid w:val="0012763B"/>
    <w:rsid w:val="00130260"/>
    <w:rsid w:val="001330DF"/>
    <w:rsid w:val="00133859"/>
    <w:rsid w:val="00135F34"/>
    <w:rsid w:val="00136DFF"/>
    <w:rsid w:val="001434D0"/>
    <w:rsid w:val="00146D08"/>
    <w:rsid w:val="001500F1"/>
    <w:rsid w:val="00152B01"/>
    <w:rsid w:val="00157E3C"/>
    <w:rsid w:val="00160EBE"/>
    <w:rsid w:val="00160F41"/>
    <w:rsid w:val="001659D4"/>
    <w:rsid w:val="00167229"/>
    <w:rsid w:val="0017109E"/>
    <w:rsid w:val="001711BC"/>
    <w:rsid w:val="00171538"/>
    <w:rsid w:val="00172125"/>
    <w:rsid w:val="001729D6"/>
    <w:rsid w:val="00174B10"/>
    <w:rsid w:val="00175500"/>
    <w:rsid w:val="00180B03"/>
    <w:rsid w:val="00182237"/>
    <w:rsid w:val="00187CFE"/>
    <w:rsid w:val="001907BE"/>
    <w:rsid w:val="001942CB"/>
    <w:rsid w:val="00195F99"/>
    <w:rsid w:val="00197C7B"/>
    <w:rsid w:val="001A1073"/>
    <w:rsid w:val="001A1BD0"/>
    <w:rsid w:val="001A1E69"/>
    <w:rsid w:val="001A485C"/>
    <w:rsid w:val="001A5602"/>
    <w:rsid w:val="001A569D"/>
    <w:rsid w:val="001A7EA0"/>
    <w:rsid w:val="001B41FB"/>
    <w:rsid w:val="001B5439"/>
    <w:rsid w:val="001B60E0"/>
    <w:rsid w:val="001C0510"/>
    <w:rsid w:val="001C0CDC"/>
    <w:rsid w:val="001C3F0D"/>
    <w:rsid w:val="001C7685"/>
    <w:rsid w:val="001D5C4E"/>
    <w:rsid w:val="001D73EC"/>
    <w:rsid w:val="001E143A"/>
    <w:rsid w:val="001E315A"/>
    <w:rsid w:val="001E64E5"/>
    <w:rsid w:val="001E7F62"/>
    <w:rsid w:val="001F09DF"/>
    <w:rsid w:val="001F2F3A"/>
    <w:rsid w:val="00200DC3"/>
    <w:rsid w:val="002030C9"/>
    <w:rsid w:val="00203E74"/>
    <w:rsid w:val="002072D8"/>
    <w:rsid w:val="002123E9"/>
    <w:rsid w:val="00213756"/>
    <w:rsid w:val="00213DD3"/>
    <w:rsid w:val="00214B5A"/>
    <w:rsid w:val="00222D5C"/>
    <w:rsid w:val="00231535"/>
    <w:rsid w:val="00232468"/>
    <w:rsid w:val="00234955"/>
    <w:rsid w:val="00241517"/>
    <w:rsid w:val="0024160C"/>
    <w:rsid w:val="002467C3"/>
    <w:rsid w:val="002526F2"/>
    <w:rsid w:val="00253170"/>
    <w:rsid w:val="00253805"/>
    <w:rsid w:val="00254005"/>
    <w:rsid w:val="002564EF"/>
    <w:rsid w:val="0026258D"/>
    <w:rsid w:val="002636F3"/>
    <w:rsid w:val="00266B33"/>
    <w:rsid w:val="00272F2E"/>
    <w:rsid w:val="002737D4"/>
    <w:rsid w:val="00277B3E"/>
    <w:rsid w:val="00277D49"/>
    <w:rsid w:val="00282163"/>
    <w:rsid w:val="0028254C"/>
    <w:rsid w:val="00283D62"/>
    <w:rsid w:val="00297951"/>
    <w:rsid w:val="002B0F0B"/>
    <w:rsid w:val="002B62B0"/>
    <w:rsid w:val="002C2B0B"/>
    <w:rsid w:val="002C5873"/>
    <w:rsid w:val="002C75D8"/>
    <w:rsid w:val="002D2728"/>
    <w:rsid w:val="002E556D"/>
    <w:rsid w:val="002E6F87"/>
    <w:rsid w:val="002E7419"/>
    <w:rsid w:val="002F0EC7"/>
    <w:rsid w:val="002F1F9C"/>
    <w:rsid w:val="002F2E33"/>
    <w:rsid w:val="002F317C"/>
    <w:rsid w:val="002F61E1"/>
    <w:rsid w:val="002F7038"/>
    <w:rsid w:val="002F7A12"/>
    <w:rsid w:val="00305FAB"/>
    <w:rsid w:val="00306B90"/>
    <w:rsid w:val="003076E9"/>
    <w:rsid w:val="0031001D"/>
    <w:rsid w:val="00314B1E"/>
    <w:rsid w:val="00314BD6"/>
    <w:rsid w:val="003201C7"/>
    <w:rsid w:val="003228E5"/>
    <w:rsid w:val="00322C6A"/>
    <w:rsid w:val="00324592"/>
    <w:rsid w:val="00327826"/>
    <w:rsid w:val="003307E2"/>
    <w:rsid w:val="00330885"/>
    <w:rsid w:val="003308D3"/>
    <w:rsid w:val="003327DC"/>
    <w:rsid w:val="00332A87"/>
    <w:rsid w:val="0034023B"/>
    <w:rsid w:val="00343F35"/>
    <w:rsid w:val="0034586A"/>
    <w:rsid w:val="00345DA3"/>
    <w:rsid w:val="00347607"/>
    <w:rsid w:val="00350F22"/>
    <w:rsid w:val="003510B9"/>
    <w:rsid w:val="00360013"/>
    <w:rsid w:val="00360106"/>
    <w:rsid w:val="00361169"/>
    <w:rsid w:val="00361446"/>
    <w:rsid w:val="0036162C"/>
    <w:rsid w:val="00365F04"/>
    <w:rsid w:val="00371DDD"/>
    <w:rsid w:val="00371E08"/>
    <w:rsid w:val="00372506"/>
    <w:rsid w:val="00373282"/>
    <w:rsid w:val="00374FBB"/>
    <w:rsid w:val="00375A8E"/>
    <w:rsid w:val="003829EA"/>
    <w:rsid w:val="00382D42"/>
    <w:rsid w:val="00384007"/>
    <w:rsid w:val="00385B5F"/>
    <w:rsid w:val="00386C5A"/>
    <w:rsid w:val="00393B33"/>
    <w:rsid w:val="00395FF9"/>
    <w:rsid w:val="003974CF"/>
    <w:rsid w:val="003A1371"/>
    <w:rsid w:val="003A21B4"/>
    <w:rsid w:val="003A6CA5"/>
    <w:rsid w:val="003B035C"/>
    <w:rsid w:val="003B61C8"/>
    <w:rsid w:val="003D098D"/>
    <w:rsid w:val="003D129F"/>
    <w:rsid w:val="003D747A"/>
    <w:rsid w:val="003E1947"/>
    <w:rsid w:val="003E2B78"/>
    <w:rsid w:val="003E444D"/>
    <w:rsid w:val="003F04AA"/>
    <w:rsid w:val="003F1B36"/>
    <w:rsid w:val="0040044F"/>
    <w:rsid w:val="004005AD"/>
    <w:rsid w:val="00400638"/>
    <w:rsid w:val="004042CF"/>
    <w:rsid w:val="0041616F"/>
    <w:rsid w:val="00416524"/>
    <w:rsid w:val="004172F5"/>
    <w:rsid w:val="00420428"/>
    <w:rsid w:val="00421F9C"/>
    <w:rsid w:val="004234BA"/>
    <w:rsid w:val="00424BC4"/>
    <w:rsid w:val="00434031"/>
    <w:rsid w:val="00434C11"/>
    <w:rsid w:val="00437AC1"/>
    <w:rsid w:val="00440197"/>
    <w:rsid w:val="00442482"/>
    <w:rsid w:val="00442F94"/>
    <w:rsid w:val="004449C2"/>
    <w:rsid w:val="00445579"/>
    <w:rsid w:val="00446048"/>
    <w:rsid w:val="00451E8A"/>
    <w:rsid w:val="004542B1"/>
    <w:rsid w:val="00454CE9"/>
    <w:rsid w:val="004556FE"/>
    <w:rsid w:val="00456604"/>
    <w:rsid w:val="00457275"/>
    <w:rsid w:val="004608BB"/>
    <w:rsid w:val="00463B50"/>
    <w:rsid w:val="00463C61"/>
    <w:rsid w:val="00470F53"/>
    <w:rsid w:val="00473668"/>
    <w:rsid w:val="00474A9E"/>
    <w:rsid w:val="004752ED"/>
    <w:rsid w:val="0047696C"/>
    <w:rsid w:val="004844A3"/>
    <w:rsid w:val="00486271"/>
    <w:rsid w:val="004865E8"/>
    <w:rsid w:val="00486856"/>
    <w:rsid w:val="004878B1"/>
    <w:rsid w:val="0049617B"/>
    <w:rsid w:val="00496FBC"/>
    <w:rsid w:val="004A1AF2"/>
    <w:rsid w:val="004A1B46"/>
    <w:rsid w:val="004A6171"/>
    <w:rsid w:val="004B190D"/>
    <w:rsid w:val="004B6578"/>
    <w:rsid w:val="004C2A6A"/>
    <w:rsid w:val="004C7402"/>
    <w:rsid w:val="004D4A97"/>
    <w:rsid w:val="004D4CC6"/>
    <w:rsid w:val="004D5D4F"/>
    <w:rsid w:val="004E1F95"/>
    <w:rsid w:val="004E3311"/>
    <w:rsid w:val="004E426E"/>
    <w:rsid w:val="004F1496"/>
    <w:rsid w:val="004F7E86"/>
    <w:rsid w:val="0050154D"/>
    <w:rsid w:val="005050D2"/>
    <w:rsid w:val="005060B0"/>
    <w:rsid w:val="005119CA"/>
    <w:rsid w:val="005139CF"/>
    <w:rsid w:val="005162B6"/>
    <w:rsid w:val="00520552"/>
    <w:rsid w:val="0052247B"/>
    <w:rsid w:val="00522554"/>
    <w:rsid w:val="00525229"/>
    <w:rsid w:val="00525778"/>
    <w:rsid w:val="00525E3E"/>
    <w:rsid w:val="00530680"/>
    <w:rsid w:val="005314C6"/>
    <w:rsid w:val="005479BD"/>
    <w:rsid w:val="005574C5"/>
    <w:rsid w:val="0056067A"/>
    <w:rsid w:val="005733A6"/>
    <w:rsid w:val="005737EB"/>
    <w:rsid w:val="00576463"/>
    <w:rsid w:val="0058111C"/>
    <w:rsid w:val="005813CB"/>
    <w:rsid w:val="00587160"/>
    <w:rsid w:val="005879D3"/>
    <w:rsid w:val="00590379"/>
    <w:rsid w:val="00593F68"/>
    <w:rsid w:val="005A088A"/>
    <w:rsid w:val="005A08FD"/>
    <w:rsid w:val="005A1560"/>
    <w:rsid w:val="005A2554"/>
    <w:rsid w:val="005A2F71"/>
    <w:rsid w:val="005B0F57"/>
    <w:rsid w:val="005B22C8"/>
    <w:rsid w:val="005B3771"/>
    <w:rsid w:val="005B6DAF"/>
    <w:rsid w:val="005C027D"/>
    <w:rsid w:val="005C06C1"/>
    <w:rsid w:val="005C36F9"/>
    <w:rsid w:val="005C5808"/>
    <w:rsid w:val="005D1710"/>
    <w:rsid w:val="005E08AB"/>
    <w:rsid w:val="005E32DD"/>
    <w:rsid w:val="005F024C"/>
    <w:rsid w:val="005F1C4E"/>
    <w:rsid w:val="005F2A96"/>
    <w:rsid w:val="005F67C2"/>
    <w:rsid w:val="00600D77"/>
    <w:rsid w:val="00601575"/>
    <w:rsid w:val="00601D92"/>
    <w:rsid w:val="00603DFF"/>
    <w:rsid w:val="00606E96"/>
    <w:rsid w:val="00612717"/>
    <w:rsid w:val="006150E6"/>
    <w:rsid w:val="00620D3D"/>
    <w:rsid w:val="00630E42"/>
    <w:rsid w:val="0063418C"/>
    <w:rsid w:val="00636E6D"/>
    <w:rsid w:val="006402A5"/>
    <w:rsid w:val="006418E9"/>
    <w:rsid w:val="00643168"/>
    <w:rsid w:val="0064330A"/>
    <w:rsid w:val="00643388"/>
    <w:rsid w:val="00644AAF"/>
    <w:rsid w:val="00644FA6"/>
    <w:rsid w:val="0064659C"/>
    <w:rsid w:val="006547D4"/>
    <w:rsid w:val="006569FC"/>
    <w:rsid w:val="00660108"/>
    <w:rsid w:val="006604F1"/>
    <w:rsid w:val="0066229B"/>
    <w:rsid w:val="006746FD"/>
    <w:rsid w:val="00682198"/>
    <w:rsid w:val="00686144"/>
    <w:rsid w:val="0069121C"/>
    <w:rsid w:val="00692619"/>
    <w:rsid w:val="00692F2B"/>
    <w:rsid w:val="00694E8C"/>
    <w:rsid w:val="006960DA"/>
    <w:rsid w:val="0069623C"/>
    <w:rsid w:val="006A0470"/>
    <w:rsid w:val="006A1D5D"/>
    <w:rsid w:val="006A4DE2"/>
    <w:rsid w:val="006A697E"/>
    <w:rsid w:val="006A7A77"/>
    <w:rsid w:val="006B0134"/>
    <w:rsid w:val="006B0ECE"/>
    <w:rsid w:val="006B26B9"/>
    <w:rsid w:val="006B514D"/>
    <w:rsid w:val="006B7EB0"/>
    <w:rsid w:val="006C271F"/>
    <w:rsid w:val="006C6ADA"/>
    <w:rsid w:val="006C7452"/>
    <w:rsid w:val="006D0702"/>
    <w:rsid w:val="006D185B"/>
    <w:rsid w:val="006D7B2C"/>
    <w:rsid w:val="006E2556"/>
    <w:rsid w:val="006E78D0"/>
    <w:rsid w:val="006F026E"/>
    <w:rsid w:val="006F53DB"/>
    <w:rsid w:val="006F7A52"/>
    <w:rsid w:val="00701853"/>
    <w:rsid w:val="00701F77"/>
    <w:rsid w:val="00704B26"/>
    <w:rsid w:val="00706877"/>
    <w:rsid w:val="007103D2"/>
    <w:rsid w:val="00714B12"/>
    <w:rsid w:val="00717845"/>
    <w:rsid w:val="00721A1F"/>
    <w:rsid w:val="007316C1"/>
    <w:rsid w:val="00741C89"/>
    <w:rsid w:val="007437E1"/>
    <w:rsid w:val="0075116E"/>
    <w:rsid w:val="00751A23"/>
    <w:rsid w:val="00756294"/>
    <w:rsid w:val="007706F2"/>
    <w:rsid w:val="00770DBF"/>
    <w:rsid w:val="007733D4"/>
    <w:rsid w:val="00775566"/>
    <w:rsid w:val="00783D5C"/>
    <w:rsid w:val="007907F8"/>
    <w:rsid w:val="00790D22"/>
    <w:rsid w:val="00791A68"/>
    <w:rsid w:val="00793271"/>
    <w:rsid w:val="00793F48"/>
    <w:rsid w:val="007941FA"/>
    <w:rsid w:val="007A1A22"/>
    <w:rsid w:val="007A214A"/>
    <w:rsid w:val="007A6537"/>
    <w:rsid w:val="007A71F3"/>
    <w:rsid w:val="007B1EEA"/>
    <w:rsid w:val="007B62D1"/>
    <w:rsid w:val="007B643C"/>
    <w:rsid w:val="007B7885"/>
    <w:rsid w:val="007B78D3"/>
    <w:rsid w:val="007C28DE"/>
    <w:rsid w:val="007C4858"/>
    <w:rsid w:val="007C7709"/>
    <w:rsid w:val="007D1C1E"/>
    <w:rsid w:val="007D5CAD"/>
    <w:rsid w:val="007E100A"/>
    <w:rsid w:val="007E6B2B"/>
    <w:rsid w:val="007E7FED"/>
    <w:rsid w:val="007F0BC6"/>
    <w:rsid w:val="007F74F7"/>
    <w:rsid w:val="007F7899"/>
    <w:rsid w:val="00801B3E"/>
    <w:rsid w:val="00813FF4"/>
    <w:rsid w:val="00816AFB"/>
    <w:rsid w:val="00827153"/>
    <w:rsid w:val="008311C9"/>
    <w:rsid w:val="008311FE"/>
    <w:rsid w:val="00840DEF"/>
    <w:rsid w:val="008424C0"/>
    <w:rsid w:val="00843B2C"/>
    <w:rsid w:val="0084610D"/>
    <w:rsid w:val="00855829"/>
    <w:rsid w:val="00860D47"/>
    <w:rsid w:val="008616BC"/>
    <w:rsid w:val="00862C6B"/>
    <w:rsid w:val="00862C74"/>
    <w:rsid w:val="0086755D"/>
    <w:rsid w:val="008724E7"/>
    <w:rsid w:val="00876AB4"/>
    <w:rsid w:val="00876CE8"/>
    <w:rsid w:val="008775AF"/>
    <w:rsid w:val="008822CD"/>
    <w:rsid w:val="008844F6"/>
    <w:rsid w:val="008915A9"/>
    <w:rsid w:val="00895DC8"/>
    <w:rsid w:val="008A0EC8"/>
    <w:rsid w:val="008A1FB5"/>
    <w:rsid w:val="008A2A47"/>
    <w:rsid w:val="008A30B9"/>
    <w:rsid w:val="008A3201"/>
    <w:rsid w:val="008A5FF0"/>
    <w:rsid w:val="008A6CBE"/>
    <w:rsid w:val="008B2218"/>
    <w:rsid w:val="008B3B2E"/>
    <w:rsid w:val="008B5149"/>
    <w:rsid w:val="008B77A8"/>
    <w:rsid w:val="008C09EB"/>
    <w:rsid w:val="008C424D"/>
    <w:rsid w:val="008C4B24"/>
    <w:rsid w:val="008C5B14"/>
    <w:rsid w:val="008C6035"/>
    <w:rsid w:val="008D04BF"/>
    <w:rsid w:val="008D1EFB"/>
    <w:rsid w:val="008D252F"/>
    <w:rsid w:val="008D4AB1"/>
    <w:rsid w:val="008D5017"/>
    <w:rsid w:val="008D6101"/>
    <w:rsid w:val="008D7BA8"/>
    <w:rsid w:val="008E0991"/>
    <w:rsid w:val="008E1480"/>
    <w:rsid w:val="008E2FC1"/>
    <w:rsid w:val="008E4258"/>
    <w:rsid w:val="008E5340"/>
    <w:rsid w:val="008E6AEC"/>
    <w:rsid w:val="008F08DA"/>
    <w:rsid w:val="0090300C"/>
    <w:rsid w:val="00910A52"/>
    <w:rsid w:val="00912877"/>
    <w:rsid w:val="00914A01"/>
    <w:rsid w:val="009158E3"/>
    <w:rsid w:val="009225F8"/>
    <w:rsid w:val="009245F5"/>
    <w:rsid w:val="00925F80"/>
    <w:rsid w:val="00926195"/>
    <w:rsid w:val="009347F8"/>
    <w:rsid w:val="009351B5"/>
    <w:rsid w:val="0093555C"/>
    <w:rsid w:val="00937B19"/>
    <w:rsid w:val="00940F6C"/>
    <w:rsid w:val="00942CE0"/>
    <w:rsid w:val="00946088"/>
    <w:rsid w:val="0094611B"/>
    <w:rsid w:val="00950AEA"/>
    <w:rsid w:val="00952583"/>
    <w:rsid w:val="00956077"/>
    <w:rsid w:val="00956F17"/>
    <w:rsid w:val="0096047E"/>
    <w:rsid w:val="009641F4"/>
    <w:rsid w:val="009649C4"/>
    <w:rsid w:val="00967129"/>
    <w:rsid w:val="009763C7"/>
    <w:rsid w:val="00980D03"/>
    <w:rsid w:val="009810AD"/>
    <w:rsid w:val="0098156C"/>
    <w:rsid w:val="00983CD4"/>
    <w:rsid w:val="00983DF1"/>
    <w:rsid w:val="009863E1"/>
    <w:rsid w:val="0098717E"/>
    <w:rsid w:val="00991FB3"/>
    <w:rsid w:val="00993A5B"/>
    <w:rsid w:val="00996120"/>
    <w:rsid w:val="009A103B"/>
    <w:rsid w:val="009A1E73"/>
    <w:rsid w:val="009A35E9"/>
    <w:rsid w:val="009A47F6"/>
    <w:rsid w:val="009B2F01"/>
    <w:rsid w:val="009B64B6"/>
    <w:rsid w:val="009C3306"/>
    <w:rsid w:val="009C3F26"/>
    <w:rsid w:val="009C4DB4"/>
    <w:rsid w:val="009C59EB"/>
    <w:rsid w:val="009C67F5"/>
    <w:rsid w:val="009E0102"/>
    <w:rsid w:val="009E28AF"/>
    <w:rsid w:val="009E47CB"/>
    <w:rsid w:val="009E592A"/>
    <w:rsid w:val="009F0AD5"/>
    <w:rsid w:val="00A004E6"/>
    <w:rsid w:val="00A00BF7"/>
    <w:rsid w:val="00A017E8"/>
    <w:rsid w:val="00A02C2C"/>
    <w:rsid w:val="00A117BA"/>
    <w:rsid w:val="00A137F5"/>
    <w:rsid w:val="00A14C75"/>
    <w:rsid w:val="00A17F37"/>
    <w:rsid w:val="00A209EC"/>
    <w:rsid w:val="00A22477"/>
    <w:rsid w:val="00A25DCD"/>
    <w:rsid w:val="00A26F5D"/>
    <w:rsid w:val="00A312F0"/>
    <w:rsid w:val="00A37E9B"/>
    <w:rsid w:val="00A40B0D"/>
    <w:rsid w:val="00A41FC2"/>
    <w:rsid w:val="00A435BD"/>
    <w:rsid w:val="00A44911"/>
    <w:rsid w:val="00A47CDE"/>
    <w:rsid w:val="00A5228D"/>
    <w:rsid w:val="00A60398"/>
    <w:rsid w:val="00A6300C"/>
    <w:rsid w:val="00A65E1E"/>
    <w:rsid w:val="00A705B9"/>
    <w:rsid w:val="00A717E2"/>
    <w:rsid w:val="00A737D9"/>
    <w:rsid w:val="00A87B1E"/>
    <w:rsid w:val="00AA24F5"/>
    <w:rsid w:val="00AA500B"/>
    <w:rsid w:val="00AA7484"/>
    <w:rsid w:val="00AB452B"/>
    <w:rsid w:val="00AC0C00"/>
    <w:rsid w:val="00AC452E"/>
    <w:rsid w:val="00AC5B00"/>
    <w:rsid w:val="00AD2AEB"/>
    <w:rsid w:val="00AD5FE5"/>
    <w:rsid w:val="00AD6FBC"/>
    <w:rsid w:val="00AE0C79"/>
    <w:rsid w:val="00AE2027"/>
    <w:rsid w:val="00AE2C1B"/>
    <w:rsid w:val="00AE7C21"/>
    <w:rsid w:val="00AF3C29"/>
    <w:rsid w:val="00AF45BC"/>
    <w:rsid w:val="00AF63BD"/>
    <w:rsid w:val="00AF6643"/>
    <w:rsid w:val="00AF67CB"/>
    <w:rsid w:val="00B1160A"/>
    <w:rsid w:val="00B13934"/>
    <w:rsid w:val="00B17315"/>
    <w:rsid w:val="00B21386"/>
    <w:rsid w:val="00B24740"/>
    <w:rsid w:val="00B264DA"/>
    <w:rsid w:val="00B303C5"/>
    <w:rsid w:val="00B31B3D"/>
    <w:rsid w:val="00B31E7E"/>
    <w:rsid w:val="00B32032"/>
    <w:rsid w:val="00B344DC"/>
    <w:rsid w:val="00B37776"/>
    <w:rsid w:val="00B37B50"/>
    <w:rsid w:val="00B41839"/>
    <w:rsid w:val="00B43668"/>
    <w:rsid w:val="00B43EF2"/>
    <w:rsid w:val="00B47FB7"/>
    <w:rsid w:val="00B503DC"/>
    <w:rsid w:val="00B51724"/>
    <w:rsid w:val="00B56B76"/>
    <w:rsid w:val="00B56CDF"/>
    <w:rsid w:val="00B6137B"/>
    <w:rsid w:val="00B657D8"/>
    <w:rsid w:val="00B70CD3"/>
    <w:rsid w:val="00B71AE5"/>
    <w:rsid w:val="00B725B9"/>
    <w:rsid w:val="00B73454"/>
    <w:rsid w:val="00B7450B"/>
    <w:rsid w:val="00B760EF"/>
    <w:rsid w:val="00B76917"/>
    <w:rsid w:val="00B776C3"/>
    <w:rsid w:val="00B801BF"/>
    <w:rsid w:val="00B84016"/>
    <w:rsid w:val="00B84244"/>
    <w:rsid w:val="00B85E7B"/>
    <w:rsid w:val="00B9030E"/>
    <w:rsid w:val="00B9770F"/>
    <w:rsid w:val="00B97901"/>
    <w:rsid w:val="00BA27B9"/>
    <w:rsid w:val="00BA3F6D"/>
    <w:rsid w:val="00BB505D"/>
    <w:rsid w:val="00BB7ABA"/>
    <w:rsid w:val="00BB7D84"/>
    <w:rsid w:val="00BC496B"/>
    <w:rsid w:val="00BD011A"/>
    <w:rsid w:val="00BD1A06"/>
    <w:rsid w:val="00BD3899"/>
    <w:rsid w:val="00BD7239"/>
    <w:rsid w:val="00BE0564"/>
    <w:rsid w:val="00C013A1"/>
    <w:rsid w:val="00C05236"/>
    <w:rsid w:val="00C05D66"/>
    <w:rsid w:val="00C1056E"/>
    <w:rsid w:val="00C11651"/>
    <w:rsid w:val="00C1305D"/>
    <w:rsid w:val="00C137BA"/>
    <w:rsid w:val="00C153FE"/>
    <w:rsid w:val="00C17649"/>
    <w:rsid w:val="00C20169"/>
    <w:rsid w:val="00C20C9C"/>
    <w:rsid w:val="00C27F73"/>
    <w:rsid w:val="00C302AF"/>
    <w:rsid w:val="00C408EB"/>
    <w:rsid w:val="00C41FEE"/>
    <w:rsid w:val="00C4449F"/>
    <w:rsid w:val="00C44A59"/>
    <w:rsid w:val="00C47877"/>
    <w:rsid w:val="00C4797D"/>
    <w:rsid w:val="00C5482B"/>
    <w:rsid w:val="00C56606"/>
    <w:rsid w:val="00C607EA"/>
    <w:rsid w:val="00C95C3A"/>
    <w:rsid w:val="00CA10F1"/>
    <w:rsid w:val="00CA1E5D"/>
    <w:rsid w:val="00CA46CF"/>
    <w:rsid w:val="00CA4AC5"/>
    <w:rsid w:val="00CA6305"/>
    <w:rsid w:val="00CB16FA"/>
    <w:rsid w:val="00CB7751"/>
    <w:rsid w:val="00CC0E12"/>
    <w:rsid w:val="00CC4F5A"/>
    <w:rsid w:val="00CC7A6A"/>
    <w:rsid w:val="00CC7F68"/>
    <w:rsid w:val="00CD36DC"/>
    <w:rsid w:val="00CD54BF"/>
    <w:rsid w:val="00CD7EE9"/>
    <w:rsid w:val="00CE108C"/>
    <w:rsid w:val="00CE2118"/>
    <w:rsid w:val="00CE2C41"/>
    <w:rsid w:val="00CE4817"/>
    <w:rsid w:val="00CF2FC6"/>
    <w:rsid w:val="00CF31F5"/>
    <w:rsid w:val="00CF47D6"/>
    <w:rsid w:val="00CF4D69"/>
    <w:rsid w:val="00D11469"/>
    <w:rsid w:val="00D116C8"/>
    <w:rsid w:val="00D12020"/>
    <w:rsid w:val="00D1360D"/>
    <w:rsid w:val="00D17CA3"/>
    <w:rsid w:val="00D20E54"/>
    <w:rsid w:val="00D214B6"/>
    <w:rsid w:val="00D224C2"/>
    <w:rsid w:val="00D26A12"/>
    <w:rsid w:val="00D30C99"/>
    <w:rsid w:val="00D31745"/>
    <w:rsid w:val="00D32CF9"/>
    <w:rsid w:val="00D349DC"/>
    <w:rsid w:val="00D45175"/>
    <w:rsid w:val="00D45762"/>
    <w:rsid w:val="00D54149"/>
    <w:rsid w:val="00D61030"/>
    <w:rsid w:val="00D61407"/>
    <w:rsid w:val="00D63529"/>
    <w:rsid w:val="00D63540"/>
    <w:rsid w:val="00D63FFE"/>
    <w:rsid w:val="00D644F8"/>
    <w:rsid w:val="00D648FC"/>
    <w:rsid w:val="00D662B8"/>
    <w:rsid w:val="00D75B90"/>
    <w:rsid w:val="00D75C39"/>
    <w:rsid w:val="00D81107"/>
    <w:rsid w:val="00D81D73"/>
    <w:rsid w:val="00D83CEF"/>
    <w:rsid w:val="00D8625E"/>
    <w:rsid w:val="00D9219A"/>
    <w:rsid w:val="00DA0575"/>
    <w:rsid w:val="00DA6772"/>
    <w:rsid w:val="00DB2964"/>
    <w:rsid w:val="00DB4C05"/>
    <w:rsid w:val="00DB7406"/>
    <w:rsid w:val="00DC699D"/>
    <w:rsid w:val="00DC6CC2"/>
    <w:rsid w:val="00DD198B"/>
    <w:rsid w:val="00DE2458"/>
    <w:rsid w:val="00DE560F"/>
    <w:rsid w:val="00DF5EB5"/>
    <w:rsid w:val="00DF6D77"/>
    <w:rsid w:val="00E00E51"/>
    <w:rsid w:val="00E02979"/>
    <w:rsid w:val="00E03250"/>
    <w:rsid w:val="00E07F16"/>
    <w:rsid w:val="00E13A28"/>
    <w:rsid w:val="00E14A55"/>
    <w:rsid w:val="00E16A11"/>
    <w:rsid w:val="00E16B22"/>
    <w:rsid w:val="00E1754E"/>
    <w:rsid w:val="00E20F3E"/>
    <w:rsid w:val="00E22229"/>
    <w:rsid w:val="00E23379"/>
    <w:rsid w:val="00E2497F"/>
    <w:rsid w:val="00E2765C"/>
    <w:rsid w:val="00E31058"/>
    <w:rsid w:val="00E32142"/>
    <w:rsid w:val="00E32F33"/>
    <w:rsid w:val="00E342A0"/>
    <w:rsid w:val="00E37336"/>
    <w:rsid w:val="00E37D5D"/>
    <w:rsid w:val="00E412F0"/>
    <w:rsid w:val="00E43296"/>
    <w:rsid w:val="00E46F7A"/>
    <w:rsid w:val="00E5022B"/>
    <w:rsid w:val="00E51CD5"/>
    <w:rsid w:val="00E53006"/>
    <w:rsid w:val="00E55949"/>
    <w:rsid w:val="00E55986"/>
    <w:rsid w:val="00E56A50"/>
    <w:rsid w:val="00E64219"/>
    <w:rsid w:val="00E72BEC"/>
    <w:rsid w:val="00E76F10"/>
    <w:rsid w:val="00E80B8D"/>
    <w:rsid w:val="00E823CE"/>
    <w:rsid w:val="00E84969"/>
    <w:rsid w:val="00E90E08"/>
    <w:rsid w:val="00EA0E13"/>
    <w:rsid w:val="00EA1CA5"/>
    <w:rsid w:val="00EA3EBF"/>
    <w:rsid w:val="00EA58FE"/>
    <w:rsid w:val="00EA7D78"/>
    <w:rsid w:val="00EB0605"/>
    <w:rsid w:val="00EB0893"/>
    <w:rsid w:val="00EB1881"/>
    <w:rsid w:val="00EB31DB"/>
    <w:rsid w:val="00EB64AE"/>
    <w:rsid w:val="00ED2577"/>
    <w:rsid w:val="00ED3DAF"/>
    <w:rsid w:val="00EE32A9"/>
    <w:rsid w:val="00EF7C6D"/>
    <w:rsid w:val="00F0098B"/>
    <w:rsid w:val="00F07281"/>
    <w:rsid w:val="00F142D1"/>
    <w:rsid w:val="00F159CE"/>
    <w:rsid w:val="00F20394"/>
    <w:rsid w:val="00F204BB"/>
    <w:rsid w:val="00F204C7"/>
    <w:rsid w:val="00F355E8"/>
    <w:rsid w:val="00F35FDF"/>
    <w:rsid w:val="00F42970"/>
    <w:rsid w:val="00F42F1F"/>
    <w:rsid w:val="00F43548"/>
    <w:rsid w:val="00F45776"/>
    <w:rsid w:val="00F45AEF"/>
    <w:rsid w:val="00F50462"/>
    <w:rsid w:val="00F5244D"/>
    <w:rsid w:val="00F528DB"/>
    <w:rsid w:val="00F549D8"/>
    <w:rsid w:val="00F6058F"/>
    <w:rsid w:val="00F708B7"/>
    <w:rsid w:val="00F74526"/>
    <w:rsid w:val="00F831C4"/>
    <w:rsid w:val="00F838B0"/>
    <w:rsid w:val="00F876E6"/>
    <w:rsid w:val="00F8771F"/>
    <w:rsid w:val="00F95EC9"/>
    <w:rsid w:val="00F96A19"/>
    <w:rsid w:val="00FA12BF"/>
    <w:rsid w:val="00FA2514"/>
    <w:rsid w:val="00FA3955"/>
    <w:rsid w:val="00FA6C34"/>
    <w:rsid w:val="00FB1657"/>
    <w:rsid w:val="00FB3082"/>
    <w:rsid w:val="00FB4224"/>
    <w:rsid w:val="00FB66AB"/>
    <w:rsid w:val="00FB6805"/>
    <w:rsid w:val="00FB6C9C"/>
    <w:rsid w:val="00FC2192"/>
    <w:rsid w:val="00FC3E25"/>
    <w:rsid w:val="00FC5566"/>
    <w:rsid w:val="00FC5F10"/>
    <w:rsid w:val="00FD1A70"/>
    <w:rsid w:val="00FD2625"/>
    <w:rsid w:val="00FD410B"/>
    <w:rsid w:val="00FD4AED"/>
    <w:rsid w:val="00FD5EC4"/>
    <w:rsid w:val="00FD77A0"/>
    <w:rsid w:val="00FE206C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057C72"/>
  <w15:docId w15:val="{66895446-C0B4-475E-9643-DE954633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72D8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2072D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harCharCarCarCharCharCarCarCharCharCarCarCharChar">
    <w:name w:val="Char Char Car Car Char Char Car Car Char Char Car Car Char Char"/>
    <w:basedOn w:val="a"/>
    <w:rsid w:val="00AE0C79"/>
    <w:pPr>
      <w:spacing w:after="160" w:line="240" w:lineRule="exact"/>
    </w:pPr>
    <w:rPr>
      <w:sz w:val="20"/>
      <w:szCs w:val="20"/>
    </w:rPr>
  </w:style>
  <w:style w:type="paragraph" w:customStyle="1" w:styleId="ConsPlusCell">
    <w:name w:val="ConsPlusCell"/>
    <w:rsid w:val="00AE0C7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a4">
    <w:name w:val="Знак"/>
    <w:basedOn w:val="a"/>
    <w:rsid w:val="008A2A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3">
    <w:name w:val="Body Text 3"/>
    <w:basedOn w:val="a"/>
    <w:rsid w:val="00862C6B"/>
    <w:pPr>
      <w:jc w:val="both"/>
    </w:pPr>
    <w:rPr>
      <w:szCs w:val="20"/>
    </w:rPr>
  </w:style>
  <w:style w:type="paragraph" w:customStyle="1" w:styleId="a5">
    <w:name w:val="Знак Знак Знак Знак Знак Знак Знак Знак Знак Знак"/>
    <w:basedOn w:val="a"/>
    <w:rsid w:val="00F7452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6">
    <w:name w:val="Hyperlink"/>
    <w:rsid w:val="009E28AF"/>
    <w:rPr>
      <w:color w:val="0000FF"/>
      <w:u w:val="single"/>
    </w:rPr>
  </w:style>
  <w:style w:type="paragraph" w:customStyle="1" w:styleId="CharCharCarCarCharCharCarCarCharCharCarCarCharChar0">
    <w:name w:val="Char Char Car Car Char Char Car Car Char Char Car Car Char Char"/>
    <w:basedOn w:val="a"/>
    <w:uiPriority w:val="99"/>
    <w:rsid w:val="00385B5F"/>
    <w:pPr>
      <w:spacing w:after="160" w:line="240" w:lineRule="exact"/>
    </w:pPr>
    <w:rPr>
      <w:rFonts w:ascii="Arial" w:hAnsi="Arial" w:cs="Arial"/>
      <w:noProof/>
      <w:sz w:val="20"/>
      <w:szCs w:val="20"/>
    </w:rPr>
  </w:style>
  <w:style w:type="paragraph" w:customStyle="1" w:styleId="a7">
    <w:name w:val="Знак Знак Знак Знак"/>
    <w:basedOn w:val="a"/>
    <w:rsid w:val="00E32F33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8">
    <w:name w:val="Body Text Indent"/>
    <w:basedOn w:val="a"/>
    <w:rsid w:val="00BB7ABA"/>
    <w:pPr>
      <w:spacing w:after="120"/>
      <w:ind w:left="283"/>
    </w:pPr>
  </w:style>
  <w:style w:type="table" w:styleId="a9">
    <w:name w:val="Table Grid"/>
    <w:basedOn w:val="a1"/>
    <w:rsid w:val="00FD5EC4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мментарий"/>
    <w:basedOn w:val="a"/>
    <w:next w:val="a"/>
    <w:rsid w:val="00C4797D"/>
    <w:pPr>
      <w:widowControl w:val="0"/>
      <w:autoSpaceDE w:val="0"/>
      <w:autoSpaceDN w:val="0"/>
      <w:adjustRightInd w:val="0"/>
      <w:ind w:left="170"/>
      <w:jc w:val="both"/>
    </w:pPr>
    <w:rPr>
      <w:rFonts w:ascii="Arial" w:hAnsi="Arial" w:cs="Arial"/>
      <w:i/>
      <w:iCs/>
      <w:color w:val="800080"/>
      <w:sz w:val="28"/>
      <w:szCs w:val="28"/>
    </w:rPr>
  </w:style>
  <w:style w:type="paragraph" w:customStyle="1" w:styleId="ConsPlusNormal">
    <w:name w:val="ConsPlusNormal"/>
    <w:link w:val="ConsPlusNormal0"/>
    <w:rsid w:val="0094611B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b">
    <w:name w:val="Знак"/>
    <w:basedOn w:val="a"/>
    <w:rsid w:val="001A485C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4D4A97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c">
    <w:name w:val="caption"/>
    <w:basedOn w:val="a"/>
    <w:next w:val="a"/>
    <w:qFormat/>
    <w:rsid w:val="00014EFA"/>
    <w:pPr>
      <w:jc w:val="center"/>
    </w:pPr>
    <w:rPr>
      <w:b/>
      <w:sz w:val="28"/>
      <w:szCs w:val="20"/>
    </w:rPr>
  </w:style>
  <w:style w:type="paragraph" w:styleId="ad">
    <w:name w:val="Title"/>
    <w:basedOn w:val="a"/>
    <w:link w:val="ae"/>
    <w:qFormat/>
    <w:rsid w:val="008A1FB5"/>
    <w:pPr>
      <w:ind w:hanging="284"/>
      <w:jc w:val="center"/>
    </w:pPr>
    <w:rPr>
      <w:sz w:val="26"/>
      <w:szCs w:val="20"/>
    </w:rPr>
  </w:style>
  <w:style w:type="character" w:customStyle="1" w:styleId="ae">
    <w:name w:val="Заголовок Знак"/>
    <w:link w:val="ad"/>
    <w:rsid w:val="008A1FB5"/>
    <w:rPr>
      <w:sz w:val="26"/>
      <w:lang w:val="ru-RU" w:eastAsia="ru-RU" w:bidi="ar-SA"/>
    </w:rPr>
  </w:style>
  <w:style w:type="paragraph" w:styleId="af">
    <w:name w:val="Body Text"/>
    <w:basedOn w:val="a"/>
    <w:link w:val="af0"/>
    <w:rsid w:val="008A1FB5"/>
    <w:pPr>
      <w:spacing w:after="120"/>
    </w:pPr>
  </w:style>
  <w:style w:type="paragraph" w:styleId="af1">
    <w:name w:val="Balloon Text"/>
    <w:basedOn w:val="a"/>
    <w:link w:val="af2"/>
    <w:rsid w:val="00382D4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382D42"/>
    <w:rPr>
      <w:rFonts w:ascii="Tahoma" w:hAnsi="Tahoma" w:cs="Tahoma"/>
      <w:sz w:val="16"/>
      <w:szCs w:val="16"/>
    </w:rPr>
  </w:style>
  <w:style w:type="character" w:customStyle="1" w:styleId="af0">
    <w:name w:val="Основной текст Знак"/>
    <w:link w:val="af"/>
    <w:rsid w:val="00446048"/>
    <w:rPr>
      <w:sz w:val="24"/>
      <w:szCs w:val="24"/>
    </w:rPr>
  </w:style>
  <w:style w:type="paragraph" w:styleId="af3">
    <w:name w:val="Normal (Web)"/>
    <w:basedOn w:val="a"/>
    <w:uiPriority w:val="99"/>
    <w:unhideWhenUsed/>
    <w:rsid w:val="002F317C"/>
    <w:pPr>
      <w:spacing w:before="100" w:beforeAutospacing="1" w:after="100" w:afterAutospacing="1"/>
    </w:pPr>
  </w:style>
  <w:style w:type="character" w:styleId="af4">
    <w:name w:val="Strong"/>
    <w:uiPriority w:val="22"/>
    <w:qFormat/>
    <w:rsid w:val="002F317C"/>
    <w:rPr>
      <w:b/>
      <w:bCs/>
    </w:rPr>
  </w:style>
  <w:style w:type="character" w:styleId="af5">
    <w:name w:val="Emphasis"/>
    <w:uiPriority w:val="20"/>
    <w:qFormat/>
    <w:rsid w:val="002F317C"/>
    <w:rPr>
      <w:i/>
      <w:iCs/>
    </w:rPr>
  </w:style>
  <w:style w:type="paragraph" w:styleId="af6">
    <w:name w:val="No Spacing"/>
    <w:uiPriority w:val="1"/>
    <w:qFormat/>
    <w:rsid w:val="00B725B9"/>
    <w:rPr>
      <w:rFonts w:ascii="Calibri" w:hAnsi="Calibri"/>
      <w:sz w:val="22"/>
      <w:szCs w:val="22"/>
    </w:rPr>
  </w:style>
  <w:style w:type="paragraph" w:styleId="2">
    <w:name w:val="Body Text Indent 2"/>
    <w:basedOn w:val="a"/>
    <w:link w:val="20"/>
    <w:rsid w:val="00A2247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rsid w:val="00A22477"/>
    <w:rPr>
      <w:sz w:val="24"/>
      <w:szCs w:val="24"/>
    </w:rPr>
  </w:style>
  <w:style w:type="character" w:customStyle="1" w:styleId="ConsPlusNormal0">
    <w:name w:val="ConsPlusNormal Знак"/>
    <w:link w:val="ConsPlusNormal"/>
    <w:locked/>
    <w:rsid w:val="003228E5"/>
    <w:rPr>
      <w:rFonts w:ascii="Arial" w:hAnsi="Arial" w:cs="Arial"/>
    </w:rPr>
  </w:style>
  <w:style w:type="paragraph" w:customStyle="1" w:styleId="af7">
    <w:name w:val="Знак Знак Знак"/>
    <w:basedOn w:val="a"/>
    <w:rsid w:val="0036116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f8">
    <w:name w:val="Гипертекстовая ссылка"/>
    <w:uiPriority w:val="99"/>
    <w:rsid w:val="008D252F"/>
    <w:rPr>
      <w:rFonts w:cs="Times New Roman"/>
      <w:b w:val="0"/>
      <w:color w:val="106BBE"/>
    </w:rPr>
  </w:style>
  <w:style w:type="character" w:styleId="af9">
    <w:name w:val="FollowedHyperlink"/>
    <w:basedOn w:val="a0"/>
    <w:rsid w:val="00A705B9"/>
    <w:rPr>
      <w:color w:val="800080" w:themeColor="followedHyperlink"/>
      <w:u w:val="single"/>
    </w:rPr>
  </w:style>
  <w:style w:type="paragraph" w:customStyle="1" w:styleId="ConsPlusTitle">
    <w:name w:val="ConsPlusTitle"/>
    <w:rsid w:val="00C11651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afa">
    <w:name w:val="Subtitle"/>
    <w:basedOn w:val="a"/>
    <w:link w:val="afb"/>
    <w:qFormat/>
    <w:rsid w:val="001A5602"/>
    <w:pPr>
      <w:jc w:val="center"/>
    </w:pPr>
    <w:rPr>
      <w:b/>
      <w:sz w:val="28"/>
      <w:szCs w:val="20"/>
    </w:rPr>
  </w:style>
  <w:style w:type="character" w:customStyle="1" w:styleId="afb">
    <w:name w:val="Подзаголовок Знак"/>
    <w:basedOn w:val="a0"/>
    <w:link w:val="afa"/>
    <w:rsid w:val="001A5602"/>
    <w:rPr>
      <w:b/>
      <w:sz w:val="28"/>
    </w:rPr>
  </w:style>
  <w:style w:type="paragraph" w:styleId="afc">
    <w:name w:val="List Paragraph"/>
    <w:basedOn w:val="a"/>
    <w:uiPriority w:val="34"/>
    <w:qFormat/>
    <w:rsid w:val="00084090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F20394"/>
    <w:rPr>
      <w:color w:val="605E5C"/>
      <w:shd w:val="clear" w:color="auto" w:fill="E1DFDD"/>
    </w:rPr>
  </w:style>
  <w:style w:type="paragraph" w:styleId="afd">
    <w:name w:val="footnote text"/>
    <w:basedOn w:val="a"/>
    <w:link w:val="afe"/>
    <w:rsid w:val="00CB16FA"/>
    <w:rPr>
      <w:sz w:val="20"/>
      <w:szCs w:val="20"/>
    </w:rPr>
  </w:style>
  <w:style w:type="character" w:customStyle="1" w:styleId="afe">
    <w:name w:val="Текст сноски Знак"/>
    <w:basedOn w:val="a0"/>
    <w:link w:val="afd"/>
    <w:rsid w:val="00CB16FA"/>
  </w:style>
  <w:style w:type="character" w:styleId="aff">
    <w:name w:val="footnote reference"/>
    <w:basedOn w:val="a0"/>
    <w:rsid w:val="00CB16FA"/>
    <w:rPr>
      <w:vertAlign w:val="superscript"/>
    </w:rPr>
  </w:style>
  <w:style w:type="character" w:styleId="aff0">
    <w:name w:val="Placeholder Text"/>
    <w:basedOn w:val="a0"/>
    <w:uiPriority w:val="99"/>
    <w:semiHidden/>
    <w:rsid w:val="005A08FD"/>
    <w:rPr>
      <w:color w:val="666666"/>
    </w:rPr>
  </w:style>
  <w:style w:type="character" w:styleId="aff1">
    <w:name w:val="Unresolved Mention"/>
    <w:basedOn w:val="a0"/>
    <w:uiPriority w:val="99"/>
    <w:semiHidden/>
    <w:unhideWhenUsed/>
    <w:rsid w:val="00714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.garant.ru/" TargetMode="External"/><Relationship Id="rId13" Type="http://schemas.openxmlformats.org/officeDocument/2006/relationships/hyperlink" Target="file:///C:\Users\O9F4D~1.CHE\AppData\L.Shadrina\Downloads\&#1069;&#1083;&#1077;&#1082;&#1090;&#1088;&#1086;&#1085;&#1085;&#1099;&#1081;&#1073;&#1102;&#1076;&#1078;&#1077;&#1090;&#1089;&#1086;&#1086;&#1090;&#1074;&#1077;&#1090;&#1089;&#1090;&#1074;&#1091;&#1102;&#1097;&#1077;&#1075;&#1086;%20&#1088;&#1072;&#1079;&#1098;&#1103;&#1089;&#1085;&#1077;&#1085;&#1080;&#1103;.%20&#1055;&#1088;&#1077;&#1076;&#1089;&#1090;&#1072;&#1074;&#1083;&#1077;&#1085;&#1085;&#1086;&#1077;%20&#1052;&#1080;&#1085;&#1080;&#1089;&#1090;&#1077;&#1088;&#1089;&#1090;&#1074;&#1086;&#1084;%20&#1088;&#1072;&#1079;&#1098;&#1103;&#1089;&#1085;&#1077;&#1085;&#1080;&#1077;%20&#1087;&#1086;&#1083;&#1086;&#1078;&#1077;&#1085;&#1080;&#1081;%20&#1086;&#1073;&#1098;&#1103;&#1074;&#1083;&#1077;&#1085;&#1080;&#1103;%20&#1086;%20&#1087;&#1088;&#1086;&#1074;&#1077;&#1076;&#1077;&#1085;&#1080;&#1080;%20&#1086;&#1090;&#1073;&#1086;&#1088;&#1072;%20&#1085;&#1077;%20&#1076;&#1086;&#1083;&#1078;&#1085;&#1086;%20&#1080;&#1079;&#1084;&#1077;&#1085;&#1103;&#1090;&#1100;%20&#1089;&#1091;&#1090;&#1100;%20&#1080;&#1085;&#1092;&#1086;&#1088;&#1084;&#1072;&#1094;&#1080;&#1080;,%20&#1089;&#1086;&#1076;&#1077;&#1088;&#1078;&#1072;&#1097;&#1077;&#1081;&#1089;&#1103;%20&#1074;%20&#1091;&#1082;&#1072;&#1079;&#1072;&#1085;&#1085;&#1086;&#1084;%20&#1086;&#1073;&#1098;&#1103;&#1074;&#1083;&#1077;&#1085;&#1080;&#1080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nkrot.fedresurs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72.27.1.252\Personal\&#1044;&#1077;&#1087;&#1072;&#1088;&#1090;&#1072;&#1084;&#1077;&#1085;&#1090;%20&#1101;&#1082;&#1086;&#1085;&#1086;&#1084;&#1080;&#1082;&#1080;%20&#1080;%20&#1080;&#1085;&#1074;&#1077;&#1089;&#1090;&#1080;&#1094;&#1080;&#1081;\&#1059;&#1087;&#1088;&#1072;&#1074;&#1083;&#1077;&#1085;&#1080;&#1077;%20&#1087;&#1086;&#1076;&#1076;&#1077;&#1088;&#1078;&#1082;&#1080;%20&#1087;&#1088;&#1077;&#1076;&#1087;&#1088;&#1080;&#1085;&#1080;&#1084;&#1072;&#1090;&#1077;&#1083;&#1100;&#1089;&#1082;&#1080;&#1093;%20&#1087;&#1088;&#1086;&#1077;&#1082;&#1090;&#1086;&#1074;\1%20&#1055;&#1088;&#1077;&#1076;&#1087;&#1088;&#1080;&#1085;&#1080;&#1084;&#1072;&#1090;&#1077;&#1083;&#1100;&#1089;&#1090;&#1074;&#1086;\&#1043;&#1088;&#1072;&#1085;&#1090;&#1099;%20&#1089;&#1086;&#1094;&#1080;&#1072;&#1083;&#1100;&#1085;&#1099;&#1084;%20&#1087;&#1088;&#1077;&#1076;&#1087;&#1088;&#1080;&#1103;&#1090;&#1080;&#1103;&#1084;,%20&#1084;&#1086;&#1083;&#1086;&#1076;&#1099;&#1084;\2024\&#1057;&#1086;&#1094;%20&#1080;%20&#1084;&#1086;&#1083;&#1086;&#1076;%2024%20-%20&#1054;&#1058;&#1041;&#1054;&#1056;\&#1048;&#1085;&#1092;&#1086;&#1088;&#1084;&#1072;&#1094;&#1080;&#1086;&#1085;&#1085;&#1086;&#1077;%20&#1089;&#1086;&#1086;&#1073;&#1097;&#1077;&#1085;&#1080;&#1077;.do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ogin.consultant.ru/link/?req=doc&amp;base=LAW&amp;n=382369&amp;date=28.08.2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381001&amp;date=28.08.2024" TargetMode="External"/><Relationship Id="rId14" Type="http://schemas.openxmlformats.org/officeDocument/2006/relationships/hyperlink" Target="file:///C:\Users\O9F4D~1.CHE\AppData\L.Shadrina\Downloads\&#1069;&#1083;&#1077;&#1082;&#1090;&#1088;&#1086;&#1085;&#1085;&#1099;&#1081;&#1073;&#1102;&#1076;&#1078;&#1077;&#1090;&#1089;&#1086;&#1086;&#1090;&#1074;&#1077;&#1090;&#1089;&#1090;&#1074;&#1091;&#1102;&#1097;&#1077;&#1075;&#1086;%20&#1088;&#1072;&#1079;&#1098;&#1103;&#1089;&#1085;&#1077;&#1085;&#1080;&#1103;.%20&#1055;&#1088;&#1077;&#1076;&#1089;&#1090;&#1072;&#1074;&#1083;&#1077;&#1085;&#1085;&#1086;&#1077;%20&#1052;&#1080;&#1085;&#1080;&#1089;&#1090;&#1077;&#1088;&#1089;&#1090;&#1074;&#1086;&#1084;%20&#1088;&#1072;&#1079;&#1098;&#1103;&#1089;&#1085;&#1077;&#1085;&#1080;&#1077;%20&#1087;&#1086;&#1083;&#1086;&#1078;&#1077;&#1085;&#1080;&#1081;%20&#1086;&#1073;&#1098;&#1103;&#1074;&#1083;&#1077;&#1085;&#1080;&#1103;%20&#1086;%20&#1087;&#1088;&#1086;&#1074;&#1077;&#1076;&#1077;&#1085;&#1080;&#1080;%20&#1086;&#1090;&#1073;&#1086;&#1088;&#1072;%20&#1085;&#1077;%20&#1076;&#1086;&#1083;&#1078;&#1085;&#1086;%20&#1080;&#1079;&#1084;&#1077;&#1085;&#1103;&#1090;&#1100;%20&#1089;&#1091;&#1090;&#1100;%20&#1080;&#1085;&#1092;&#1086;&#1088;&#1084;&#1072;&#1094;&#1080;&#1080;,%20&#1089;&#1086;&#1076;&#1077;&#1088;&#1078;&#1072;&#1097;&#1077;&#1081;&#1089;&#1103;%20&#1074;%20&#1091;&#1082;&#1072;&#1079;&#1072;&#1085;&#1085;&#1086;&#1084;%20&#1086;&#1073;&#1098;&#1103;&#1074;&#1083;&#1077;&#1085;&#1080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ED294-6298-4075-A910-FC29FCDB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15</Pages>
  <Words>6941</Words>
  <Characters>39570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текущем году между Министерством экономического развития Российской Федерации и Правительством Чукотского автономного округа было заключено 2 соглашения о предоставлении субсидий на сумму 14 400,0 тыс</vt:lpstr>
    </vt:vector>
  </TitlesOfParts>
  <Company>Microsoft</Company>
  <LinksUpToDate>false</LinksUpToDate>
  <CharactersWithSpaces>46419</CharactersWithSpaces>
  <SharedDoc>false</SharedDoc>
  <HLinks>
    <vt:vector size="198" baseType="variant">
      <vt:variant>
        <vt:i4>3407951</vt:i4>
      </vt:variant>
      <vt:variant>
        <vt:i4>96</vt:i4>
      </vt:variant>
      <vt:variant>
        <vt:i4>0</vt:i4>
      </vt:variant>
      <vt:variant>
        <vt:i4>5</vt:i4>
      </vt:variant>
      <vt:variant>
        <vt:lpwstr>mailto:D.Pushaev@depfin.chukotka-gov.ru</vt:lpwstr>
      </vt:variant>
      <vt:variant>
        <vt:lpwstr/>
      </vt:variant>
      <vt:variant>
        <vt:i4>1966168</vt:i4>
      </vt:variant>
      <vt:variant>
        <vt:i4>93</vt:i4>
      </vt:variant>
      <vt:variant>
        <vt:i4>0</vt:i4>
      </vt:variant>
      <vt:variant>
        <vt:i4>5</vt:i4>
      </vt:variant>
      <vt:variant>
        <vt:lpwstr>consultantplus://offline/ref=A0B838602397365D96A7A33B717C9AB8E873E4DF815587430165A73F4B209AAEAD73CBCC860489F8B3A18AF6AC28DC576FC02DD7FDB76FEB335022G2g0G</vt:lpwstr>
      </vt:variant>
      <vt:variant>
        <vt:lpwstr/>
      </vt:variant>
      <vt:variant>
        <vt:i4>1966092</vt:i4>
      </vt:variant>
      <vt:variant>
        <vt:i4>90</vt:i4>
      </vt:variant>
      <vt:variant>
        <vt:i4>0</vt:i4>
      </vt:variant>
      <vt:variant>
        <vt:i4>5</vt:i4>
      </vt:variant>
      <vt:variant>
        <vt:lpwstr>consultantplus://offline/ref=A0B838602397365D96A7A33B717C9AB8E873E4DF815587430165A73F4B209AAEAD73CBCC860489F8B3A282F2AC28DC576FC02DD7FDB76FEB335022G2g0G</vt:lpwstr>
      </vt:variant>
      <vt:variant>
        <vt:lpwstr/>
      </vt:variant>
      <vt:variant>
        <vt:i4>5308418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Par0</vt:lpwstr>
      </vt:variant>
      <vt:variant>
        <vt:i4>720990</vt:i4>
      </vt:variant>
      <vt:variant>
        <vt:i4>84</vt:i4>
      </vt:variant>
      <vt:variant>
        <vt:i4>0</vt:i4>
      </vt:variant>
      <vt:variant>
        <vt:i4>5</vt:i4>
      </vt:variant>
      <vt:variant>
        <vt:lpwstr>consultantplus://offline/ref=C16604EC1E9DAB4BBE07A88DC0DA42752BE136B1721BA66DCD9F2B46E1BFFDF4BD37BC3742E123288857550E8F3431604C6AFC9F71F4F0A3FE31AEx5f7G</vt:lpwstr>
      </vt:variant>
      <vt:variant>
        <vt:lpwstr/>
      </vt:variant>
      <vt:variant>
        <vt:i4>3407951</vt:i4>
      </vt:variant>
      <vt:variant>
        <vt:i4>81</vt:i4>
      </vt:variant>
      <vt:variant>
        <vt:i4>0</vt:i4>
      </vt:variant>
      <vt:variant>
        <vt:i4>5</vt:i4>
      </vt:variant>
      <vt:variant>
        <vt:lpwstr>mailto:D.Pushaev@depfin.chukotka-gov.ru</vt:lpwstr>
      </vt:variant>
      <vt:variant>
        <vt:lpwstr/>
      </vt:variant>
      <vt:variant>
        <vt:i4>3407951</vt:i4>
      </vt:variant>
      <vt:variant>
        <vt:i4>78</vt:i4>
      </vt:variant>
      <vt:variant>
        <vt:i4>0</vt:i4>
      </vt:variant>
      <vt:variant>
        <vt:i4>5</vt:i4>
      </vt:variant>
      <vt:variant>
        <vt:lpwstr>mailto:D.Pushaev@depfin.chukotka-gov.ru</vt:lpwstr>
      </vt:variant>
      <vt:variant>
        <vt:lpwstr/>
      </vt:variant>
      <vt:variant>
        <vt:i4>3014674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sub_1024</vt:lpwstr>
      </vt:variant>
      <vt:variant>
        <vt:i4>1572896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sub_126</vt:lpwstr>
      </vt:variant>
      <vt:variant>
        <vt:i4>1769504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sub_117</vt:lpwstr>
      </vt:variant>
      <vt:variant>
        <vt:i4>3014672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sub_1400</vt:lpwstr>
      </vt:variant>
      <vt:variant>
        <vt:i4>2686992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sub_1300</vt:lpwstr>
      </vt:variant>
      <vt:variant>
        <vt:i4>3407951</vt:i4>
      </vt:variant>
      <vt:variant>
        <vt:i4>60</vt:i4>
      </vt:variant>
      <vt:variant>
        <vt:i4>0</vt:i4>
      </vt:variant>
      <vt:variant>
        <vt:i4>5</vt:i4>
      </vt:variant>
      <vt:variant>
        <vt:lpwstr>mailto:D.Pushaev@depfin.chukotka-gov.ru</vt:lpwstr>
      </vt:variant>
      <vt:variant>
        <vt:lpwstr/>
      </vt:variant>
      <vt:variant>
        <vt:i4>3014674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sub_1024</vt:lpwstr>
      </vt:variant>
      <vt:variant>
        <vt:i4>4521997</vt:i4>
      </vt:variant>
      <vt:variant>
        <vt:i4>54</vt:i4>
      </vt:variant>
      <vt:variant>
        <vt:i4>0</vt:i4>
      </vt:variant>
      <vt:variant>
        <vt:i4>5</vt:i4>
      </vt:variant>
      <vt:variant>
        <vt:lpwstr>garantf1://12057576.1000/</vt:lpwstr>
      </vt:variant>
      <vt:variant>
        <vt:lpwstr/>
      </vt:variant>
      <vt:variant>
        <vt:i4>5046285</vt:i4>
      </vt:variant>
      <vt:variant>
        <vt:i4>51</vt:i4>
      </vt:variant>
      <vt:variant>
        <vt:i4>0</vt:i4>
      </vt:variant>
      <vt:variant>
        <vt:i4>5</vt:i4>
      </vt:variant>
      <vt:variant>
        <vt:lpwstr>garantf1://70550726.1900/</vt:lpwstr>
      </vt:variant>
      <vt:variant>
        <vt:lpwstr/>
      </vt:variant>
      <vt:variant>
        <vt:i4>4980749</vt:i4>
      </vt:variant>
      <vt:variant>
        <vt:i4>48</vt:i4>
      </vt:variant>
      <vt:variant>
        <vt:i4>0</vt:i4>
      </vt:variant>
      <vt:variant>
        <vt:i4>5</vt:i4>
      </vt:variant>
      <vt:variant>
        <vt:lpwstr>garantf1://70550726.1800/</vt:lpwstr>
      </vt:variant>
      <vt:variant>
        <vt:lpwstr/>
      </vt:variant>
      <vt:variant>
        <vt:i4>4390925</vt:i4>
      </vt:variant>
      <vt:variant>
        <vt:i4>45</vt:i4>
      </vt:variant>
      <vt:variant>
        <vt:i4>0</vt:i4>
      </vt:variant>
      <vt:variant>
        <vt:i4>5</vt:i4>
      </vt:variant>
      <vt:variant>
        <vt:lpwstr>garantf1://70550726.1700/</vt:lpwstr>
      </vt:variant>
      <vt:variant>
        <vt:lpwstr/>
      </vt:variant>
      <vt:variant>
        <vt:i4>4325389</vt:i4>
      </vt:variant>
      <vt:variant>
        <vt:i4>42</vt:i4>
      </vt:variant>
      <vt:variant>
        <vt:i4>0</vt:i4>
      </vt:variant>
      <vt:variant>
        <vt:i4>5</vt:i4>
      </vt:variant>
      <vt:variant>
        <vt:lpwstr>garantf1://70550726.1600/</vt:lpwstr>
      </vt:variant>
      <vt:variant>
        <vt:lpwstr/>
      </vt:variant>
      <vt:variant>
        <vt:i4>4194317</vt:i4>
      </vt:variant>
      <vt:variant>
        <vt:i4>39</vt:i4>
      </vt:variant>
      <vt:variant>
        <vt:i4>0</vt:i4>
      </vt:variant>
      <vt:variant>
        <vt:i4>5</vt:i4>
      </vt:variant>
      <vt:variant>
        <vt:lpwstr>garantf1://70550726.1400/</vt:lpwstr>
      </vt:variant>
      <vt:variant>
        <vt:lpwstr/>
      </vt:variant>
      <vt:variant>
        <vt:i4>4653069</vt:i4>
      </vt:variant>
      <vt:variant>
        <vt:i4>36</vt:i4>
      </vt:variant>
      <vt:variant>
        <vt:i4>0</vt:i4>
      </vt:variant>
      <vt:variant>
        <vt:i4>5</vt:i4>
      </vt:variant>
      <vt:variant>
        <vt:lpwstr>garantf1://70550726.1300/</vt:lpwstr>
      </vt:variant>
      <vt:variant>
        <vt:lpwstr/>
      </vt:variant>
      <vt:variant>
        <vt:i4>4456461</vt:i4>
      </vt:variant>
      <vt:variant>
        <vt:i4>33</vt:i4>
      </vt:variant>
      <vt:variant>
        <vt:i4>0</vt:i4>
      </vt:variant>
      <vt:variant>
        <vt:i4>5</vt:i4>
      </vt:variant>
      <vt:variant>
        <vt:lpwstr>garantf1://70550726.1000/</vt:lpwstr>
      </vt:variant>
      <vt:variant>
        <vt:lpwstr/>
      </vt:variant>
      <vt:variant>
        <vt:i4>5963781</vt:i4>
      </vt:variant>
      <vt:variant>
        <vt:i4>30</vt:i4>
      </vt:variant>
      <vt:variant>
        <vt:i4>0</vt:i4>
      </vt:variant>
      <vt:variant>
        <vt:i4>5</vt:i4>
      </vt:variant>
      <vt:variant>
        <vt:lpwstr>garantf1://70550726.900/</vt:lpwstr>
      </vt:variant>
      <vt:variant>
        <vt:lpwstr/>
      </vt:variant>
      <vt:variant>
        <vt:i4>5963780</vt:i4>
      </vt:variant>
      <vt:variant>
        <vt:i4>27</vt:i4>
      </vt:variant>
      <vt:variant>
        <vt:i4>0</vt:i4>
      </vt:variant>
      <vt:variant>
        <vt:i4>5</vt:i4>
      </vt:variant>
      <vt:variant>
        <vt:lpwstr>garantf1://70550726.800/</vt:lpwstr>
      </vt:variant>
      <vt:variant>
        <vt:lpwstr/>
      </vt:variant>
      <vt:variant>
        <vt:i4>5963787</vt:i4>
      </vt:variant>
      <vt:variant>
        <vt:i4>24</vt:i4>
      </vt:variant>
      <vt:variant>
        <vt:i4>0</vt:i4>
      </vt:variant>
      <vt:variant>
        <vt:i4>5</vt:i4>
      </vt:variant>
      <vt:variant>
        <vt:lpwstr>garantf1://70550726.700/</vt:lpwstr>
      </vt:variant>
      <vt:variant>
        <vt:lpwstr/>
      </vt:variant>
      <vt:variant>
        <vt:i4>5963786</vt:i4>
      </vt:variant>
      <vt:variant>
        <vt:i4>21</vt:i4>
      </vt:variant>
      <vt:variant>
        <vt:i4>0</vt:i4>
      </vt:variant>
      <vt:variant>
        <vt:i4>5</vt:i4>
      </vt:variant>
      <vt:variant>
        <vt:lpwstr>garantf1://70550726.600/</vt:lpwstr>
      </vt:variant>
      <vt:variant>
        <vt:lpwstr/>
      </vt:variant>
      <vt:variant>
        <vt:i4>5963785</vt:i4>
      </vt:variant>
      <vt:variant>
        <vt:i4>18</vt:i4>
      </vt:variant>
      <vt:variant>
        <vt:i4>0</vt:i4>
      </vt:variant>
      <vt:variant>
        <vt:i4>5</vt:i4>
      </vt:variant>
      <vt:variant>
        <vt:lpwstr>garantf1://70550726.500/</vt:lpwstr>
      </vt:variant>
      <vt:variant>
        <vt:lpwstr/>
      </vt:variant>
      <vt:variant>
        <vt:i4>5963784</vt:i4>
      </vt:variant>
      <vt:variant>
        <vt:i4>15</vt:i4>
      </vt:variant>
      <vt:variant>
        <vt:i4>0</vt:i4>
      </vt:variant>
      <vt:variant>
        <vt:i4>5</vt:i4>
      </vt:variant>
      <vt:variant>
        <vt:lpwstr>garantf1://70550726.400/</vt:lpwstr>
      </vt:variant>
      <vt:variant>
        <vt:lpwstr/>
      </vt:variant>
      <vt:variant>
        <vt:i4>5963791</vt:i4>
      </vt:variant>
      <vt:variant>
        <vt:i4>12</vt:i4>
      </vt:variant>
      <vt:variant>
        <vt:i4>0</vt:i4>
      </vt:variant>
      <vt:variant>
        <vt:i4>5</vt:i4>
      </vt:variant>
      <vt:variant>
        <vt:lpwstr>garantf1://70550726.300/</vt:lpwstr>
      </vt:variant>
      <vt:variant>
        <vt:lpwstr/>
      </vt:variant>
      <vt:variant>
        <vt:i4>5963789</vt:i4>
      </vt:variant>
      <vt:variant>
        <vt:i4>9</vt:i4>
      </vt:variant>
      <vt:variant>
        <vt:i4>0</vt:i4>
      </vt:variant>
      <vt:variant>
        <vt:i4>5</vt:i4>
      </vt:variant>
      <vt:variant>
        <vt:lpwstr>garantf1://70550726.100/</vt:lpwstr>
      </vt:variant>
      <vt:variant>
        <vt:lpwstr/>
      </vt:variant>
      <vt:variant>
        <vt:i4>72024189</vt:i4>
      </vt:variant>
      <vt:variant>
        <vt:i4>6</vt:i4>
      </vt:variant>
      <vt:variant>
        <vt:i4>0</vt:i4>
      </vt:variant>
      <vt:variant>
        <vt:i4>5</vt:i4>
      </vt:variant>
      <vt:variant>
        <vt:lpwstr>http://www.чукотка.рф/</vt:lpwstr>
      </vt:variant>
      <vt:variant>
        <vt:lpwstr/>
      </vt:variant>
      <vt:variant>
        <vt:i4>3407951</vt:i4>
      </vt:variant>
      <vt:variant>
        <vt:i4>3</vt:i4>
      </vt:variant>
      <vt:variant>
        <vt:i4>0</vt:i4>
      </vt:variant>
      <vt:variant>
        <vt:i4>5</vt:i4>
      </vt:variant>
      <vt:variant>
        <vt:lpwstr>mailto:D.Pushaev@depfin.chukotka-gov.ru</vt:lpwstr>
      </vt:variant>
      <vt:variant>
        <vt:lpwstr/>
      </vt:variant>
      <vt:variant>
        <vt:i4>72024189</vt:i4>
      </vt:variant>
      <vt:variant>
        <vt:i4>0</vt:i4>
      </vt:variant>
      <vt:variant>
        <vt:i4>0</vt:i4>
      </vt:variant>
      <vt:variant>
        <vt:i4>5</vt:i4>
      </vt:variant>
      <vt:variant>
        <vt:lpwstr>http://www.чукотка.рф/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текущем году между Министерством экономического развития Российской Федерации и Правительством Чукотского автономного округа было заключено 2 соглашения о предоставлении субсидий на сумму 14 400,0 тыс</dc:title>
  <dc:creator>L.Kolesnik</dc:creator>
  <cp:lastModifiedBy>Скрябикова Алена Николаевна</cp:lastModifiedBy>
  <cp:revision>28</cp:revision>
  <cp:lastPrinted>2021-10-22T06:31:00Z</cp:lastPrinted>
  <dcterms:created xsi:type="dcterms:W3CDTF">2024-09-13T07:59:00Z</dcterms:created>
  <dcterms:modified xsi:type="dcterms:W3CDTF">2024-11-17T00:51:00Z</dcterms:modified>
</cp:coreProperties>
</file>