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F3924" w14:textId="77777777" w:rsidR="00DC37C4" w:rsidRDefault="00DC37C4" w:rsidP="00DC37C4">
      <w:pPr>
        <w:spacing w:after="0" w:line="240" w:lineRule="auto"/>
        <w:jc w:val="center"/>
        <w:rPr>
          <w:rFonts w:ascii="PT Serif" w:eastAsia="Times New Roman" w:hAnsi="PT Serif" w:cs="Times New Roman"/>
          <w:color w:val="22272F"/>
          <w:sz w:val="34"/>
          <w:szCs w:val="34"/>
          <w:lang w:eastAsia="ru-RU"/>
        </w:rPr>
      </w:pPr>
      <w:r>
        <w:rPr>
          <w:rFonts w:ascii="PT Serif" w:eastAsia="Times New Roman" w:hAnsi="PT Serif" w:cs="Times New Roman"/>
          <w:color w:val="22272F"/>
          <w:sz w:val="34"/>
          <w:szCs w:val="34"/>
          <w:lang w:eastAsia="ru-RU"/>
        </w:rPr>
        <w:t>У</w:t>
      </w:r>
      <w:r w:rsidRPr="00DC37C4">
        <w:rPr>
          <w:rFonts w:ascii="PT Serif" w:eastAsia="Times New Roman" w:hAnsi="PT Serif" w:cs="Times New Roman"/>
          <w:color w:val="22272F"/>
          <w:sz w:val="34"/>
          <w:szCs w:val="34"/>
          <w:lang w:eastAsia="ru-RU"/>
        </w:rPr>
        <w:t>ведомлени</w:t>
      </w:r>
      <w:r>
        <w:rPr>
          <w:rFonts w:ascii="PT Serif" w:eastAsia="Times New Roman" w:hAnsi="PT Serif" w:cs="Times New Roman"/>
          <w:color w:val="22272F"/>
          <w:sz w:val="34"/>
          <w:szCs w:val="34"/>
          <w:lang w:eastAsia="ru-RU"/>
        </w:rPr>
        <w:t>е</w:t>
      </w:r>
      <w:r w:rsidRPr="00DC37C4">
        <w:rPr>
          <w:rFonts w:ascii="PT Serif" w:eastAsia="Times New Roman" w:hAnsi="PT Serif" w:cs="Times New Roman"/>
          <w:color w:val="22272F"/>
          <w:sz w:val="34"/>
          <w:szCs w:val="34"/>
          <w:lang w:eastAsia="ru-RU"/>
        </w:rPr>
        <w:t xml:space="preserve"> </w:t>
      </w:r>
    </w:p>
    <w:p w14:paraId="4C3C20F8" w14:textId="408B191D" w:rsidR="00DC37C4" w:rsidRPr="00DC37C4" w:rsidRDefault="00DC37C4" w:rsidP="00DC37C4">
      <w:pPr>
        <w:spacing w:after="0" w:line="240" w:lineRule="auto"/>
        <w:jc w:val="center"/>
        <w:rPr>
          <w:rFonts w:ascii="PT Serif" w:eastAsia="Times New Roman" w:hAnsi="PT Serif" w:cs="Times New Roman"/>
          <w:color w:val="22272F"/>
          <w:sz w:val="34"/>
          <w:szCs w:val="34"/>
          <w:lang w:eastAsia="ru-RU"/>
        </w:rPr>
      </w:pPr>
      <w:r w:rsidRPr="00DC37C4">
        <w:rPr>
          <w:rFonts w:ascii="PT Serif" w:eastAsia="Times New Roman" w:hAnsi="PT Serif" w:cs="Times New Roman"/>
          <w:color w:val="22272F"/>
          <w:sz w:val="34"/>
          <w:szCs w:val="34"/>
          <w:lang w:eastAsia="ru-RU"/>
        </w:rPr>
        <w:t>о подготовке проекта нормативного правового акта</w:t>
      </w:r>
    </w:p>
    <w:p w14:paraId="1C4739FC" w14:textId="77777777" w:rsidR="00DC37C4" w:rsidRDefault="00DC37C4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</w:p>
    <w:p w14:paraId="54885DC6" w14:textId="759AE69A" w:rsidR="00DC37C4" w:rsidRPr="00DC37C4" w:rsidRDefault="00DC37C4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Настоящим </w:t>
      </w:r>
      <w:r w:rsidRPr="00DC37C4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Департамент экономики и инвестиций Чукотского автономного округа</w:t>
      </w:r>
      <w:r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 </w:t>
      </w:r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извещает о </w:t>
      </w:r>
      <w:r w:rsidR="00342CE2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начале обсуждения </w:t>
      </w:r>
      <w:r w:rsidR="00342CE2" w:rsidRPr="00342CE2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идеи (концепции) предлагаемого правового регулирования </w:t>
      </w:r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в целях оценки регулирующего воздействия</w:t>
      </w:r>
      <w:r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 </w:t>
      </w:r>
      <w:r w:rsidRPr="00DC37C4">
        <w:t xml:space="preserve"> </w:t>
      </w:r>
      <w:r w:rsidRPr="00DC37C4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проекта постановления Правительства Чукотского автономного округа «О внесении изменений в Приложение к Постановлению Правительства Чукотского автономного округа от 07 июля 2020 года № 328»</w:t>
      </w:r>
      <w:r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 xml:space="preserve"> </w:t>
      </w:r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и сборе предложений заинтересованных лиц.</w:t>
      </w:r>
    </w:p>
    <w:p w14:paraId="5E84B0D2" w14:textId="77777777" w:rsidR="00BF6192" w:rsidRDefault="00BF6192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</w:p>
    <w:p w14:paraId="0E826061" w14:textId="7B6B4D62" w:rsidR="00DC37C4" w:rsidRPr="00DC37C4" w:rsidRDefault="00DC37C4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Разработчик проекта нормативного правового акта:</w:t>
      </w:r>
    </w:p>
    <w:p w14:paraId="3AB82ED9" w14:textId="4B4E607B" w:rsidR="00DC37C4" w:rsidRPr="00DC37C4" w:rsidRDefault="00DC37C4" w:rsidP="00DC37C4">
      <w:pPr>
        <w:spacing w:after="0" w:line="240" w:lineRule="auto"/>
        <w:jc w:val="both"/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</w:pPr>
      <w:r w:rsidRPr="00DC37C4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Департамент экономики и инвестиций Чукотского автономного округа</w:t>
      </w:r>
    </w:p>
    <w:p w14:paraId="3A01728C" w14:textId="77777777" w:rsidR="00DC37C4" w:rsidRDefault="00DC37C4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</w:p>
    <w:p w14:paraId="1BAF4D1A" w14:textId="1BFB8DE4" w:rsidR="00DC37C4" w:rsidRPr="00DC37C4" w:rsidRDefault="00DC37C4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Предложения принимаются по адресу: </w:t>
      </w:r>
      <w:r w:rsidRPr="00DC37C4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гор. Анадырь, ул.Отке, дом 2</w:t>
      </w:r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,</w:t>
      </w:r>
    </w:p>
    <w:p w14:paraId="2F2D943F" w14:textId="3C5909E1" w:rsidR="00DC37C4" w:rsidRPr="00DC37C4" w:rsidRDefault="00DC37C4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а также по адресу электронной почты: </w:t>
      </w:r>
      <w:bookmarkStart w:id="0" w:name="_Hlk180418874"/>
      <w:r w:rsidRPr="00DC37C4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a.skryabikova@invest.chukotka-gov.ru</w:t>
      </w:r>
      <w:bookmarkEnd w:id="0"/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.</w:t>
      </w:r>
    </w:p>
    <w:p w14:paraId="43B5C8DB" w14:textId="77777777" w:rsidR="006424ED" w:rsidRDefault="006424ED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</w:p>
    <w:p w14:paraId="029CF867" w14:textId="5609A14A" w:rsidR="00DC37C4" w:rsidRPr="00DC37C4" w:rsidRDefault="00DC37C4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Сроки приема предложений: </w:t>
      </w:r>
      <w:r w:rsidR="00B92EEC" w:rsidRPr="00B92EEC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 xml:space="preserve">до </w:t>
      </w:r>
      <w:r w:rsidR="006F6CC0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04.0</w:t>
      </w:r>
      <w:r w:rsidR="00140132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3</w:t>
      </w:r>
      <w:r w:rsidR="006F6CC0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.2025</w:t>
      </w:r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.</w:t>
      </w:r>
    </w:p>
    <w:p w14:paraId="5A152F1A" w14:textId="77777777" w:rsidR="006424ED" w:rsidRDefault="006424ED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</w:p>
    <w:p w14:paraId="5AF22DC8" w14:textId="00602E60" w:rsidR="00DC37C4" w:rsidRPr="00DC37C4" w:rsidRDefault="00DC37C4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Все поступившие предложения будут рассмотрены. Сводка предложений будет размещена на сайте </w:t>
      </w:r>
      <w:r w:rsidR="00316E5E" w:rsidRPr="00316E5E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val="en-US" w:eastAsia="ru-RU"/>
        </w:rPr>
        <w:t>www</w:t>
      </w:r>
      <w:r w:rsidR="00316E5E" w:rsidRPr="00316E5E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.</w:t>
      </w:r>
      <w:r w:rsidR="00D01705" w:rsidRPr="00316E5E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dep</w:t>
      </w:r>
      <w:r w:rsidR="00D01705" w:rsidRPr="00D01705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.invest-chukotka.ru/orv</w:t>
      </w:r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 не позднее </w:t>
      </w:r>
      <w:r w:rsidR="006F6CC0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10.03.2025</w:t>
      </w:r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.</w:t>
      </w:r>
    </w:p>
    <w:p w14:paraId="4384F6BB" w14:textId="77777777" w:rsidR="006424ED" w:rsidRDefault="006424ED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</w:p>
    <w:p w14:paraId="1B388FD0" w14:textId="4CD286AA" w:rsidR="00DC37C4" w:rsidRPr="00DC37C4" w:rsidRDefault="00DC37C4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1. Описание проблемы, на решение которой направлено предлагаемое правовое регулирование:</w:t>
      </w:r>
    </w:p>
    <w:p w14:paraId="63F1EEE2" w14:textId="710AC0DF" w:rsidR="00DC37C4" w:rsidRPr="00D01705" w:rsidRDefault="00D01705" w:rsidP="00DC37C4">
      <w:pPr>
        <w:spacing w:after="0" w:line="240" w:lineRule="auto"/>
        <w:jc w:val="both"/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</w:pPr>
      <w:r w:rsidRPr="00D01705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Рост числа субъектов малого предпринимательства, реализующих новые бизнес-проекты.</w:t>
      </w:r>
    </w:p>
    <w:p w14:paraId="1465793C" w14:textId="77777777" w:rsidR="00AC31B3" w:rsidRDefault="00AC31B3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</w:p>
    <w:p w14:paraId="53664983" w14:textId="11B146C0" w:rsidR="00DC37C4" w:rsidRPr="00DC37C4" w:rsidRDefault="00DC37C4" w:rsidP="00DC37C4">
      <w:pPr>
        <w:spacing w:after="0" w:line="240" w:lineRule="auto"/>
        <w:jc w:val="both"/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</w:pPr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2. Цели предлагаемого правового регулирования:</w:t>
      </w:r>
      <w:r w:rsidR="00AC31B3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 </w:t>
      </w:r>
      <w:r w:rsidR="00AC31B3" w:rsidRPr="00AC31B3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 xml:space="preserve">приведение в соответствии с требованиями федерального законодательства и </w:t>
      </w:r>
      <w:r w:rsidR="00AC31B3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 xml:space="preserve">повышение эффективности предоставления мер поддержки субъектам малого предпринимательства </w:t>
      </w:r>
    </w:p>
    <w:p w14:paraId="5DDB2D23" w14:textId="77777777" w:rsidR="00AC31B3" w:rsidRDefault="00AC31B3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</w:p>
    <w:p w14:paraId="4200C3DC" w14:textId="13E89CFC" w:rsidR="00DC37C4" w:rsidRPr="00DC37C4" w:rsidRDefault="00DC37C4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3. Ожидаемый результат предлагаемого правового регулирования:</w:t>
      </w:r>
    </w:p>
    <w:p w14:paraId="29115F3E" w14:textId="0E9C1FBA" w:rsidR="00DC37C4" w:rsidRPr="000349E9" w:rsidRDefault="000349E9" w:rsidP="00DC37C4">
      <w:pPr>
        <w:spacing w:after="0" w:line="240" w:lineRule="auto"/>
        <w:jc w:val="both"/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</w:pPr>
      <w:r w:rsidRPr="000349E9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 xml:space="preserve">Получение большего бюджетного эффекта от оказываемой финансовой поддержки </w:t>
      </w:r>
    </w:p>
    <w:p w14:paraId="35302CB1" w14:textId="77777777" w:rsidR="00AC31B3" w:rsidRDefault="00AC31B3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</w:p>
    <w:p w14:paraId="6410C432" w14:textId="77777777" w:rsidR="00B82110" w:rsidRDefault="00DC37C4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4. Действующие нормативные правовые акты, поручения, другие решения, из которых вытекает необходимость разработки предлагаемого правового регулирования в данной области:</w:t>
      </w:r>
      <w:r w:rsidR="00AC31B3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 </w:t>
      </w:r>
    </w:p>
    <w:p w14:paraId="1F8524A8" w14:textId="2ED68822" w:rsidR="00EE7034" w:rsidRDefault="00EE7034" w:rsidP="00DC37C4">
      <w:pPr>
        <w:spacing w:after="0" w:line="240" w:lineRule="auto"/>
        <w:jc w:val="both"/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</w:pPr>
      <w:r w:rsidRPr="00EE7034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пункт 5.2 протокола № 4 заседания Правительства Чукотского автономного округа от 29 января 2025 года</w:t>
      </w:r>
      <w:r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 xml:space="preserve"> о разработке </w:t>
      </w:r>
      <w:r w:rsidRPr="00EE7034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дополнительны</w:t>
      </w:r>
      <w:r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х</w:t>
      </w:r>
      <w:r w:rsidRPr="00EE7034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 xml:space="preserve"> мер поддержки участников специальной военной операции и членов их семей на территории Чукотского автономного округа</w:t>
      </w:r>
      <w:r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.</w:t>
      </w:r>
    </w:p>
    <w:p w14:paraId="7FF7BD1C" w14:textId="77777777" w:rsidR="00EE7034" w:rsidRDefault="00EE7034" w:rsidP="00DC37C4">
      <w:pPr>
        <w:spacing w:after="0" w:line="240" w:lineRule="auto"/>
        <w:jc w:val="both"/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</w:pPr>
    </w:p>
    <w:p w14:paraId="5E408150" w14:textId="77777777" w:rsidR="00EE7034" w:rsidRDefault="00EE7034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</w:p>
    <w:p w14:paraId="45645697" w14:textId="096BEDFC" w:rsidR="00DC37C4" w:rsidRPr="00DC37C4" w:rsidRDefault="00DC37C4" w:rsidP="00DC37C4">
      <w:pPr>
        <w:spacing w:after="0" w:line="240" w:lineRule="auto"/>
        <w:jc w:val="both"/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</w:pPr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5. Круг лиц, на которых будет распространено действие нормативного правового акта:</w:t>
      </w:r>
      <w:r w:rsidR="00157F09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 </w:t>
      </w:r>
      <w:r w:rsidR="00157F09" w:rsidRPr="00157F09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субъекты малого предпринимательства</w:t>
      </w:r>
      <w:r w:rsidRPr="00DC37C4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.</w:t>
      </w:r>
    </w:p>
    <w:p w14:paraId="784A9E9C" w14:textId="77777777" w:rsidR="00AC31B3" w:rsidRDefault="00AC31B3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</w:p>
    <w:p w14:paraId="770FD7F1" w14:textId="796D0BA0" w:rsidR="00DC37C4" w:rsidRPr="00DC37C4" w:rsidRDefault="00DC37C4" w:rsidP="00DC37C4">
      <w:pPr>
        <w:spacing w:after="0" w:line="240" w:lineRule="auto"/>
        <w:jc w:val="both"/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</w:pPr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lastRenderedPageBreak/>
        <w:t>6. Планируемый срок вступления в силу предлагаемого правового регулирования:</w:t>
      </w:r>
      <w:r w:rsidR="00E1471F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 </w:t>
      </w:r>
      <w:r w:rsidR="004E2961" w:rsidRPr="004E2961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с даты утверждения</w:t>
      </w:r>
      <w:r w:rsidR="00E1471F" w:rsidRPr="00E1471F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.</w:t>
      </w:r>
    </w:p>
    <w:p w14:paraId="464C2EDE" w14:textId="77777777" w:rsidR="00AC31B3" w:rsidRDefault="00AC31B3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</w:p>
    <w:p w14:paraId="35DC2EF0" w14:textId="007BB775" w:rsidR="00DC37C4" w:rsidRPr="00DC37C4" w:rsidRDefault="00DC37C4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7. Необходимость установления переходного периода:</w:t>
      </w:r>
      <w:r w:rsidR="00E1471F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 </w:t>
      </w:r>
      <w:r w:rsidR="00E1471F" w:rsidRPr="00E1471F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отсутствует</w:t>
      </w:r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.</w:t>
      </w:r>
    </w:p>
    <w:p w14:paraId="23C539E0" w14:textId="77777777" w:rsidR="00AE03F7" w:rsidRDefault="00AE03F7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</w:p>
    <w:p w14:paraId="5B0186BA" w14:textId="529A2673" w:rsidR="00DC37C4" w:rsidRDefault="00DC37C4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8. Сведения о необходимости или отсутствии необходимости установления переходного периода: </w:t>
      </w:r>
      <w:r w:rsidR="00E33118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переходный период не требуется</w:t>
      </w:r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.</w:t>
      </w:r>
    </w:p>
    <w:p w14:paraId="134797BF" w14:textId="77777777" w:rsidR="00AE03F7" w:rsidRPr="00DC37C4" w:rsidRDefault="00AE03F7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</w:p>
    <w:p w14:paraId="649A69BB" w14:textId="77777777" w:rsidR="00DC37C4" w:rsidRPr="00DC37C4" w:rsidRDefault="00DC37C4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9</w:t>
      </w:r>
      <w:r w:rsidRPr="00DC37C4">
        <w:rPr>
          <w:rFonts w:ascii="PT Serif" w:eastAsia="Times New Roman" w:hAnsi="PT Serif" w:cs="Times New Roman"/>
          <w:color w:val="22272F"/>
          <w:sz w:val="17"/>
          <w:szCs w:val="17"/>
          <w:vertAlign w:val="superscript"/>
          <w:lang w:eastAsia="ru-RU"/>
        </w:rPr>
        <w:t> </w:t>
      </w:r>
      <w:hyperlink r:id="rId4" w:anchor="/document/31382102/entry/22" w:history="1">
        <w:r w:rsidRPr="00DC37C4">
          <w:rPr>
            <w:rFonts w:ascii="PT Serif" w:eastAsia="Times New Roman" w:hAnsi="PT Serif" w:cs="Times New Roman"/>
            <w:color w:val="3272C0"/>
            <w:sz w:val="17"/>
            <w:szCs w:val="17"/>
            <w:u w:val="single"/>
            <w:vertAlign w:val="superscript"/>
            <w:lang w:eastAsia="ru-RU"/>
          </w:rPr>
          <w:t>*</w:t>
        </w:r>
      </w:hyperlink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. Сравнение возможных вариантов решения проблемы:</w:t>
      </w:r>
    </w:p>
    <w:tbl>
      <w:tblPr>
        <w:tblW w:w="9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9"/>
        <w:gridCol w:w="3402"/>
        <w:gridCol w:w="3119"/>
      </w:tblGrid>
      <w:tr w:rsidR="00D707B9" w:rsidRPr="00DC37C4" w14:paraId="1AFEE777" w14:textId="77777777" w:rsidTr="00393C1C"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D714CF" w14:textId="77777777" w:rsidR="00D707B9" w:rsidRPr="00DC37C4" w:rsidRDefault="00D707B9" w:rsidP="00DC3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4615ED" w14:textId="77777777" w:rsidR="00D707B9" w:rsidRPr="00DC37C4" w:rsidRDefault="00D707B9" w:rsidP="00DC37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Вариант 1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C3FEEF" w14:textId="77777777" w:rsidR="00D707B9" w:rsidRPr="00DC37C4" w:rsidRDefault="00D707B9" w:rsidP="00DC37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Вариант 2</w:t>
            </w:r>
          </w:p>
        </w:tc>
      </w:tr>
      <w:tr w:rsidR="00D707B9" w:rsidRPr="00DC37C4" w14:paraId="757CACE7" w14:textId="77777777" w:rsidTr="00393C1C"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027608" w14:textId="77777777" w:rsidR="00D707B9" w:rsidRPr="00DC37C4" w:rsidRDefault="00D707B9" w:rsidP="00F6669B">
            <w:pPr>
              <w:spacing w:after="0" w:line="240" w:lineRule="auto"/>
              <w:ind w:left="112" w:right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9.1. Содержание варианта решения выявленной проблемы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6DE38D" w14:textId="585A09F1" w:rsidR="00402467" w:rsidRDefault="00D707B9" w:rsidP="00402467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="004024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Урегулирование механизма снятия ответственности с получателя поддержки в случае подтвержденного факта наступления обстоятельств непреодолимой силы или смерти индивидуального предпринимателя;</w:t>
            </w:r>
          </w:p>
          <w:p w14:paraId="3976D46B" w14:textId="50164C4A" w:rsidR="00D707B9" w:rsidRPr="00DC37C4" w:rsidRDefault="00402467" w:rsidP="00402467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дополнение приоритетной целевой категории получателей </w:t>
            </w:r>
            <w:r w:rsidRPr="004024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ами</w:t>
            </w:r>
            <w:r w:rsidRPr="004024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специальной военной операции и участники контртеррористической операции в приграничных субъектах Российской Федерации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BFD99A" w14:textId="6C82EEA1" w:rsidR="00D707B9" w:rsidRPr="00DC37C4" w:rsidRDefault="00D707B9" w:rsidP="004E7A26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="004024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Отсутствие изменений в порядок пред</w:t>
            </w:r>
            <w:r w:rsidR="004E7A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оставления поддержки</w:t>
            </w:r>
          </w:p>
        </w:tc>
      </w:tr>
      <w:tr w:rsidR="00523988" w:rsidRPr="00DC37C4" w14:paraId="4C755EFF" w14:textId="77777777" w:rsidTr="00DD7034"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0219AC" w14:textId="77777777" w:rsidR="00523988" w:rsidRPr="00DC37C4" w:rsidRDefault="00523988" w:rsidP="00F6669B">
            <w:pPr>
              <w:spacing w:after="0" w:line="240" w:lineRule="auto"/>
              <w:ind w:left="112" w:right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9.2. Качественная характеристика и оценка численности потенциальных адресатов предлагаемого правового регулирования в среднесрочном периоде</w:t>
            </w:r>
          </w:p>
        </w:tc>
        <w:tc>
          <w:tcPr>
            <w:tcW w:w="65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CAA47B" w14:textId="3C5EF8E2" w:rsidR="00523988" w:rsidRPr="00DC37C4" w:rsidRDefault="00523988" w:rsidP="00DC3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 </w:t>
            </w:r>
            <w:r w:rsidR="006F6C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субъектов малого предпринимательства</w:t>
            </w:r>
          </w:p>
          <w:p w14:paraId="4A4156BD" w14:textId="5C5F72F9" w:rsidR="00523988" w:rsidRPr="00DC37C4" w:rsidRDefault="00523988" w:rsidP="00DC3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707B9" w:rsidRPr="00DC37C4" w14:paraId="6C7298C1" w14:textId="77777777" w:rsidTr="00393C1C"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CA2DA2" w14:textId="77777777" w:rsidR="00D707B9" w:rsidRPr="00DC37C4" w:rsidRDefault="00D707B9" w:rsidP="00F6669B">
            <w:pPr>
              <w:spacing w:after="0" w:line="240" w:lineRule="auto"/>
              <w:ind w:left="112" w:right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9.3. Оценка дополнительных расходов (доходов) потенциальных адресатов предлагаемого правового регулирования, связанных с его введением</w:t>
            </w:r>
          </w:p>
        </w:tc>
        <w:tc>
          <w:tcPr>
            <w:tcW w:w="65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9A70AA" w14:textId="77777777" w:rsidR="00D707B9" w:rsidRPr="00DC37C4" w:rsidRDefault="00D707B9" w:rsidP="00DC3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потребуются</w:t>
            </w:r>
          </w:p>
          <w:p w14:paraId="66629590" w14:textId="571A4373" w:rsidR="00D707B9" w:rsidRPr="00DC37C4" w:rsidRDefault="00D707B9" w:rsidP="00DC3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707B9" w:rsidRPr="00DC37C4" w14:paraId="198E45B9" w14:textId="77777777" w:rsidTr="00393C1C"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5B2512" w14:textId="77777777" w:rsidR="00D707B9" w:rsidRPr="00DC37C4" w:rsidRDefault="00D707B9" w:rsidP="00F6669B">
            <w:pPr>
              <w:spacing w:after="0" w:line="240" w:lineRule="auto"/>
              <w:ind w:left="112" w:right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9.4. Оценка расходов (доходов) бюджета Чукотского автономного округа, связанных с введением предлагаемого правового регулирования</w:t>
            </w:r>
          </w:p>
        </w:tc>
        <w:tc>
          <w:tcPr>
            <w:tcW w:w="65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A34624" w14:textId="77777777" w:rsidR="00D707B9" w:rsidRPr="00DC37C4" w:rsidRDefault="00D707B9" w:rsidP="00DC3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прогнозируются</w:t>
            </w:r>
          </w:p>
          <w:p w14:paraId="3E65E040" w14:textId="3821F43B" w:rsidR="00D707B9" w:rsidRPr="00DC37C4" w:rsidRDefault="00D707B9" w:rsidP="00DC3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707B9" w:rsidRPr="00DC37C4" w14:paraId="46CF8313" w14:textId="77777777" w:rsidTr="00393C1C"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15846E" w14:textId="77777777" w:rsidR="00D707B9" w:rsidRPr="00DC37C4" w:rsidRDefault="00D707B9" w:rsidP="00F6669B">
            <w:pPr>
              <w:spacing w:after="0" w:line="240" w:lineRule="auto"/>
              <w:ind w:left="112" w:right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9.5. Оценка возможности достижения заявленных целей предлагаемого правового регулирования </w:t>
            </w:r>
            <w:r w:rsidRPr="00DC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посредством применения рассматриваемых вариантов предлагаемого правового регулирования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86289C" w14:textId="7D4CE4E1" w:rsidR="00D707B9" w:rsidRPr="00DC37C4" w:rsidRDefault="00D707B9" w:rsidP="00FB31FA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 </w:t>
            </w:r>
            <w:r w:rsidR="005239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цель по </w:t>
            </w:r>
            <w:r w:rsidR="006313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предоставлению дополнительной меры поддержки участникам СВО и урегулирования </w:t>
            </w:r>
            <w:r w:rsidR="00FB31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ситуаций,</w:t>
            </w:r>
            <w:r w:rsidR="006313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при </w:t>
            </w:r>
            <w:r w:rsidR="006313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которых получатель поддержки</w:t>
            </w:r>
            <w:r w:rsidR="00FB31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силу обстоятельств непреодолимой силы или смерти не могут выполнить взятых на себя обязательств, достигнута</w:t>
            </w:r>
            <w:r w:rsidR="006313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DDF2AF" w14:textId="77777777" w:rsidR="00D707B9" w:rsidRDefault="00FB31FA" w:rsidP="004E7A26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при возникновении ситуаций, при которых получатель поддержки в силу обстоятельств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непреодолимой силы или смерти не могут выполнить взятых на себя обязательств, отсутствует понятный механизм действия по снятию с получателя поддержки ответственности;</w:t>
            </w:r>
          </w:p>
          <w:p w14:paraId="4BD0A870" w14:textId="1F415A5D" w:rsidR="00FB31FA" w:rsidRPr="00DC37C4" w:rsidRDefault="00FB31FA" w:rsidP="004E7A26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участники СВО, не выделенные в отдельную категорию приоритетной целевой группы, могут получить поддержку на общих основаниях</w:t>
            </w:r>
          </w:p>
        </w:tc>
      </w:tr>
      <w:tr w:rsidR="00FB31FA" w:rsidRPr="00DC37C4" w14:paraId="4B29ED54" w14:textId="77777777" w:rsidTr="00FB31FA"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E45608" w14:textId="77777777" w:rsidR="00FB31FA" w:rsidRPr="00DC37C4" w:rsidRDefault="00FB31FA" w:rsidP="00F6669B">
            <w:pPr>
              <w:spacing w:after="0" w:line="240" w:lineRule="auto"/>
              <w:ind w:left="112" w:right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9.6. Оценка рисков неблагоприятных последствий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191F60" w14:textId="77777777" w:rsidR="00FB31FA" w:rsidRPr="00DC37C4" w:rsidRDefault="00FB31FA" w:rsidP="00FB3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Риски отсутствуют</w:t>
            </w:r>
            <w:r w:rsidRPr="00DC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15E4B8" w14:textId="7F6E3713" w:rsidR="00FB31FA" w:rsidRDefault="00FB31FA" w:rsidP="009F4CA0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Риск п</w:t>
            </w:r>
            <w:r w:rsidRPr="00FB31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равов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ой </w:t>
            </w:r>
            <w:r w:rsidRPr="00FB31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неопределенност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и: о</w:t>
            </w:r>
            <w:r w:rsidRPr="00FB31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тсутствие четкого механизма может привести к юридическим спорам и неоднозначным толкованиям обязательств сторон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14:paraId="5C618F1F" w14:textId="7EFA7797" w:rsidR="00FB31FA" w:rsidRPr="00DC37C4" w:rsidRDefault="00FB31FA" w:rsidP="009F4CA0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Риск неполучения поддержки участниками СВО в силу набора наименьшего количества баллов</w:t>
            </w:r>
          </w:p>
        </w:tc>
      </w:tr>
      <w:tr w:rsidR="00922CC7" w:rsidRPr="00DC37C4" w14:paraId="06D8247F" w14:textId="77777777" w:rsidTr="00393C1C"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829E90" w14:textId="77777777" w:rsidR="00922CC7" w:rsidRPr="00DC37C4" w:rsidRDefault="00922CC7" w:rsidP="00922CC7">
            <w:pPr>
              <w:spacing w:after="0" w:line="240" w:lineRule="auto"/>
              <w:ind w:left="112" w:right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9.7. Оценка соответствия принципам установления и оценки применения обязательных требований (если предлагаемое регулирование предполагает введение обязательных требований)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09B523" w14:textId="39EC0C8C" w:rsidR="00922CC7" w:rsidRPr="00DC37C4" w:rsidRDefault="00922CC7" w:rsidP="00922C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применимо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76A361" w14:textId="0B35C0DF" w:rsidR="00922CC7" w:rsidRPr="00DC37C4" w:rsidRDefault="00922CC7" w:rsidP="00922C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применимо</w:t>
            </w:r>
          </w:p>
        </w:tc>
      </w:tr>
    </w:tbl>
    <w:p w14:paraId="3F910286" w14:textId="77777777" w:rsidR="00C0019D" w:rsidRDefault="00C0019D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highlight w:val="yellow"/>
          <w:lang w:eastAsia="ru-RU"/>
        </w:rPr>
      </w:pPr>
    </w:p>
    <w:p w14:paraId="4D4B88B3" w14:textId="77777777" w:rsidR="00C0019D" w:rsidRDefault="00C0019D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</w:p>
    <w:p w14:paraId="78AA37BB" w14:textId="391A9ED1" w:rsidR="00DC37C4" w:rsidRPr="00DC37C4" w:rsidRDefault="00DC37C4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Контактное лицо по вопросам представления информации:</w:t>
      </w:r>
    </w:p>
    <w:p w14:paraId="35290050" w14:textId="4B220325" w:rsidR="00DC37C4" w:rsidRPr="00DC37C4" w:rsidRDefault="00DC37C4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ФИО:</w:t>
      </w:r>
      <w:r w:rsidR="000C48A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 </w:t>
      </w:r>
      <w:r w:rsidR="000C48A4" w:rsidRPr="000C48A4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Скрябикова Алёна Николаевна</w:t>
      </w:r>
    </w:p>
    <w:p w14:paraId="6AD0AF38" w14:textId="79829568" w:rsidR="000C48A4" w:rsidRPr="000C48A4" w:rsidRDefault="00DC37C4" w:rsidP="000C48A4">
      <w:pPr>
        <w:spacing w:after="0" w:line="240" w:lineRule="auto"/>
        <w:jc w:val="both"/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</w:pPr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Должность:_</w:t>
      </w:r>
      <w:r w:rsidR="000C48A4" w:rsidRPr="000C48A4">
        <w:t xml:space="preserve"> </w:t>
      </w:r>
      <w:r w:rsidR="000C48A4" w:rsidRPr="000C48A4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заместитель начальника Департамента экономики и инвестиций</w:t>
      </w:r>
    </w:p>
    <w:p w14:paraId="00FDCED0" w14:textId="2E48E723" w:rsidR="00DC37C4" w:rsidRPr="00DC37C4" w:rsidRDefault="000C48A4" w:rsidP="000C48A4">
      <w:pPr>
        <w:spacing w:after="0" w:line="240" w:lineRule="auto"/>
        <w:jc w:val="both"/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</w:pPr>
      <w:r w:rsidRPr="000C48A4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Чукотского автономного округа - начальник Управления поддержки предпринимательских проектов</w:t>
      </w:r>
    </w:p>
    <w:p w14:paraId="23F3BB8F" w14:textId="1CEEDD60" w:rsidR="00DC37C4" w:rsidRPr="00DC37C4" w:rsidRDefault="00DC37C4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Контактный телефон:</w:t>
      </w:r>
      <w:r w:rsidR="000C48A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 </w:t>
      </w:r>
      <w:r w:rsidR="000C48A4" w:rsidRPr="000C48A4">
        <w:rPr>
          <w:rFonts w:ascii="PT Serif" w:eastAsia="Times New Roman" w:hAnsi="PT Serif" w:cs="Times New Roman"/>
          <w:color w:val="22272F"/>
          <w:sz w:val="24"/>
          <w:szCs w:val="24"/>
          <w:u w:val="single"/>
          <w:lang w:eastAsia="ru-RU"/>
        </w:rPr>
        <w:t>(42722) 6-93-36</w:t>
      </w:r>
    </w:p>
    <w:p w14:paraId="5213A893" w14:textId="77777777" w:rsidR="000C48A4" w:rsidRPr="000C48A4" w:rsidRDefault="00DC37C4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u w:val="single"/>
          <w:lang w:eastAsia="ru-RU"/>
        </w:rPr>
      </w:pPr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Адрес электронной почты:</w:t>
      </w:r>
      <w:r w:rsidR="000C48A4" w:rsidRPr="000C48A4">
        <w:t xml:space="preserve"> </w:t>
      </w:r>
      <w:r w:rsidR="000C48A4" w:rsidRPr="000C48A4">
        <w:rPr>
          <w:rFonts w:ascii="PT Serif" w:eastAsia="Times New Roman" w:hAnsi="PT Serif" w:cs="Times New Roman"/>
          <w:color w:val="22272F"/>
          <w:sz w:val="24"/>
          <w:szCs w:val="24"/>
          <w:u w:val="single"/>
          <w:lang w:eastAsia="ru-RU"/>
        </w:rPr>
        <w:t xml:space="preserve">a.skryabikova@invest.chukotka-gov.ru </w:t>
      </w:r>
    </w:p>
    <w:p w14:paraId="550E7B4A" w14:textId="77777777" w:rsidR="00157F09" w:rsidRDefault="00157F09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highlight w:val="yellow"/>
          <w:lang w:eastAsia="ru-RU"/>
        </w:rPr>
      </w:pPr>
    </w:p>
    <w:p w14:paraId="3B3A1BB7" w14:textId="5CD0E5D8" w:rsidR="00DC37C4" w:rsidRPr="00DC37C4" w:rsidRDefault="00DC37C4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К уведомлению прилагаются:</w:t>
      </w:r>
    </w:p>
    <w:p w14:paraId="3F46128C" w14:textId="77777777" w:rsidR="00DC37C4" w:rsidRPr="00DC37C4" w:rsidRDefault="00DC37C4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- Перечень вопросов для участников публичных консультаций</w:t>
      </w:r>
    </w:p>
    <w:p w14:paraId="5399864D" w14:textId="27A4EBC0" w:rsidR="00DC37C4" w:rsidRPr="00DC37C4" w:rsidRDefault="00DC37C4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FF0000"/>
          <w:sz w:val="24"/>
          <w:szCs w:val="24"/>
          <w:lang w:eastAsia="ru-RU"/>
        </w:rPr>
      </w:pPr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- Текст проекта нормативного правового акта </w:t>
      </w:r>
    </w:p>
    <w:p w14:paraId="43C21EB3" w14:textId="7CF4DB38" w:rsidR="00DC37C4" w:rsidRPr="00DC37C4" w:rsidRDefault="00DC37C4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- Пояснительная записка </w:t>
      </w:r>
    </w:p>
    <w:p w14:paraId="092093FE" w14:textId="1AD83339" w:rsidR="00DC37C4" w:rsidRPr="00DC37C4" w:rsidRDefault="00DC37C4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</w:p>
    <w:sectPr w:rsidR="00DC37C4" w:rsidRPr="00DC37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119"/>
    <w:rsid w:val="00017B25"/>
    <w:rsid w:val="000349E9"/>
    <w:rsid w:val="000608C6"/>
    <w:rsid w:val="000878BD"/>
    <w:rsid w:val="000C48A4"/>
    <w:rsid w:val="00140132"/>
    <w:rsid w:val="00157F09"/>
    <w:rsid w:val="00316E5E"/>
    <w:rsid w:val="00342CE2"/>
    <w:rsid w:val="00393C1C"/>
    <w:rsid w:val="00402467"/>
    <w:rsid w:val="00452119"/>
    <w:rsid w:val="0049560A"/>
    <w:rsid w:val="004E2961"/>
    <w:rsid w:val="004E7A26"/>
    <w:rsid w:val="00523988"/>
    <w:rsid w:val="00565CCD"/>
    <w:rsid w:val="006313DB"/>
    <w:rsid w:val="006424ED"/>
    <w:rsid w:val="006C414F"/>
    <w:rsid w:val="006F6CC0"/>
    <w:rsid w:val="00724381"/>
    <w:rsid w:val="00922CC7"/>
    <w:rsid w:val="009F4CA0"/>
    <w:rsid w:val="00AC31B3"/>
    <w:rsid w:val="00AC4262"/>
    <w:rsid w:val="00AE03F7"/>
    <w:rsid w:val="00B82110"/>
    <w:rsid w:val="00B92EEC"/>
    <w:rsid w:val="00BF6192"/>
    <w:rsid w:val="00C0019D"/>
    <w:rsid w:val="00CD45CA"/>
    <w:rsid w:val="00D01705"/>
    <w:rsid w:val="00D707B9"/>
    <w:rsid w:val="00DC37C4"/>
    <w:rsid w:val="00DC39C3"/>
    <w:rsid w:val="00DD698F"/>
    <w:rsid w:val="00E1471F"/>
    <w:rsid w:val="00E33118"/>
    <w:rsid w:val="00EE7034"/>
    <w:rsid w:val="00F6669B"/>
    <w:rsid w:val="00FB31FA"/>
    <w:rsid w:val="00FC4B2E"/>
    <w:rsid w:val="00FF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0268D"/>
  <w15:chartTrackingRefBased/>
  <w15:docId w15:val="{FAFB0C9F-F3D1-4038-8189-7B4C1D4FA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3">
    <w:name w:val="s_3"/>
    <w:basedOn w:val="a"/>
    <w:rsid w:val="00DC3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">
    <w:name w:val="s_1"/>
    <w:basedOn w:val="a"/>
    <w:rsid w:val="00DC3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ndent1">
    <w:name w:val="indent_1"/>
    <w:basedOn w:val="a"/>
    <w:rsid w:val="00DC3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DC37C4"/>
    <w:rPr>
      <w:color w:val="0000FF"/>
      <w:u w:val="single"/>
    </w:rPr>
  </w:style>
  <w:style w:type="paragraph" w:customStyle="1" w:styleId="empty">
    <w:name w:val="empty"/>
    <w:basedOn w:val="a"/>
    <w:rsid w:val="00DC3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77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7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97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45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73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64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35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65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5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37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90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nternet.garant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Скрябикова Алена Николаевна</dc:creator>
  <cp:keywords/>
  <dc:description/>
  <cp:lastModifiedBy>Скрябикова Алена Николаевна</cp:lastModifiedBy>
  <cp:revision>42</cp:revision>
  <dcterms:created xsi:type="dcterms:W3CDTF">2024-10-21T03:49:00Z</dcterms:created>
  <dcterms:modified xsi:type="dcterms:W3CDTF">2025-02-25T22:31:00Z</dcterms:modified>
</cp:coreProperties>
</file>