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6B5" w:rsidRDefault="000B06B5" w:rsidP="000B06B5">
      <w:pPr>
        <w:pStyle w:val="ConsPlusNormal"/>
        <w:ind w:firstLine="0"/>
        <w:jc w:val="center"/>
        <w:rPr>
          <w:rFonts w:ascii="Times New Roman Полужирный" w:hAnsi="Times New Roman Полужирный" w:cs="Times New Roman"/>
          <w:b/>
          <w:spacing w:val="20"/>
          <w:sz w:val="24"/>
          <w:szCs w:val="24"/>
        </w:rPr>
      </w:pPr>
      <w:r>
        <w:rPr>
          <w:rFonts w:ascii="Times New Roman Полужирный" w:hAnsi="Times New Roman Полужирный" w:cs="Times New Roman"/>
          <w:b/>
          <w:spacing w:val="20"/>
          <w:sz w:val="24"/>
          <w:szCs w:val="24"/>
        </w:rPr>
        <w:t>ЗАЯВКА</w:t>
      </w:r>
    </w:p>
    <w:p w:rsidR="000B06B5" w:rsidRDefault="000B06B5" w:rsidP="000B06B5">
      <w:pPr>
        <w:pStyle w:val="ConsPlusNormal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участие в региональном этапе конкурса «Лучшие практики</w:t>
      </w:r>
    </w:p>
    <w:p w:rsidR="000B06B5" w:rsidRDefault="000B06B5" w:rsidP="000B06B5">
      <w:pPr>
        <w:pStyle w:val="ConsPlusNormal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наставничества» в Чукотском автономном округе</w:t>
      </w:r>
    </w:p>
    <w:p w:rsidR="000B06B5" w:rsidRDefault="000B06B5" w:rsidP="000B06B5">
      <w:pPr>
        <w:pStyle w:val="ConsPlusNormal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516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2460"/>
        <w:gridCol w:w="7279"/>
      </w:tblGrid>
      <w:tr w:rsidR="008F30FF" w:rsidTr="006B5236">
        <w:trPr>
          <w:tblHeader/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</w:p>
          <w:p w:rsidR="008F30FF" w:rsidRDefault="008F30FF" w:rsidP="006B5236">
            <w:pPr>
              <w:jc w:val="center"/>
              <w:rPr>
                <w:b/>
                <w:bCs/>
                <w:lang w:eastAsia="en-US"/>
              </w:rPr>
            </w:pP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</w:rPr>
              <w:t>п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Описание практики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Комментарии по заполнению</w:t>
            </w: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1.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Наименование организации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Полное наименование юридического лица с указанием организационно-правовой формы, ведомственной принадлежности</w:t>
            </w: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2.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ИНН организации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FF" w:rsidRDefault="008F30FF" w:rsidP="006B5236">
            <w:pPr>
              <w:jc w:val="both"/>
              <w:rPr>
                <w:lang w:eastAsia="en-US"/>
              </w:rPr>
            </w:pP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3.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Адрес организации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FF" w:rsidRDefault="008F30FF" w:rsidP="006B5236">
            <w:pPr>
              <w:jc w:val="both"/>
              <w:rPr>
                <w:lang w:eastAsia="en-US"/>
              </w:rPr>
            </w:pPr>
          </w:p>
        </w:tc>
      </w:tr>
      <w:tr w:rsidR="008F30FF" w:rsidTr="006B5236">
        <w:trPr>
          <w:trHeight w:val="1108"/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4.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rPr>
                <w:lang w:eastAsia="en-US"/>
              </w:rPr>
            </w:pPr>
            <w:r>
              <w:t>Вид экономической деятельности организации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jc w:val="both"/>
            </w:pPr>
            <w:r>
              <w:t xml:space="preserve">Указывается основной вид экономической деятельности </w:t>
            </w:r>
            <w:r>
              <w:br/>
              <w:t xml:space="preserve">в соответствии с ЕГРЮЛ. </w:t>
            </w:r>
          </w:p>
          <w:p w:rsidR="008F30FF" w:rsidRDefault="008F30FF" w:rsidP="006B5236">
            <w:pPr>
              <w:rPr>
                <w:lang w:eastAsia="en-US"/>
              </w:rPr>
            </w:pPr>
            <w:r>
              <w:t xml:space="preserve">Выписки ЕГРЮЛ возможно получить </w:t>
            </w:r>
            <w:r>
              <w:rPr>
                <w:spacing w:val="-4"/>
              </w:rPr>
              <w:t xml:space="preserve">по адресу: </w:t>
            </w:r>
            <w:hyperlink r:id="rId6" w:history="1">
              <w:r w:rsidRPr="00965507">
                <w:rPr>
                  <w:rStyle w:val="a4"/>
                  <w:spacing w:val="-4"/>
                </w:rPr>
                <w:t>https://egrul.nalog.ru/index.html</w:t>
              </w:r>
            </w:hyperlink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5.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Численность сотрудников организации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jc w:val="both"/>
            </w:pPr>
            <w:r>
              <w:t>Выберите один из предложенных вариантов:</w:t>
            </w:r>
          </w:p>
          <w:p w:rsidR="008F30FF" w:rsidRDefault="008F30FF" w:rsidP="008F30FF">
            <w:pPr>
              <w:pStyle w:val="a5"/>
              <w:numPr>
                <w:ilvl w:val="0"/>
                <w:numId w:val="1"/>
              </w:numPr>
              <w:tabs>
                <w:tab w:val="left" w:pos="625"/>
              </w:tabs>
              <w:spacing w:after="0" w:line="240" w:lineRule="auto"/>
              <w:ind w:left="0" w:firstLine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 100 чел. (включительно);</w:t>
            </w:r>
          </w:p>
          <w:p w:rsidR="008F30FF" w:rsidRDefault="008F30FF" w:rsidP="008F30FF">
            <w:pPr>
              <w:pStyle w:val="a5"/>
              <w:numPr>
                <w:ilvl w:val="0"/>
                <w:numId w:val="1"/>
              </w:numPr>
              <w:tabs>
                <w:tab w:val="left" w:pos="625"/>
              </w:tabs>
              <w:spacing w:after="0" w:line="240" w:lineRule="auto"/>
              <w:ind w:left="0" w:firstLine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101 до 500 чел.;</w:t>
            </w:r>
          </w:p>
          <w:p w:rsidR="008F30FF" w:rsidRDefault="008F30FF" w:rsidP="008F30FF">
            <w:pPr>
              <w:pStyle w:val="a5"/>
              <w:numPr>
                <w:ilvl w:val="0"/>
                <w:numId w:val="1"/>
              </w:numPr>
              <w:tabs>
                <w:tab w:val="left" w:pos="625"/>
              </w:tabs>
              <w:spacing w:after="0" w:line="240" w:lineRule="auto"/>
              <w:ind w:left="0" w:firstLine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501 до 1 000 чел.;</w:t>
            </w:r>
          </w:p>
          <w:p w:rsidR="008F30FF" w:rsidRDefault="008F30FF" w:rsidP="008F30FF">
            <w:pPr>
              <w:pStyle w:val="a5"/>
              <w:numPr>
                <w:ilvl w:val="0"/>
                <w:numId w:val="1"/>
              </w:numPr>
              <w:tabs>
                <w:tab w:val="left" w:pos="625"/>
              </w:tabs>
              <w:spacing w:after="0" w:line="240" w:lineRule="auto"/>
              <w:ind w:left="0" w:firstLine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1 001 до 1 500 чел.;</w:t>
            </w: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6.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Номинация в Конкурсе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 xml:space="preserve">Название номинации в соответствии с Положением о Конкурсе </w:t>
            </w: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7.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 xml:space="preserve">Название практики 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Краткое и полное название реализованной практики наставничества</w:t>
            </w: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8.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Целевая аудитория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Конечные выгодоприобретатели практики наставничества</w:t>
            </w: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9.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Решаемая проблема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Проблема (потребность), решаемая в рамках практики. Причина, по которой было принято решение о реализации практики</w:t>
            </w: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10.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Предмет наставничества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 xml:space="preserve">Информация о том, что именно передает наставник </w:t>
            </w:r>
            <w:proofErr w:type="gramStart"/>
            <w:r>
              <w:t>наставляемому</w:t>
            </w:r>
            <w:proofErr w:type="gramEnd"/>
            <w:r>
              <w:t>, суть взаимодействия (например, передача знаний и навыков, развитие карьеры, профессиональное развитие и так далее)</w:t>
            </w: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11.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Описание практики/</w:t>
            </w:r>
            <w:r>
              <w:br/>
              <w:t>«дорожная карта» внедрения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Действующие лица. Схема взаимодействия действующих лиц между собой для достижения требуемого результата. Используемые инструменты. Ключевые контрольные точки и этапы внедрения</w:t>
            </w: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12.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Внутренние нормативные документы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jc w:val="both"/>
            </w:pPr>
            <w:r>
              <w:t xml:space="preserve">Перечень внутренних нормативных документов организации, связанных с реализацией данной практики </w:t>
            </w:r>
            <w:r>
              <w:br/>
              <w:t>(при наличии)</w:t>
            </w: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13.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 xml:space="preserve">Количественные </w:t>
            </w:r>
            <w:r>
              <w:br/>
              <w:t>и качественные показатели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 xml:space="preserve">Количественные и качественные показатели, достигнутые в результате реализации практики (в относительном и абсолютном формате, «план – факт», «было – стало»). Экономический эффект </w:t>
            </w:r>
            <w:r>
              <w:rPr>
                <w:spacing w:val="-4"/>
              </w:rPr>
              <w:t>от реализации практики (количественный показатель)</w:t>
            </w: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14.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Результативность практики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 xml:space="preserve">Степень достижения запланированного результата </w:t>
            </w: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15.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Использованные ресурсы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Перечисление внутренних ресурсов, использованных для успешной реализации практики (</w:t>
            </w:r>
            <w:proofErr w:type="gramStart"/>
            <w:r>
              <w:t>информационная</w:t>
            </w:r>
            <w:proofErr w:type="gramEnd"/>
            <w:r>
              <w:t xml:space="preserve"> поддержка, люди, площади, транспорт, расходные материалы, иные физические объекты и так далее)</w:t>
            </w: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16.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Эффективность практики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Соотношение использованных ресурсов и достигнутых результатов</w:t>
            </w: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17.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Условия для реализации практики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Перечисление внешних факторов, необходимых для успешной реализации практики (партнеры, договоренности и так далее)</w:t>
            </w: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18.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Возможность тиражирования практики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 xml:space="preserve">Потенциал практики к использованию </w:t>
            </w:r>
            <w:r>
              <w:br/>
              <w:t xml:space="preserve">в иных организациях для достижения желаемого результата в других географических, экономических </w:t>
            </w:r>
            <w:r>
              <w:br/>
              <w:t>или социальных условиях</w:t>
            </w: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lastRenderedPageBreak/>
              <w:t>19.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Возможность роста производительности труда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Способность оказать влияние на рост производительности труда в организации</w:t>
            </w: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20.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Время, в течение которого практика реализуется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Указывается количество месяцев, в течение которых данная практика реализуется</w:t>
            </w: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21.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Зрелость практики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0FF" w:rsidRDefault="008F30FF" w:rsidP="006B5236">
            <w:pPr>
              <w:tabs>
                <w:tab w:val="left" w:pos="746"/>
              </w:tabs>
              <w:jc w:val="both"/>
            </w:pPr>
            <w:r>
              <w:t>Выберите один из предложенных ниже вариантов:</w:t>
            </w:r>
          </w:p>
          <w:p w:rsidR="008F30FF" w:rsidRDefault="008F30FF" w:rsidP="008F30FF">
            <w:pPr>
              <w:pStyle w:val="a5"/>
              <w:numPr>
                <w:ilvl w:val="0"/>
                <w:numId w:val="2"/>
              </w:numPr>
              <w:tabs>
                <w:tab w:val="left" w:pos="604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базовый уровень – </w:t>
            </w:r>
            <w:r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практика прошла апробацию, сформированы агенты изменений, реализуется план </w:t>
            </w:r>
            <w:r>
              <w:rPr>
                <w:rFonts w:ascii="Times New Roman" w:hAnsi="Times New Roman"/>
                <w:sz w:val="24"/>
                <w:szCs w:val="24"/>
                <w:lang w:bidi="ru-RU"/>
              </w:rPr>
              <w:br/>
              <w:t>по переводу практики в регулярную деятельность;</w:t>
            </w:r>
          </w:p>
          <w:p w:rsidR="008F30FF" w:rsidRDefault="008F30FF" w:rsidP="008F30FF">
            <w:pPr>
              <w:pStyle w:val="a5"/>
              <w:numPr>
                <w:ilvl w:val="0"/>
                <w:numId w:val="2"/>
              </w:numPr>
              <w:tabs>
                <w:tab w:val="left" w:pos="604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развитие – </w:t>
            </w:r>
            <w:r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практика переведена в регулярную деятельность, оформлена в соответствующих нормативных и методических документах,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bidi="ru-RU"/>
              </w:rPr>
              <w:t>проведены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информирование, инструктаж или обучение;</w:t>
            </w:r>
          </w:p>
          <w:p w:rsidR="008F30FF" w:rsidRDefault="008F30FF" w:rsidP="008F30FF">
            <w:pPr>
              <w:pStyle w:val="a5"/>
              <w:numPr>
                <w:ilvl w:val="0"/>
                <w:numId w:val="2"/>
              </w:numPr>
              <w:tabs>
                <w:tab w:val="left" w:pos="604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стабилизация – </w:t>
            </w:r>
            <w:r>
              <w:rPr>
                <w:rFonts w:ascii="Times New Roman" w:hAnsi="Times New Roman"/>
                <w:sz w:val="24"/>
                <w:szCs w:val="24"/>
                <w:lang w:bidi="ru-RU"/>
              </w:rPr>
              <w:t>практика используется в регулярной деятельности более 6 месяцев;</w:t>
            </w:r>
          </w:p>
          <w:p w:rsidR="008F30FF" w:rsidRDefault="008F30FF" w:rsidP="008F30FF">
            <w:pPr>
              <w:pStyle w:val="a5"/>
              <w:numPr>
                <w:ilvl w:val="0"/>
                <w:numId w:val="2"/>
              </w:numPr>
              <w:tabs>
                <w:tab w:val="left" w:pos="604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подтвержденная эффективность – накоплены фактические данные по показателям, подтверждающим эффективность практики, практика готова к тиражированию внутри </w:t>
            </w:r>
            <w:r>
              <w:rPr>
                <w:rFonts w:ascii="Times New Roman" w:hAnsi="Times New Roman"/>
                <w:sz w:val="24"/>
                <w:szCs w:val="24"/>
                <w:lang w:bidi="ru-RU"/>
              </w:rPr>
              <w:br/>
              <w:t>и вне организации-участника.</w:t>
            </w:r>
          </w:p>
        </w:tc>
      </w:tr>
      <w:tr w:rsidR="008F30FF" w:rsidTr="006B5236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</w:rPr>
              <w:t>Участник Конкурса</w:t>
            </w: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22.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 xml:space="preserve">Ф. </w:t>
            </w:r>
            <w:proofErr w:type="gramStart"/>
            <w:r>
              <w:t>И. О.</w:t>
            </w:r>
            <w:proofErr w:type="gramEnd"/>
            <w:r>
              <w:t xml:space="preserve"> участника Конкурса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FF" w:rsidRDefault="008F30FF" w:rsidP="006B5236">
            <w:pPr>
              <w:jc w:val="both"/>
              <w:rPr>
                <w:lang w:eastAsia="en-US"/>
              </w:rPr>
            </w:pP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22.1.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Должность участника Конкурса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FF" w:rsidRDefault="008F30FF" w:rsidP="006B5236">
            <w:pPr>
              <w:jc w:val="both"/>
              <w:rPr>
                <w:lang w:eastAsia="en-US"/>
              </w:rPr>
            </w:pP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t>22.2.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Рабочий телефон участника Конкурса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FF" w:rsidRDefault="008F30FF" w:rsidP="006B5236">
            <w:pPr>
              <w:jc w:val="both"/>
              <w:rPr>
                <w:lang w:eastAsia="en-US"/>
              </w:rPr>
            </w:pP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22.3.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Мобильный телефон участника Конкурса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FF" w:rsidRDefault="008F30FF" w:rsidP="006B5236">
            <w:pPr>
              <w:jc w:val="both"/>
              <w:rPr>
                <w:lang w:eastAsia="en-US"/>
              </w:rPr>
            </w:pPr>
          </w:p>
        </w:tc>
      </w:tr>
      <w:tr w:rsidR="008F30FF" w:rsidTr="006B5236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22.4.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0FF" w:rsidRDefault="008F30FF" w:rsidP="006B5236">
            <w:pPr>
              <w:jc w:val="both"/>
              <w:rPr>
                <w:lang w:eastAsia="en-US"/>
              </w:rPr>
            </w:pPr>
            <w:r>
              <w:t>Электронная почта участника Конкурса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FF" w:rsidRDefault="008F30FF" w:rsidP="006B5236">
            <w:pPr>
              <w:jc w:val="both"/>
              <w:rPr>
                <w:lang w:eastAsia="en-US"/>
              </w:rPr>
            </w:pPr>
          </w:p>
        </w:tc>
      </w:tr>
    </w:tbl>
    <w:p w:rsidR="008F30FF" w:rsidRDefault="008F30FF" w:rsidP="008F30FF">
      <w:pPr>
        <w:spacing w:before="60" w:after="240"/>
        <w:jc w:val="both"/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402"/>
      </w:tblGrid>
      <w:tr w:rsidR="008F30FF" w:rsidTr="006B5236"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30FF" w:rsidRDefault="008F30FF" w:rsidP="006B5236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</w:tr>
      <w:tr w:rsidR="008F30FF" w:rsidTr="006B5236"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30FF" w:rsidRDefault="008F30FF" w:rsidP="006B5236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(дата)</w:t>
            </w:r>
          </w:p>
        </w:tc>
      </w:tr>
    </w:tbl>
    <w:p w:rsidR="008F30FF" w:rsidRDefault="008F30FF" w:rsidP="008F30FF">
      <w:pPr>
        <w:rPr>
          <w:sz w:val="18"/>
          <w:szCs w:val="18"/>
          <w:lang w:eastAsia="en-US"/>
        </w:rPr>
      </w:pPr>
    </w:p>
    <w:tbl>
      <w:tblPr>
        <w:tblW w:w="5000" w:type="pct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401"/>
        <w:gridCol w:w="284"/>
        <w:gridCol w:w="2609"/>
        <w:gridCol w:w="283"/>
        <w:gridCol w:w="3400"/>
      </w:tblGrid>
      <w:tr w:rsidR="008F30FF" w:rsidTr="006B5236"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30FF" w:rsidRDefault="008F30FF" w:rsidP="006B5236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42" w:type="pct"/>
          </w:tcPr>
          <w:p w:rsidR="008F30FF" w:rsidRDefault="008F30FF" w:rsidP="006B5236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30FF" w:rsidRDefault="008F30FF" w:rsidP="006B5236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42" w:type="pct"/>
          </w:tcPr>
          <w:p w:rsidR="008F30FF" w:rsidRDefault="008F30FF" w:rsidP="006B5236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30FF" w:rsidRDefault="008F30FF" w:rsidP="006B5236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</w:tr>
      <w:tr w:rsidR="008F30FF" w:rsidTr="006B5236">
        <w:tc>
          <w:tcPr>
            <w:tcW w:w="170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30FF" w:rsidRDefault="008F30FF" w:rsidP="006B5236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 xml:space="preserve">(должность </w:t>
            </w:r>
            <w:r>
              <w:rPr>
                <w:sz w:val="18"/>
                <w:szCs w:val="18"/>
              </w:rPr>
              <w:br/>
              <w:t>участника Конкурса)</w:t>
            </w:r>
          </w:p>
        </w:tc>
        <w:tc>
          <w:tcPr>
            <w:tcW w:w="142" w:type="pct"/>
          </w:tcPr>
          <w:p w:rsidR="008F30FF" w:rsidRDefault="008F30FF" w:rsidP="006B5236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30FF" w:rsidRDefault="008F30FF" w:rsidP="006B5236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2" w:type="pct"/>
          </w:tcPr>
          <w:p w:rsidR="008F30FF" w:rsidRDefault="008F30FF" w:rsidP="006B5236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30FF" w:rsidRDefault="008F30FF" w:rsidP="006B5236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 xml:space="preserve">(фамилия, имя, отчество </w:t>
            </w:r>
            <w:r>
              <w:rPr>
                <w:sz w:val="18"/>
                <w:szCs w:val="18"/>
              </w:rPr>
              <w:br/>
              <w:t>(последнее – при наличии) участника Конкурса)</w:t>
            </w:r>
          </w:p>
        </w:tc>
      </w:tr>
    </w:tbl>
    <w:p w:rsidR="008F30FF" w:rsidRDefault="008F30FF" w:rsidP="008F30FF">
      <w:pPr>
        <w:rPr>
          <w:sz w:val="18"/>
          <w:szCs w:val="18"/>
          <w:lang w:eastAsia="en-US"/>
        </w:rPr>
      </w:pPr>
    </w:p>
    <w:p w:rsidR="008F30FF" w:rsidRDefault="008F30FF" w:rsidP="008F30FF">
      <w:pPr>
        <w:rPr>
          <w:sz w:val="18"/>
          <w:szCs w:val="18"/>
        </w:rPr>
      </w:pPr>
    </w:p>
    <w:p w:rsidR="008F30FF" w:rsidRDefault="008F30FF" w:rsidP="008F30FF">
      <w:pPr>
        <w:rPr>
          <w:sz w:val="18"/>
          <w:szCs w:val="18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402"/>
      </w:tblGrid>
      <w:tr w:rsidR="008F30FF" w:rsidTr="006B5236"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30FF" w:rsidRDefault="008F30FF" w:rsidP="006B5236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</w:tr>
      <w:tr w:rsidR="008F30FF" w:rsidTr="006B5236"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30FF" w:rsidRDefault="008F30FF" w:rsidP="006B5236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(дата)</w:t>
            </w:r>
          </w:p>
        </w:tc>
      </w:tr>
    </w:tbl>
    <w:p w:rsidR="008F30FF" w:rsidRDefault="008F30FF" w:rsidP="008F30FF">
      <w:pPr>
        <w:rPr>
          <w:sz w:val="18"/>
          <w:szCs w:val="18"/>
          <w:lang w:eastAsia="en-US"/>
        </w:rPr>
      </w:pPr>
    </w:p>
    <w:tbl>
      <w:tblPr>
        <w:tblW w:w="5000" w:type="pct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401"/>
        <w:gridCol w:w="284"/>
        <w:gridCol w:w="2609"/>
        <w:gridCol w:w="283"/>
        <w:gridCol w:w="3400"/>
      </w:tblGrid>
      <w:tr w:rsidR="008F30FF" w:rsidTr="006B5236"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30FF" w:rsidRDefault="008F30FF" w:rsidP="006B5236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42" w:type="pct"/>
          </w:tcPr>
          <w:p w:rsidR="008F30FF" w:rsidRDefault="008F30FF" w:rsidP="006B5236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30FF" w:rsidRDefault="008F30FF" w:rsidP="006B5236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42" w:type="pct"/>
          </w:tcPr>
          <w:p w:rsidR="008F30FF" w:rsidRDefault="008F30FF" w:rsidP="006B5236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30FF" w:rsidRDefault="008F30FF" w:rsidP="006B5236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</w:tr>
      <w:tr w:rsidR="008F30FF" w:rsidTr="006B5236">
        <w:tc>
          <w:tcPr>
            <w:tcW w:w="170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30FF" w:rsidRDefault="008F30FF" w:rsidP="006B5236">
            <w:pPr>
              <w:jc w:val="center"/>
              <w:rPr>
                <w:sz w:val="18"/>
                <w:szCs w:val="18"/>
                <w:lang w:eastAsia="en-US"/>
              </w:rPr>
            </w:pPr>
            <w:proofErr w:type="gramStart"/>
            <w:r>
              <w:rPr>
                <w:sz w:val="18"/>
                <w:szCs w:val="18"/>
              </w:rPr>
              <w:t xml:space="preserve">(должность </w:t>
            </w:r>
            <w:r>
              <w:rPr>
                <w:sz w:val="18"/>
                <w:szCs w:val="18"/>
              </w:rPr>
              <w:br/>
              <w:t>руководителя организации (представителя руководителя)</w:t>
            </w:r>
            <w:proofErr w:type="gramEnd"/>
          </w:p>
        </w:tc>
        <w:tc>
          <w:tcPr>
            <w:tcW w:w="142" w:type="pct"/>
          </w:tcPr>
          <w:p w:rsidR="008F30FF" w:rsidRDefault="008F30FF" w:rsidP="006B5236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30FF" w:rsidRDefault="008F30FF" w:rsidP="006B5236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2" w:type="pct"/>
          </w:tcPr>
          <w:p w:rsidR="008F30FF" w:rsidRDefault="008F30FF" w:rsidP="006B5236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30FF" w:rsidRDefault="008F30FF" w:rsidP="006B523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(фамилия, имя, отчество </w:t>
            </w:r>
            <w:r>
              <w:rPr>
                <w:sz w:val="18"/>
                <w:szCs w:val="18"/>
              </w:rPr>
              <w:br/>
              <w:t>(последнее – при наличии) руководителя организации (представителя руководителя)</w:t>
            </w:r>
            <w:proofErr w:type="gramEnd"/>
          </w:p>
        </w:tc>
      </w:tr>
    </w:tbl>
    <w:p w:rsidR="008F30FF" w:rsidRDefault="008F30FF" w:rsidP="000B06B5">
      <w:pPr>
        <w:pStyle w:val="ConsPlusNormal"/>
        <w:jc w:val="both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 w:rsidR="008F30FF" w:rsidSect="000B06B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44ED1"/>
    <w:multiLevelType w:val="hybridMultilevel"/>
    <w:tmpl w:val="EBC0C9C8"/>
    <w:lvl w:ilvl="0" w:tplc="04190011">
      <w:start w:val="1"/>
      <w:numFmt w:val="decimal"/>
      <w:lvlText w:val="%1)"/>
      <w:lvlJc w:val="left"/>
      <w:pPr>
        <w:ind w:left="1182" w:hanging="360"/>
      </w:pPr>
    </w:lvl>
    <w:lvl w:ilvl="1" w:tplc="04190019">
      <w:start w:val="1"/>
      <w:numFmt w:val="lowerLetter"/>
      <w:lvlText w:val="%2."/>
      <w:lvlJc w:val="left"/>
      <w:pPr>
        <w:ind w:left="1902" w:hanging="360"/>
      </w:pPr>
    </w:lvl>
    <w:lvl w:ilvl="2" w:tplc="0419001B">
      <w:start w:val="1"/>
      <w:numFmt w:val="lowerRoman"/>
      <w:lvlText w:val="%3."/>
      <w:lvlJc w:val="right"/>
      <w:pPr>
        <w:ind w:left="2622" w:hanging="180"/>
      </w:pPr>
    </w:lvl>
    <w:lvl w:ilvl="3" w:tplc="0419000F">
      <w:start w:val="1"/>
      <w:numFmt w:val="decimal"/>
      <w:lvlText w:val="%4."/>
      <w:lvlJc w:val="left"/>
      <w:pPr>
        <w:ind w:left="3342" w:hanging="360"/>
      </w:pPr>
    </w:lvl>
    <w:lvl w:ilvl="4" w:tplc="04190019">
      <w:start w:val="1"/>
      <w:numFmt w:val="lowerLetter"/>
      <w:lvlText w:val="%5."/>
      <w:lvlJc w:val="left"/>
      <w:pPr>
        <w:ind w:left="4062" w:hanging="360"/>
      </w:pPr>
    </w:lvl>
    <w:lvl w:ilvl="5" w:tplc="0419001B">
      <w:start w:val="1"/>
      <w:numFmt w:val="lowerRoman"/>
      <w:lvlText w:val="%6."/>
      <w:lvlJc w:val="right"/>
      <w:pPr>
        <w:ind w:left="4782" w:hanging="180"/>
      </w:pPr>
    </w:lvl>
    <w:lvl w:ilvl="6" w:tplc="0419000F">
      <w:start w:val="1"/>
      <w:numFmt w:val="decimal"/>
      <w:lvlText w:val="%7."/>
      <w:lvlJc w:val="left"/>
      <w:pPr>
        <w:ind w:left="5502" w:hanging="360"/>
      </w:pPr>
    </w:lvl>
    <w:lvl w:ilvl="7" w:tplc="04190019">
      <w:start w:val="1"/>
      <w:numFmt w:val="lowerLetter"/>
      <w:lvlText w:val="%8."/>
      <w:lvlJc w:val="left"/>
      <w:pPr>
        <w:ind w:left="6222" w:hanging="360"/>
      </w:pPr>
    </w:lvl>
    <w:lvl w:ilvl="8" w:tplc="0419001B">
      <w:start w:val="1"/>
      <w:numFmt w:val="lowerRoman"/>
      <w:lvlText w:val="%9."/>
      <w:lvlJc w:val="right"/>
      <w:pPr>
        <w:ind w:left="6942" w:hanging="180"/>
      </w:pPr>
    </w:lvl>
  </w:abstractNum>
  <w:abstractNum w:abstractNumId="1">
    <w:nsid w:val="6AC30724"/>
    <w:multiLevelType w:val="hybridMultilevel"/>
    <w:tmpl w:val="510EFAC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19"/>
    <w:rsid w:val="000B06B5"/>
    <w:rsid w:val="008F30FF"/>
    <w:rsid w:val="00D44319"/>
    <w:rsid w:val="00E13A86"/>
    <w:rsid w:val="00F1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6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B06B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0B06B5"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lang w:eastAsia="ru-RU"/>
    </w:rPr>
  </w:style>
  <w:style w:type="paragraph" w:customStyle="1" w:styleId="a3">
    <w:name w:val="Знак"/>
    <w:basedOn w:val="a"/>
    <w:rsid w:val="008F30F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4">
    <w:name w:val="Hyperlink"/>
    <w:rsid w:val="008F30F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F30FF"/>
    <w:pPr>
      <w:spacing w:after="160" w:line="254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6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B06B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0B06B5"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lang w:eastAsia="ru-RU"/>
    </w:rPr>
  </w:style>
  <w:style w:type="paragraph" w:customStyle="1" w:styleId="a3">
    <w:name w:val="Знак"/>
    <w:basedOn w:val="a"/>
    <w:rsid w:val="008F30F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4">
    <w:name w:val="Hyperlink"/>
    <w:rsid w:val="008F30F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F30FF"/>
    <w:pPr>
      <w:spacing w:after="160" w:line="254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1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rul.nalog.ru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Цыдыпова Юмжана Намсарамовна</dc:creator>
  <cp:keywords/>
  <dc:description/>
  <cp:lastModifiedBy>Гончарова Лариса Генадьевна</cp:lastModifiedBy>
  <cp:revision>3</cp:revision>
  <dcterms:created xsi:type="dcterms:W3CDTF">2023-04-04T02:46:00Z</dcterms:created>
  <dcterms:modified xsi:type="dcterms:W3CDTF">2024-04-24T03:05:00Z</dcterms:modified>
</cp:coreProperties>
</file>