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E01" w:rsidRDefault="002E0E01" w:rsidP="00F009C3">
      <w:pPr>
        <w:jc w:val="center"/>
        <w:rPr>
          <w:b/>
          <w:sz w:val="44"/>
          <w:szCs w:val="44"/>
        </w:rPr>
      </w:pPr>
      <w:r w:rsidRPr="002E0E01">
        <w:rPr>
          <w:b/>
          <w:sz w:val="44"/>
          <w:szCs w:val="44"/>
        </w:rPr>
        <w:t>Analyse détaillée</w:t>
      </w:r>
    </w:p>
    <w:p w:rsidR="002E0E01" w:rsidRPr="002E0E01" w:rsidRDefault="002E0E01" w:rsidP="00F009C3">
      <w:pPr>
        <w:jc w:val="center"/>
        <w:rPr>
          <w:b/>
          <w:sz w:val="32"/>
          <w:szCs w:val="32"/>
        </w:rPr>
      </w:pPr>
      <w:r w:rsidRPr="002E0E01">
        <w:rPr>
          <w:b/>
          <w:sz w:val="32"/>
          <w:szCs w:val="32"/>
        </w:rPr>
        <w:t>Phase #1</w:t>
      </w:r>
    </w:p>
    <w:p w:rsidR="002E0E01" w:rsidRDefault="002E0E01" w:rsidP="00F009C3">
      <w:pPr>
        <w:jc w:val="center"/>
        <w:rPr>
          <w:b/>
        </w:rPr>
      </w:pPr>
    </w:p>
    <w:p w:rsidR="002E0E01" w:rsidRPr="002E0E01" w:rsidRDefault="00AA1A03" w:rsidP="00F009C3">
      <w:pPr>
        <w:jc w:val="center"/>
        <w:rPr>
          <w:b/>
          <w:sz w:val="44"/>
          <w:szCs w:val="44"/>
        </w:rPr>
      </w:pPr>
      <w:r>
        <w:rPr>
          <w:b/>
          <w:sz w:val="44"/>
          <w:szCs w:val="44"/>
        </w:rPr>
        <w:t>Club d’échec RnD</w:t>
      </w:r>
    </w:p>
    <w:p w:rsidR="002E0E01" w:rsidRDefault="002E0E01" w:rsidP="00F009C3">
      <w:pPr>
        <w:jc w:val="center"/>
        <w:rPr>
          <w:b/>
        </w:rPr>
      </w:pPr>
    </w:p>
    <w:p w:rsidR="002E0E01" w:rsidRDefault="002E0E01" w:rsidP="00F009C3">
      <w:pPr>
        <w:jc w:val="center"/>
        <w:rPr>
          <w:b/>
        </w:rPr>
      </w:pPr>
      <w:r>
        <w:rPr>
          <w:rFonts w:cs="Arial"/>
          <w:noProof/>
          <w:color w:val="000000"/>
          <w:lang w:eastAsia="ja-JP"/>
        </w:rPr>
        <w:drawing>
          <wp:inline distT="0" distB="0" distL="0" distR="0">
            <wp:extent cx="1524000" cy="1524000"/>
            <wp:effectExtent l="0" t="0" r="0" b="0"/>
            <wp:docPr id="3" name="Image 3" descr="S:\CSH\Cours Automne\420-GEC-HY Développement d'application web\Prof\Semaine 01\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SH\Cours Automne\420-GEC-HY Développement d'application web\Prof\Semaine 01\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rsidR="002E0E01" w:rsidRDefault="002E0E01" w:rsidP="002E0E01">
      <w:pPr>
        <w:jc w:val="center"/>
        <w:rPr>
          <w:lang w:val="en-CA"/>
        </w:rPr>
      </w:pPr>
      <w:r w:rsidRPr="002E0E01">
        <w:rPr>
          <w:lang w:val="en-CA"/>
        </w:rPr>
        <w:t>3000 ave Boullé,</w:t>
      </w:r>
      <w:r w:rsidRPr="002E0E01">
        <w:rPr>
          <w:lang w:val="en-CA"/>
        </w:rPr>
        <w:br/>
        <w:t>Saint-Hyacinthe, QC</w:t>
      </w:r>
      <w:r>
        <w:rPr>
          <w:lang w:val="en-CA"/>
        </w:rPr>
        <w:t>,</w:t>
      </w:r>
      <w:r w:rsidRPr="002E0E01">
        <w:rPr>
          <w:lang w:val="en-CA"/>
        </w:rPr>
        <w:br/>
        <w:t xml:space="preserve">J2S </w:t>
      </w:r>
      <w:r>
        <w:rPr>
          <w:lang w:val="en-CA"/>
        </w:rPr>
        <w:t>1H9</w:t>
      </w:r>
      <w:r>
        <w:rPr>
          <w:lang w:val="en-CA"/>
        </w:rPr>
        <w:br/>
        <w:t>Tel.: 450-773-6800</w:t>
      </w:r>
    </w:p>
    <w:p w:rsidR="002E0E01" w:rsidRDefault="002E0E01" w:rsidP="002E0E01">
      <w:pPr>
        <w:jc w:val="center"/>
        <w:rPr>
          <w:lang w:val="en-CA"/>
        </w:rPr>
      </w:pPr>
    </w:p>
    <w:p w:rsidR="002E0E01" w:rsidRDefault="002E0E01" w:rsidP="002E0E01">
      <w:pPr>
        <w:jc w:val="center"/>
        <w:rPr>
          <w:lang w:val="en-CA"/>
        </w:rPr>
      </w:pPr>
    </w:p>
    <w:p w:rsidR="002E0E01" w:rsidRPr="00FB53F6" w:rsidRDefault="002E0E01" w:rsidP="002E0E01">
      <w:pPr>
        <w:jc w:val="center"/>
        <w:rPr>
          <w:b/>
          <w:sz w:val="40"/>
          <w:szCs w:val="40"/>
        </w:rPr>
      </w:pPr>
      <w:r w:rsidRPr="00FB53F6">
        <w:rPr>
          <w:b/>
          <w:sz w:val="40"/>
          <w:szCs w:val="40"/>
        </w:rPr>
        <w:t xml:space="preserve">Préparée </w:t>
      </w:r>
      <w:r w:rsidR="00AA1A03" w:rsidRPr="00FB53F6">
        <w:rPr>
          <w:b/>
          <w:sz w:val="40"/>
          <w:szCs w:val="40"/>
        </w:rPr>
        <w:t>par :</w:t>
      </w:r>
    </w:p>
    <w:p w:rsidR="002E0E01" w:rsidRPr="00FB53F6" w:rsidRDefault="00AA1A03" w:rsidP="002E0E01">
      <w:pPr>
        <w:jc w:val="center"/>
      </w:pPr>
      <w:r>
        <w:rPr>
          <w:sz w:val="40"/>
          <w:szCs w:val="40"/>
        </w:rPr>
        <w:t>David Fournier-Leduc</w:t>
      </w:r>
      <w:r w:rsidR="002E0E01" w:rsidRPr="00FB53F6">
        <w:rPr>
          <w:sz w:val="40"/>
          <w:szCs w:val="40"/>
        </w:rPr>
        <w:br/>
      </w:r>
      <w:r>
        <w:rPr>
          <w:sz w:val="40"/>
          <w:szCs w:val="40"/>
        </w:rPr>
        <w:t>Renaud Gariépy</w:t>
      </w:r>
      <w:r w:rsidR="002E0E01" w:rsidRPr="00FB53F6">
        <w:br/>
      </w:r>
    </w:p>
    <w:p w:rsidR="002E0E01" w:rsidRPr="00FB53F6" w:rsidRDefault="002E0E01" w:rsidP="002E0E01">
      <w:pPr>
        <w:jc w:val="center"/>
      </w:pPr>
    </w:p>
    <w:p w:rsidR="002E0E01" w:rsidRPr="00FB53F6" w:rsidRDefault="002E0E01" w:rsidP="002E0E01">
      <w:pPr>
        <w:jc w:val="center"/>
      </w:pPr>
    </w:p>
    <w:p w:rsidR="002E0E01" w:rsidRPr="00FB53F6" w:rsidRDefault="002E0E01" w:rsidP="002E0E01">
      <w:pPr>
        <w:jc w:val="center"/>
      </w:pPr>
    </w:p>
    <w:p w:rsidR="00D344A2" w:rsidRPr="00FB53F6" w:rsidRDefault="00F019E1" w:rsidP="00C07666">
      <w:pPr>
        <w:jc w:val="center"/>
        <w:rPr>
          <w:sz w:val="52"/>
          <w:szCs w:val="52"/>
        </w:rPr>
      </w:pPr>
      <w:r>
        <w:rPr>
          <w:sz w:val="52"/>
          <w:szCs w:val="52"/>
        </w:rPr>
        <w:t>24 août 2016</w:t>
      </w:r>
      <w:r w:rsidR="00D344A2" w:rsidRPr="00FB53F6">
        <w:br w:type="page"/>
      </w:r>
    </w:p>
    <w:sdt>
      <w:sdtPr>
        <w:rPr>
          <w:rFonts w:asciiTheme="minorHAnsi" w:eastAsiaTheme="minorHAnsi" w:hAnsiTheme="minorHAnsi" w:cstheme="minorBidi"/>
          <w:b w:val="0"/>
          <w:bCs w:val="0"/>
          <w:color w:val="auto"/>
          <w:sz w:val="22"/>
          <w:szCs w:val="22"/>
          <w:lang w:val="fr-CA"/>
        </w:rPr>
        <w:id w:val="16304360"/>
        <w:docPartObj>
          <w:docPartGallery w:val="Table of Contents"/>
          <w:docPartUnique/>
        </w:docPartObj>
      </w:sdtPr>
      <w:sdtEndPr>
        <w:rPr>
          <w:rFonts w:eastAsiaTheme="minorEastAsia"/>
        </w:rPr>
      </w:sdtEndPr>
      <w:sdtContent>
        <w:p w:rsidR="00D344A2" w:rsidRDefault="00D344A2">
          <w:pPr>
            <w:pStyle w:val="En-ttedetabledesmatires"/>
          </w:pPr>
          <w:r>
            <w:t>Table des matières</w:t>
          </w:r>
        </w:p>
        <w:p w:rsidR="001E14E4" w:rsidRDefault="00EC3C45">
          <w:pPr>
            <w:pStyle w:val="TM1"/>
            <w:tabs>
              <w:tab w:val="right" w:leader="dot" w:pos="8630"/>
            </w:tabs>
            <w:rPr>
              <w:noProof/>
            </w:rPr>
          </w:pPr>
          <w:r>
            <w:rPr>
              <w:lang w:val="fr-FR"/>
            </w:rPr>
            <w:fldChar w:fldCharType="begin"/>
          </w:r>
          <w:r w:rsidR="00D344A2">
            <w:rPr>
              <w:lang w:val="fr-FR"/>
            </w:rPr>
            <w:instrText xml:space="preserve"> TOC \o "1-3" \h \z \u </w:instrText>
          </w:r>
          <w:r>
            <w:rPr>
              <w:lang w:val="fr-FR"/>
            </w:rPr>
            <w:fldChar w:fldCharType="separate"/>
          </w:r>
          <w:hyperlink w:anchor="_Toc426273668" w:history="1">
            <w:r w:rsidR="001E14E4" w:rsidRPr="001D61E9">
              <w:rPr>
                <w:rStyle w:val="Lienhypertexte"/>
                <w:noProof/>
              </w:rPr>
              <w:t>Description</w:t>
            </w:r>
            <w:r w:rsidR="001E14E4">
              <w:rPr>
                <w:noProof/>
                <w:webHidden/>
              </w:rPr>
              <w:tab/>
            </w:r>
            <w:r w:rsidR="001E14E4">
              <w:rPr>
                <w:noProof/>
                <w:webHidden/>
              </w:rPr>
              <w:fldChar w:fldCharType="begin"/>
            </w:r>
            <w:r w:rsidR="001E14E4">
              <w:rPr>
                <w:noProof/>
                <w:webHidden/>
              </w:rPr>
              <w:instrText xml:space="preserve"> PAGEREF _Toc426273668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296BB9">
          <w:pPr>
            <w:pStyle w:val="TM1"/>
            <w:tabs>
              <w:tab w:val="right" w:leader="dot" w:pos="8630"/>
            </w:tabs>
            <w:rPr>
              <w:noProof/>
            </w:rPr>
          </w:pPr>
          <w:hyperlink w:anchor="_Toc426273669" w:history="1">
            <w:r w:rsidR="001E14E4" w:rsidRPr="001D61E9">
              <w:rPr>
                <w:rStyle w:val="Lienhypertexte"/>
                <w:noProof/>
              </w:rPr>
              <w:t>Conception du logo</w:t>
            </w:r>
            <w:r w:rsidR="001E14E4">
              <w:rPr>
                <w:noProof/>
                <w:webHidden/>
              </w:rPr>
              <w:tab/>
            </w:r>
            <w:r w:rsidR="001E14E4">
              <w:rPr>
                <w:noProof/>
                <w:webHidden/>
              </w:rPr>
              <w:fldChar w:fldCharType="begin"/>
            </w:r>
            <w:r w:rsidR="001E14E4">
              <w:rPr>
                <w:noProof/>
                <w:webHidden/>
              </w:rPr>
              <w:instrText xml:space="preserve"> PAGEREF _Toc426273669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296BB9">
          <w:pPr>
            <w:pStyle w:val="TM1"/>
            <w:tabs>
              <w:tab w:val="right" w:leader="dot" w:pos="8630"/>
            </w:tabs>
            <w:rPr>
              <w:noProof/>
            </w:rPr>
          </w:pPr>
          <w:hyperlink w:anchor="_Toc426273670" w:history="1">
            <w:r w:rsidR="001E14E4" w:rsidRPr="001D61E9">
              <w:rPr>
                <w:rStyle w:val="Lienhypertexte"/>
                <w:noProof/>
              </w:rPr>
              <w:t>Les couleurs du site</w:t>
            </w:r>
            <w:r w:rsidR="001E14E4">
              <w:rPr>
                <w:noProof/>
                <w:webHidden/>
              </w:rPr>
              <w:tab/>
            </w:r>
            <w:r w:rsidR="001E14E4">
              <w:rPr>
                <w:noProof/>
                <w:webHidden/>
              </w:rPr>
              <w:fldChar w:fldCharType="begin"/>
            </w:r>
            <w:r w:rsidR="001E14E4">
              <w:rPr>
                <w:noProof/>
                <w:webHidden/>
              </w:rPr>
              <w:instrText xml:space="preserve"> PAGEREF _Toc426273670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1E14E4" w:rsidRDefault="00296BB9">
          <w:pPr>
            <w:pStyle w:val="TM1"/>
            <w:tabs>
              <w:tab w:val="right" w:leader="dot" w:pos="8630"/>
            </w:tabs>
            <w:rPr>
              <w:noProof/>
            </w:rPr>
          </w:pPr>
          <w:hyperlink w:anchor="_Toc426273671" w:history="1">
            <w:r w:rsidR="001E14E4" w:rsidRPr="001D61E9">
              <w:rPr>
                <w:rStyle w:val="Lienhypertexte"/>
                <w:noProof/>
              </w:rPr>
              <w:t>Les pages du site</w:t>
            </w:r>
            <w:r w:rsidR="001E14E4">
              <w:rPr>
                <w:noProof/>
                <w:webHidden/>
              </w:rPr>
              <w:tab/>
            </w:r>
            <w:r w:rsidR="001E14E4">
              <w:rPr>
                <w:noProof/>
                <w:webHidden/>
              </w:rPr>
              <w:fldChar w:fldCharType="begin"/>
            </w:r>
            <w:r w:rsidR="001E14E4">
              <w:rPr>
                <w:noProof/>
                <w:webHidden/>
              </w:rPr>
              <w:instrText xml:space="preserve"> PAGEREF _Toc426273671 \h </w:instrText>
            </w:r>
            <w:r w:rsidR="001E14E4">
              <w:rPr>
                <w:noProof/>
                <w:webHidden/>
              </w:rPr>
            </w:r>
            <w:r w:rsidR="001E14E4">
              <w:rPr>
                <w:noProof/>
                <w:webHidden/>
              </w:rPr>
              <w:fldChar w:fldCharType="separate"/>
            </w:r>
            <w:r w:rsidR="001E14E4">
              <w:rPr>
                <w:noProof/>
                <w:webHidden/>
              </w:rPr>
              <w:t>3</w:t>
            </w:r>
            <w:r w:rsidR="001E14E4">
              <w:rPr>
                <w:noProof/>
                <w:webHidden/>
              </w:rPr>
              <w:fldChar w:fldCharType="end"/>
            </w:r>
          </w:hyperlink>
        </w:p>
        <w:p w:rsidR="00D344A2" w:rsidRDefault="00EC3C45">
          <w:pPr>
            <w:rPr>
              <w:lang w:val="fr-FR"/>
            </w:rPr>
          </w:pPr>
          <w:r>
            <w:rPr>
              <w:lang w:val="fr-FR"/>
            </w:rPr>
            <w:fldChar w:fldCharType="end"/>
          </w:r>
        </w:p>
      </w:sdtContent>
    </w:sdt>
    <w:p w:rsidR="00D344A2" w:rsidRDefault="00D344A2">
      <w:r>
        <w:br w:type="page"/>
      </w:r>
    </w:p>
    <w:p w:rsidR="00B67AD6" w:rsidRDefault="00B67AD6" w:rsidP="00B67AD6">
      <w:pPr>
        <w:pStyle w:val="Titre1"/>
      </w:pPr>
      <w:bookmarkStart w:id="0" w:name="_Toc426273668"/>
      <w:r>
        <w:lastRenderedPageBreak/>
        <w:t>Description</w:t>
      </w:r>
      <w:bookmarkEnd w:id="0"/>
    </w:p>
    <w:p w:rsidR="005351DF" w:rsidRDefault="005351DF" w:rsidP="00242FC5">
      <w:pPr>
        <w:jc w:val="both"/>
      </w:pPr>
    </w:p>
    <w:p w:rsidR="00AA1A03" w:rsidRDefault="00AA1A03" w:rsidP="00242FC5">
      <w:pPr>
        <w:jc w:val="both"/>
      </w:pPr>
      <w:r>
        <w:t>Le nom du club re</w:t>
      </w:r>
      <w:r w:rsidR="00242FC5">
        <w:t>tenu est : « Club d’échec RnD ». L’acronyme RnD signifie Renaud et David</w:t>
      </w:r>
      <w:r w:rsidR="00AA7023">
        <w:t xml:space="preserve">, </w:t>
      </w:r>
      <w:r w:rsidR="004468D0">
        <w:t>les deux membres fondateurs</w:t>
      </w:r>
      <w:r w:rsidR="00AA7023">
        <w:t xml:space="preserve"> du club </w:t>
      </w:r>
      <w:r w:rsidR="00242FC5">
        <w:t>mais fait aussi référence à la classe random en programmation. Le club a été créé pour promouvoir le jeu d’échecs et de rassembler des joueurs dans le but de développer une communauté o</w:t>
      </w:r>
      <w:r w:rsidR="00242FC5" w:rsidRPr="00242FC5">
        <w:t>ù</w:t>
      </w:r>
      <w:r w:rsidR="00242FC5">
        <w:t xml:space="preserve"> on peut s’échanger des conseils et stratégies. Ce club a été choisi parce que nous aimons la complexité de ce jeu qui semble simple au départ. Il est aussi intéressant de noter que c’est </w:t>
      </w:r>
      <w:r w:rsidR="005D22AB">
        <w:t>un des rares jeu de table qui n’a pas été solutionné par un ordinateur, c’est-à-dire que tous les mouvements possibles n’ont pas encore été calculés.</w:t>
      </w:r>
      <w:r w:rsidR="006B1481">
        <w:t xml:space="preserve"> Pour donner un exemple approximatif, il a été estimé, grâce au nombre de Shannon, que l’arbre des possibilités d’une partie d’échec était de l’ordre de 10 exposant 120 possibilités</w:t>
      </w:r>
      <w:r w:rsidR="006B1481">
        <w:rPr>
          <w:rStyle w:val="Appelnotedebasdep"/>
        </w:rPr>
        <w:footnoteReference w:id="1"/>
      </w:r>
      <w:r w:rsidR="006B1481">
        <w:t>. À titre comparatif, il est estimé que l’univers observable est composé de 10 exposant 80 atomes (convertis en atomes d’hydrogène)</w:t>
      </w:r>
      <w:r w:rsidR="00D9024A">
        <w:rPr>
          <w:rStyle w:val="Appelnotedebasdep"/>
        </w:rPr>
        <w:footnoteReference w:id="2"/>
      </w:r>
      <w:r w:rsidR="006B1481">
        <w:t>.</w:t>
      </w:r>
      <w:r w:rsidR="005D22AB">
        <w:t xml:space="preserve"> Il n’existe donc aucune façon de gagner assurément, même </w:t>
      </w:r>
      <w:r w:rsidR="006341E9">
        <w:t>avec l’assistance d’</w:t>
      </w:r>
      <w:r w:rsidR="005D22AB">
        <w:t>un ordinateur, contrairement à plusieurs autres jeux comme tic-tac-toe ou puissance 4.</w:t>
      </w:r>
      <w:r w:rsidR="00D9024A">
        <w:t xml:space="preserve"> Ceci est dû au fait que le nombre de mouvements possibles est tellement élevé qu’il n’est pas réaliste de calculer exactement les mouvements gagnants</w:t>
      </w:r>
      <w:r w:rsidR="009266AA">
        <w:t xml:space="preserve"> même avec les ordinateurs les plus puissants créés</w:t>
      </w:r>
      <w:r w:rsidR="00D9024A">
        <w:t>.</w:t>
      </w:r>
      <w:r w:rsidR="005D22AB">
        <w:t xml:space="preserve"> </w:t>
      </w:r>
      <w:r w:rsidR="00AA49B4">
        <w:t xml:space="preserve">Le club se démarque par son exceptionnelle </w:t>
      </w:r>
      <w:r w:rsidR="00B74C67">
        <w:t xml:space="preserve">interaction avec et entre ses membres grâce à son forum intégré </w:t>
      </w:r>
      <w:r w:rsidR="008B0227">
        <w:t>au site qui facilite la discussion et les échanges entre ses membres.</w:t>
      </w:r>
      <w:r w:rsidR="004F0224">
        <w:t xml:space="preserve"> Ceci permet de faire des liens entre les membres du club plus facilement pour augmenter les relations inter-membres et l’efficacité du travail d’équipe pour résoudre les problèmes d’échecs les plus complexes.  </w:t>
      </w:r>
      <w:r w:rsidR="006B0031">
        <w:t xml:space="preserve">Le </w:t>
      </w:r>
      <w:r w:rsidR="00A43B5C">
        <w:t>club</w:t>
      </w:r>
      <w:r w:rsidR="006B0031">
        <w:t xml:space="preserve"> est aussi très ou</w:t>
      </w:r>
      <w:r w:rsidR="00A43B5C">
        <w:t>vert aux suggestions constructives des membres ce qui permet de modeler le site à l’image de ses membres.</w:t>
      </w:r>
      <w:r w:rsidR="004D272F">
        <w:t xml:space="preserve"> Le </w:t>
      </w:r>
      <w:r w:rsidR="008977C5">
        <w:t>club</w:t>
      </w:r>
      <w:r w:rsidR="004D272F">
        <w:t xml:space="preserve"> offre aussi des guides de stratégies</w:t>
      </w:r>
      <w:r w:rsidR="00057F71">
        <w:t xml:space="preserve"> des meilleurs joueurs du monde pour permettre la croissance de ses membres.</w:t>
      </w:r>
      <w:r w:rsidR="004F0224">
        <w:t xml:space="preserve"> </w:t>
      </w:r>
      <w:r w:rsidR="00057F71">
        <w:t>L</w:t>
      </w:r>
      <w:r w:rsidR="00447531">
        <w:t xml:space="preserve">e club souhaite utiliser une application Web pour mieux gérer la liste de ses membres et d’avoir plus d’informations sur comment les contacter. Il est aussi important pour le club d’avoir une communication de stratégies entre ses membres pour se préparer aux tournois d’échecs </w:t>
      </w:r>
      <w:r w:rsidR="00D262B4">
        <w:t>internationaux</w:t>
      </w:r>
      <w:r w:rsidR="00E65E57">
        <w:t xml:space="preserve"> et de pouvoir faire des sessions d’entraînement à distance</w:t>
      </w:r>
      <w:r w:rsidR="00D262B4">
        <w:t>.</w:t>
      </w:r>
    </w:p>
    <w:p w:rsidR="00282650" w:rsidRDefault="00282650" w:rsidP="00242FC5">
      <w:pPr>
        <w:jc w:val="both"/>
      </w:pPr>
    </w:p>
    <w:p w:rsidR="00282650" w:rsidRDefault="00282650" w:rsidP="00242FC5">
      <w:pPr>
        <w:jc w:val="both"/>
      </w:pPr>
    </w:p>
    <w:p w:rsidR="00282650" w:rsidRDefault="00282650" w:rsidP="00242FC5">
      <w:pPr>
        <w:jc w:val="both"/>
      </w:pPr>
    </w:p>
    <w:p w:rsidR="00282650" w:rsidRDefault="00282650" w:rsidP="00242FC5">
      <w:pPr>
        <w:jc w:val="both"/>
      </w:pPr>
    </w:p>
    <w:p w:rsidR="00282650" w:rsidRPr="00B67AD6" w:rsidRDefault="00282650" w:rsidP="00242FC5">
      <w:pPr>
        <w:jc w:val="both"/>
      </w:pPr>
    </w:p>
    <w:p w:rsidR="00D344A2" w:rsidRDefault="00FC6652" w:rsidP="00D344A2">
      <w:pPr>
        <w:pStyle w:val="Titre1"/>
      </w:pPr>
      <w:bookmarkStart w:id="1" w:name="_Toc426273669"/>
      <w:r>
        <w:lastRenderedPageBreak/>
        <w:t>Conception du logo</w:t>
      </w:r>
      <w:bookmarkEnd w:id="1"/>
    </w:p>
    <w:p w:rsidR="00282650" w:rsidRPr="00282650" w:rsidRDefault="00282650" w:rsidP="00282650"/>
    <w:p w:rsidR="000B258C" w:rsidRDefault="00282650" w:rsidP="00D344A2">
      <w:r w:rsidRPr="00282650">
        <w:rPr>
          <w:noProof/>
          <w:lang w:eastAsia="ja-JP"/>
        </w:rPr>
        <w:drawing>
          <wp:inline distT="0" distB="0" distL="0" distR="0">
            <wp:extent cx="5486400" cy="3428196"/>
            <wp:effectExtent l="0" t="0" r="0" b="1270"/>
            <wp:docPr id="4" name="Picture 4" descr="C:\Cegep\Développement d'application web\Travaux\TP1\GestionClub\src\GestionClub\wwwroot\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egep\Développement d'application web\Travaux\TP1\GestionClub\src\GestionClub\wwwroot\images\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428196"/>
                    </a:xfrm>
                    <a:prstGeom prst="rect">
                      <a:avLst/>
                    </a:prstGeom>
                    <a:noFill/>
                    <a:ln>
                      <a:noFill/>
                    </a:ln>
                  </pic:spPr>
                </pic:pic>
              </a:graphicData>
            </a:graphic>
          </wp:inline>
        </w:drawing>
      </w:r>
    </w:p>
    <w:p w:rsidR="00282650" w:rsidRDefault="00FA4EE5" w:rsidP="00D344A2">
      <w:r>
        <w:t>Les deux cavaliers sont emblématiques du jeu d’échec comme la texture utilisée pour les lettres. Les deux cavaliers s’opposent pour représenter l’aspect compétitif du jeu.</w:t>
      </w:r>
    </w:p>
    <w:p w:rsidR="00282650" w:rsidRDefault="00282650" w:rsidP="00D344A2"/>
    <w:p w:rsidR="00BF1C7E" w:rsidRDefault="00BF1C7E" w:rsidP="00BF1C7E">
      <w:pPr>
        <w:pStyle w:val="Titre1"/>
      </w:pPr>
      <w:bookmarkStart w:id="2" w:name="_Toc426273670"/>
      <w:r>
        <w:t>Les couleurs du site</w:t>
      </w:r>
      <w:bookmarkEnd w:id="2"/>
    </w:p>
    <w:p w:rsidR="00BF1C7E" w:rsidRDefault="00BF1C7E" w:rsidP="00BF1C7E"/>
    <w:p w:rsidR="00BF1C7E" w:rsidRDefault="00BF1C7E" w:rsidP="00BF1C7E">
      <w:r>
        <w:t xml:space="preserve">Inscrire les échantillons de couleurs ainsi que leurs codes HTML. </w:t>
      </w:r>
    </w:p>
    <w:tbl>
      <w:tblPr>
        <w:tblStyle w:val="GridTable4-Accent11"/>
        <w:tblW w:w="0" w:type="auto"/>
        <w:tblInd w:w="1668" w:type="dxa"/>
        <w:tblLook w:val="0620" w:firstRow="1" w:lastRow="0" w:firstColumn="0" w:lastColumn="0" w:noHBand="1" w:noVBand="1"/>
      </w:tblPr>
      <w:tblGrid>
        <w:gridCol w:w="2722"/>
        <w:gridCol w:w="2522"/>
      </w:tblGrid>
      <w:tr w:rsidR="001E14E4" w:rsidTr="001E14E4">
        <w:trPr>
          <w:cnfStyle w:val="100000000000" w:firstRow="1" w:lastRow="0" w:firstColumn="0" w:lastColumn="0" w:oddVBand="0" w:evenVBand="0" w:oddHBand="0" w:evenHBand="0" w:firstRowFirstColumn="0" w:firstRowLastColumn="0" w:lastRowFirstColumn="0" w:lastRowLastColumn="0"/>
        </w:trPr>
        <w:tc>
          <w:tcPr>
            <w:tcW w:w="2722" w:type="dxa"/>
          </w:tcPr>
          <w:p w:rsidR="001E14E4" w:rsidRDefault="001E14E4" w:rsidP="00BF1C7E">
            <w:r>
              <w:t>Couleur</w:t>
            </w:r>
          </w:p>
        </w:tc>
        <w:tc>
          <w:tcPr>
            <w:tcW w:w="2522" w:type="dxa"/>
          </w:tcPr>
          <w:p w:rsidR="001E14E4" w:rsidRDefault="001E14E4" w:rsidP="00BF1C7E">
            <w:r>
              <w:t>Code HTML</w:t>
            </w:r>
          </w:p>
        </w:tc>
      </w:tr>
      <w:tr w:rsidR="001E14E4" w:rsidTr="001E14E4">
        <w:tc>
          <w:tcPr>
            <w:tcW w:w="2722" w:type="dxa"/>
          </w:tcPr>
          <w:p w:rsidR="001E14E4" w:rsidRDefault="00CC19E1" w:rsidP="00BF1C7E">
            <w:r>
              <w:t>Beige</w:t>
            </w:r>
          </w:p>
        </w:tc>
        <w:tc>
          <w:tcPr>
            <w:tcW w:w="2522" w:type="dxa"/>
          </w:tcPr>
          <w:p w:rsidR="001E14E4" w:rsidRDefault="00CC19E1" w:rsidP="00BF1C7E">
            <w:r>
              <w:t>#EAC68E</w:t>
            </w:r>
          </w:p>
        </w:tc>
      </w:tr>
      <w:tr w:rsidR="001E14E4" w:rsidTr="001E14E4">
        <w:tc>
          <w:tcPr>
            <w:tcW w:w="2722" w:type="dxa"/>
          </w:tcPr>
          <w:p w:rsidR="001E14E4" w:rsidRDefault="00CC19E1" w:rsidP="00BF1C7E">
            <w:r>
              <w:t>Blanc</w:t>
            </w:r>
          </w:p>
        </w:tc>
        <w:tc>
          <w:tcPr>
            <w:tcW w:w="2522" w:type="dxa"/>
          </w:tcPr>
          <w:p w:rsidR="001E14E4" w:rsidRDefault="00CC19E1" w:rsidP="00BF1C7E">
            <w:r>
              <w:t>#FFFFFF</w:t>
            </w:r>
          </w:p>
        </w:tc>
      </w:tr>
      <w:tr w:rsidR="001E14E4" w:rsidTr="001E14E4">
        <w:tc>
          <w:tcPr>
            <w:tcW w:w="2722" w:type="dxa"/>
          </w:tcPr>
          <w:p w:rsidR="001E14E4" w:rsidRDefault="00CC19E1" w:rsidP="00BF1C7E">
            <w:r>
              <w:t>Noir</w:t>
            </w:r>
          </w:p>
        </w:tc>
        <w:tc>
          <w:tcPr>
            <w:tcW w:w="2522" w:type="dxa"/>
          </w:tcPr>
          <w:p w:rsidR="001E14E4" w:rsidRDefault="00CC19E1" w:rsidP="00BF1C7E">
            <w:r>
              <w:t>#000000</w:t>
            </w:r>
          </w:p>
        </w:tc>
      </w:tr>
    </w:tbl>
    <w:p w:rsidR="001E14E4" w:rsidRDefault="001E14E4" w:rsidP="00BF1C7E"/>
    <w:p w:rsidR="00282650" w:rsidRDefault="00282650" w:rsidP="00BF1C7E"/>
    <w:p w:rsidR="00282650" w:rsidRPr="00BF1C7E" w:rsidRDefault="00282650" w:rsidP="00BF1C7E"/>
    <w:p w:rsidR="00BA04D8" w:rsidRDefault="00BF1C7E" w:rsidP="00AA7B9A">
      <w:pPr>
        <w:pStyle w:val="Titre1"/>
      </w:pPr>
      <w:bookmarkStart w:id="3" w:name="_Toc426273671"/>
      <w:r>
        <w:lastRenderedPageBreak/>
        <w:t>Les pages du site</w:t>
      </w:r>
      <w:bookmarkEnd w:id="3"/>
    </w:p>
    <w:p w:rsidR="00A90282" w:rsidRPr="00A90282" w:rsidRDefault="00A90282" w:rsidP="00A90282"/>
    <w:tbl>
      <w:tblPr>
        <w:tblStyle w:val="GridTable4-Accent11"/>
        <w:tblW w:w="0" w:type="auto"/>
        <w:tblLook w:val="06A0" w:firstRow="1" w:lastRow="0" w:firstColumn="1" w:lastColumn="0" w:noHBand="1" w:noVBand="1"/>
      </w:tblPr>
      <w:tblGrid>
        <w:gridCol w:w="1211"/>
        <w:gridCol w:w="7645"/>
      </w:tblGrid>
      <w:tr w:rsidR="00FB53F6"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FB53F6" w:rsidRDefault="00FB53F6" w:rsidP="004B1248">
            <w:pPr>
              <w:jc w:val="center"/>
            </w:pPr>
            <w:r>
              <w:t>Page d’accueil</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Titre :</w:t>
            </w:r>
          </w:p>
        </w:tc>
        <w:tc>
          <w:tcPr>
            <w:tcW w:w="6971" w:type="dxa"/>
          </w:tcPr>
          <w:p w:rsidR="00FB53F6" w:rsidRDefault="006368F8" w:rsidP="004B1248">
            <w:pPr>
              <w:cnfStyle w:val="000000000000" w:firstRow="0" w:lastRow="0" w:firstColumn="0" w:lastColumn="0" w:oddVBand="0" w:evenVBand="0" w:oddHBand="0" w:evenHBand="0" w:firstRowFirstColumn="0" w:firstRowLastColumn="0" w:lastRowFirstColumn="0" w:lastRowLastColumn="0"/>
            </w:pPr>
            <w:r>
              <w:t>Accueil</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FB53F6">
            <w:r>
              <w:t>Description :</w:t>
            </w:r>
          </w:p>
        </w:tc>
        <w:tc>
          <w:tcPr>
            <w:tcW w:w="6971" w:type="dxa"/>
          </w:tcPr>
          <w:p w:rsidR="00FB53F6" w:rsidRDefault="00FA4EE5" w:rsidP="00FB53F6">
            <w:pPr>
              <w:cnfStyle w:val="000000000000" w:firstRow="0" w:lastRow="0" w:firstColumn="0" w:lastColumn="0" w:oddVBand="0" w:evenVBand="0" w:oddHBand="0" w:evenHBand="0" w:firstRowFirstColumn="0" w:firstRowLastColumn="0" w:lastRowFirstColumn="0" w:lastRowLastColumn="0"/>
            </w:pPr>
            <w:r>
              <w:t>Cette page sert à présenter brièvement le club aux visiteurs et à les diriger dans le site.</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Textes :</w:t>
            </w:r>
          </w:p>
        </w:tc>
        <w:tc>
          <w:tcPr>
            <w:tcW w:w="6971" w:type="dxa"/>
          </w:tcPr>
          <w:p w:rsidR="00FB53F6" w:rsidRDefault="00414BD9" w:rsidP="00FB53F6">
            <w:pPr>
              <w:cnfStyle w:val="000000000000" w:firstRow="0" w:lastRow="0" w:firstColumn="0" w:lastColumn="0" w:oddVBand="0" w:evenVBand="0" w:oddHBand="0" w:evenHBand="0" w:firstRowFirstColumn="0" w:firstRowLastColumn="0" w:lastRowFirstColumn="0" w:lastRowLastColumn="0"/>
            </w:pPr>
            <w:r>
              <w:t>Bienvenue sur le site du club d’échecs RnD.</w:t>
            </w:r>
            <w:r w:rsidR="00511761">
              <w:t xml:space="preserve"> La stratégie de la semaine : [Variable stratégie] </w:t>
            </w:r>
          </w:p>
          <w:p w:rsidR="00511761" w:rsidRDefault="00A279F5" w:rsidP="00FB53F6">
            <w:pPr>
              <w:cnfStyle w:val="000000000000" w:firstRow="0" w:lastRow="0" w:firstColumn="0" w:lastColumn="0" w:oddVBand="0" w:evenVBand="0" w:oddHBand="0" w:evenHBand="0" w:firstRowFirstColumn="0" w:firstRowLastColumn="0" w:lastRowFirstColumn="0" w:lastRowLastColumn="0"/>
            </w:pPr>
            <w:r>
              <w:t xml:space="preserve">Magnus </w:t>
            </w:r>
            <w:r w:rsidR="00511761">
              <w:t>Carlsen : Champion d’échecs depuis 2010, Titre de Grandmaster depuis 2004. Il est la mascotte du club RnD.</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Images ou graphiques :</w:t>
            </w:r>
          </w:p>
        </w:tc>
        <w:tc>
          <w:tcPr>
            <w:tcW w:w="6971" w:type="dxa"/>
          </w:tcPr>
          <w:p w:rsidR="00FB53F6" w:rsidRDefault="00B05C5E" w:rsidP="00FB53F6">
            <w:pPr>
              <w:cnfStyle w:val="000000000000" w:firstRow="0" w:lastRow="0" w:firstColumn="0" w:lastColumn="0" w:oddVBand="0" w:evenVBand="0" w:oddHBand="0" w:evenHBand="0" w:firstRowFirstColumn="0" w:firstRowLastColumn="0" w:lastRowFirstColumn="0" w:lastRowLastColumn="0"/>
            </w:pPr>
            <w:r>
              <w:t>Image stratégie, Image</w:t>
            </w:r>
            <w:r w:rsidR="00991FA7">
              <w:t>s</w:t>
            </w:r>
            <w:r>
              <w:t xml:space="preserve"> Carlsen</w:t>
            </w:r>
            <w:r w:rsidR="00D43FB2">
              <w:rPr>
                <w:noProof/>
                <w:lang w:eastAsia="ja-JP"/>
              </w:rPr>
              <w:drawing>
                <wp:inline distT="0" distB="0" distL="0" distR="0">
                  <wp:extent cx="5486400" cy="3648710"/>
                  <wp:effectExtent l="0" t="0" r="0" b="8890"/>
                  <wp:docPr id="2" name="Image 2" descr="C:\420_GEC\Travaux\GestionClub\src\GestionClub\wwwroot\images\chess strate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420_GEC\Travaux\GestionClub\src\GestionClub\wwwroot\images\chess strategy.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3648710"/>
                          </a:xfrm>
                          <a:prstGeom prst="rect">
                            <a:avLst/>
                          </a:prstGeom>
                          <a:noFill/>
                          <a:ln>
                            <a:noFill/>
                          </a:ln>
                        </pic:spPr>
                      </pic:pic>
                    </a:graphicData>
                  </a:graphic>
                </wp:inline>
              </w:drawing>
            </w:r>
            <w:r w:rsidR="00D43FB2">
              <w:rPr>
                <w:noProof/>
                <w:lang w:eastAsia="ja-JP"/>
              </w:rPr>
              <w:lastRenderedPageBreak/>
              <w:drawing>
                <wp:inline distT="0" distB="0" distL="0" distR="0">
                  <wp:extent cx="5486400" cy="6607810"/>
                  <wp:effectExtent l="0" t="0" r="0" b="2540"/>
                  <wp:docPr id="5" name="Image 5" descr="C:\420_GEC\Travaux\GestionClub\src\GestionClub\wwwroot\images\Mark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420_GEC\Travaux\GestionClub\src\GestionClub\wwwroot\images\Marku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6607810"/>
                          </a:xfrm>
                          <a:prstGeom prst="rect">
                            <a:avLst/>
                          </a:prstGeom>
                          <a:noFill/>
                          <a:ln>
                            <a:noFill/>
                          </a:ln>
                        </pic:spPr>
                      </pic:pic>
                    </a:graphicData>
                  </a:graphic>
                </wp:inline>
              </w:drawing>
            </w:r>
          </w:p>
        </w:tc>
      </w:tr>
    </w:tbl>
    <w:p w:rsidR="00FB53F6" w:rsidRDefault="00FB53F6" w:rsidP="00FB53F6"/>
    <w:tbl>
      <w:tblPr>
        <w:tblStyle w:val="GridTable4-Accent11"/>
        <w:tblW w:w="0" w:type="auto"/>
        <w:tblLook w:val="06A0" w:firstRow="1" w:lastRow="0" w:firstColumn="1" w:lastColumn="0" w:noHBand="1" w:noVBand="1"/>
      </w:tblPr>
      <w:tblGrid>
        <w:gridCol w:w="1216"/>
        <w:gridCol w:w="7640"/>
      </w:tblGrid>
      <w:tr w:rsidR="00FB53F6"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FB53F6" w:rsidRDefault="001E14E4" w:rsidP="004B1248">
            <w:pPr>
              <w:jc w:val="center"/>
            </w:pPr>
            <w:r>
              <w:t>À propose de</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Titre :</w:t>
            </w:r>
          </w:p>
        </w:tc>
        <w:tc>
          <w:tcPr>
            <w:tcW w:w="6971" w:type="dxa"/>
          </w:tcPr>
          <w:p w:rsidR="00FB53F6" w:rsidRDefault="006368F8" w:rsidP="004B1248">
            <w:pPr>
              <w:cnfStyle w:val="000000000000" w:firstRow="0" w:lastRow="0" w:firstColumn="0" w:lastColumn="0" w:oddVBand="0" w:evenVBand="0" w:oddHBand="0" w:evenHBand="0" w:firstRowFirstColumn="0" w:firstRowLastColumn="0" w:lastRowFirstColumn="0" w:lastRowLastColumn="0"/>
            </w:pPr>
            <w:r>
              <w:t>À propos</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Description :</w:t>
            </w:r>
          </w:p>
        </w:tc>
        <w:tc>
          <w:tcPr>
            <w:tcW w:w="6971" w:type="dxa"/>
          </w:tcPr>
          <w:p w:rsidR="00FB53F6" w:rsidRDefault="006368F8" w:rsidP="004B1248">
            <w:pPr>
              <w:cnfStyle w:val="000000000000" w:firstRow="0" w:lastRow="0" w:firstColumn="0" w:lastColumn="0" w:oddVBand="0" w:evenVBand="0" w:oddHBand="0" w:evenHBand="0" w:firstRowFirstColumn="0" w:firstRowLastColumn="0" w:lastRowFirstColumn="0" w:lastRowLastColumn="0"/>
            </w:pPr>
            <w:r>
              <w:t>Contient les informations plus spécifiques sur le club.</w:t>
            </w: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t>Textes :</w:t>
            </w:r>
          </w:p>
        </w:tc>
        <w:tc>
          <w:tcPr>
            <w:tcW w:w="6971" w:type="dxa"/>
          </w:tcPr>
          <w:p w:rsidR="00414BD9" w:rsidRDefault="00A279F5" w:rsidP="00414BD9">
            <w:pPr>
              <w:cnfStyle w:val="000000000000" w:firstRow="0" w:lastRow="0" w:firstColumn="0" w:lastColumn="0" w:oddVBand="0" w:evenVBand="0" w:oddHBand="0" w:evenHBand="0" w:firstRowFirstColumn="0" w:firstRowLastColumn="0" w:lastRowFirstColumn="0" w:lastRowLastColumn="0"/>
            </w:pPr>
            <w:r>
              <w:t>Le club a été créé pour promouvoir le jeu d’échecs et de rassembler des joueurs dans le but de développer une communauté o</w:t>
            </w:r>
            <w:r w:rsidRPr="00242FC5">
              <w:t>ù</w:t>
            </w:r>
            <w:r>
              <w:t xml:space="preserve"> on peut s’échanger des conseils et stratégies</w:t>
            </w:r>
            <w:r w:rsidR="00414BD9">
              <w:t>.</w:t>
            </w:r>
          </w:p>
          <w:p w:rsidR="00414BD9" w:rsidRDefault="003E1D60" w:rsidP="00414BD9">
            <w:pPr>
              <w:cnfStyle w:val="000000000000" w:firstRow="0" w:lastRow="0" w:firstColumn="0" w:lastColumn="0" w:oddVBand="0" w:evenVBand="0" w:oddHBand="0" w:evenHBand="0" w:firstRowFirstColumn="0" w:firstRowLastColumn="0" w:lastRowFirstColumn="0" w:lastRowLastColumn="0"/>
            </w:pPr>
            <w:r>
              <w:lastRenderedPageBreak/>
              <w:t>Nombre d’utilisateurs actifs : [</w:t>
            </w:r>
            <w:r w:rsidR="00414BD9">
              <w:t>Nombre d’utilisateurs actifs</w:t>
            </w:r>
            <w:r>
              <w:t>]</w:t>
            </w:r>
            <w:r w:rsidR="00414BD9">
              <w:t>,</w:t>
            </w:r>
            <w:r>
              <w:t xml:space="preserve"> Nombre d’utilisateurs connectés : [</w:t>
            </w:r>
            <w:r w:rsidR="00414BD9">
              <w:t>nombre d’utilisateurs connectés.</w:t>
            </w:r>
            <w:r>
              <w:t>], Nombre de visites : [</w:t>
            </w:r>
            <w:r w:rsidR="00414BD9">
              <w:t>Nombre de visites</w:t>
            </w:r>
            <w:r>
              <w:t>]</w:t>
            </w:r>
            <w:r w:rsidR="00414BD9">
              <w:t>.</w:t>
            </w:r>
          </w:p>
          <w:p w:rsidR="00FB53F6" w:rsidRDefault="003E1D60" w:rsidP="004B1248">
            <w:pPr>
              <w:cnfStyle w:val="000000000000" w:firstRow="0" w:lastRow="0" w:firstColumn="0" w:lastColumn="0" w:oddVBand="0" w:evenVBand="0" w:oddHBand="0" w:evenHBand="0" w:firstRowFirstColumn="0" w:firstRowLastColumn="0" w:lastRowFirstColumn="0" w:lastRowLastColumn="0"/>
            </w:pPr>
            <w:r>
              <w:t>Date de création : 23 septembre 2016, Dernière mise à jour : [Date de la dernière mise à jour].</w:t>
            </w:r>
          </w:p>
          <w:p w:rsidR="00414BD9" w:rsidRDefault="00414BD9" w:rsidP="00414BD9">
            <w:pPr>
              <w:cnfStyle w:val="000000000000" w:firstRow="0" w:lastRow="0" w:firstColumn="0" w:lastColumn="0" w:oddVBand="0" w:evenVBand="0" w:oddHBand="0" w:evenHBand="0" w:firstRowFirstColumn="0" w:firstRowLastColumn="0" w:lastRowFirstColumn="0" w:lastRowLastColumn="0"/>
            </w:pPr>
          </w:p>
        </w:tc>
      </w:tr>
      <w:tr w:rsidR="00FB53F6" w:rsidTr="001E14E4">
        <w:tc>
          <w:tcPr>
            <w:cnfStyle w:val="001000000000" w:firstRow="0" w:lastRow="0" w:firstColumn="1" w:lastColumn="0" w:oddVBand="0" w:evenVBand="0" w:oddHBand="0" w:evenHBand="0" w:firstRowFirstColumn="0" w:firstRowLastColumn="0" w:lastRowFirstColumn="0" w:lastRowLastColumn="0"/>
            <w:tcW w:w="1701" w:type="dxa"/>
          </w:tcPr>
          <w:p w:rsidR="00FB53F6" w:rsidRDefault="00FB53F6" w:rsidP="004B1248">
            <w:r>
              <w:lastRenderedPageBreak/>
              <w:t>Images ou graphiques :</w:t>
            </w:r>
          </w:p>
        </w:tc>
        <w:tc>
          <w:tcPr>
            <w:tcW w:w="6971" w:type="dxa"/>
          </w:tcPr>
          <w:p w:rsidR="00FB53F6" w:rsidRDefault="00B01867" w:rsidP="004B1248">
            <w:pPr>
              <w:cnfStyle w:val="000000000000" w:firstRow="0" w:lastRow="0" w:firstColumn="0" w:lastColumn="0" w:oddVBand="0" w:evenVBand="0" w:oddHBand="0" w:evenHBand="0" w:firstRowFirstColumn="0" w:firstRowLastColumn="0" w:lastRowFirstColumn="0" w:lastRowLastColumn="0"/>
            </w:pPr>
            <w:r>
              <w:t>Graphique de l’intérêt des recherches Google pour les échecs.</w:t>
            </w:r>
          </w:p>
          <w:p w:rsidR="00414BD9" w:rsidRDefault="00D43FB2" w:rsidP="00414BD9">
            <w:pPr>
              <w:cnfStyle w:val="000000000000" w:firstRow="0" w:lastRow="0" w:firstColumn="0" w:lastColumn="0" w:oddVBand="0" w:evenVBand="0" w:oddHBand="0" w:evenHBand="0" w:firstRowFirstColumn="0" w:firstRowLastColumn="0" w:lastRowFirstColumn="0" w:lastRowLastColumn="0"/>
            </w:pPr>
            <w:r>
              <w:rPr>
                <w:noProof/>
                <w:lang w:eastAsia="ja-JP"/>
              </w:rPr>
              <w:drawing>
                <wp:inline distT="0" distB="0" distL="0" distR="0">
                  <wp:extent cx="5452110" cy="1716405"/>
                  <wp:effectExtent l="0" t="0" r="0" b="0"/>
                  <wp:docPr id="7" name="Image 7" descr="C:\420_GEC\Travaux\GestionClub\src\GestionClub\wwwroot\images\inte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420_GEC\Travaux\GestionClub\src\GestionClub\wwwroot\images\interes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52110" cy="1716405"/>
                          </a:xfrm>
                          <a:prstGeom prst="rect">
                            <a:avLst/>
                          </a:prstGeom>
                          <a:noFill/>
                          <a:ln>
                            <a:noFill/>
                          </a:ln>
                        </pic:spPr>
                      </pic:pic>
                    </a:graphicData>
                  </a:graphic>
                </wp:inline>
              </w:drawing>
            </w:r>
          </w:p>
        </w:tc>
      </w:tr>
    </w:tbl>
    <w:p w:rsidR="00BF1C7E" w:rsidRDefault="00BF1C7E" w:rsidP="001E14E4"/>
    <w:tbl>
      <w:tblPr>
        <w:tblStyle w:val="GridTable4-Accent11"/>
        <w:tblW w:w="0" w:type="auto"/>
        <w:tblLook w:val="06A0" w:firstRow="1" w:lastRow="0" w:firstColumn="1" w:lastColumn="0" w:noHBand="1" w:noVBand="1"/>
      </w:tblPr>
      <w:tblGrid>
        <w:gridCol w:w="1211"/>
        <w:gridCol w:w="7645"/>
      </w:tblGrid>
      <w:tr w:rsidR="001E14E4" w:rsidTr="001E14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72" w:type="dxa"/>
            <w:gridSpan w:val="2"/>
          </w:tcPr>
          <w:p w:rsidR="001E14E4" w:rsidRDefault="001E14E4" w:rsidP="004B1248">
            <w:pPr>
              <w:jc w:val="center"/>
            </w:pPr>
            <w:r>
              <w:t>Contact</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Titre :</w:t>
            </w:r>
          </w:p>
        </w:tc>
        <w:tc>
          <w:tcPr>
            <w:tcW w:w="6971" w:type="dxa"/>
          </w:tcPr>
          <w:p w:rsidR="001E14E4" w:rsidRDefault="006368F8" w:rsidP="004B1248">
            <w:pPr>
              <w:cnfStyle w:val="000000000000" w:firstRow="0" w:lastRow="0" w:firstColumn="0" w:lastColumn="0" w:oddVBand="0" w:evenVBand="0" w:oddHBand="0" w:evenHBand="0" w:firstRowFirstColumn="0" w:firstRowLastColumn="0" w:lastRowFirstColumn="0" w:lastRowLastColumn="0"/>
            </w:pPr>
            <w:r>
              <w:t>Contact</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Description :</w:t>
            </w:r>
          </w:p>
        </w:tc>
        <w:tc>
          <w:tcPr>
            <w:tcW w:w="6971" w:type="dxa"/>
          </w:tcPr>
          <w:p w:rsidR="001E14E4" w:rsidRDefault="006368F8" w:rsidP="004B1248">
            <w:pPr>
              <w:cnfStyle w:val="000000000000" w:firstRow="0" w:lastRow="0" w:firstColumn="0" w:lastColumn="0" w:oddVBand="0" w:evenVBand="0" w:oddHBand="0" w:evenHBand="0" w:firstRowFirstColumn="0" w:firstRowLastColumn="0" w:lastRowFirstColumn="0" w:lastRowLastColumn="0"/>
            </w:pPr>
            <w:r>
              <w:t>Les informations pour contacter les administrateurs du club.</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Textes :</w:t>
            </w:r>
          </w:p>
        </w:tc>
        <w:tc>
          <w:tcPr>
            <w:tcW w:w="6971" w:type="dxa"/>
          </w:tcPr>
          <w:p w:rsidR="00991FA7" w:rsidRDefault="00991FA7" w:rsidP="004B1248">
            <w:pPr>
              <w:cnfStyle w:val="000000000000" w:firstRow="0" w:lastRow="0" w:firstColumn="0" w:lastColumn="0" w:oddVBand="0" w:evenVBand="0" w:oddHBand="0" w:evenHBand="0" w:firstRowFirstColumn="0" w:firstRowLastColumn="0" w:lastRowFirstColumn="0" w:lastRowLastColumn="0"/>
            </w:pPr>
            <w:r>
              <w:t>Pour nous contacter :</w:t>
            </w:r>
          </w:p>
          <w:p w:rsidR="001E14E4" w:rsidRDefault="00990305" w:rsidP="004B1248">
            <w:pPr>
              <w:cnfStyle w:val="000000000000" w:firstRow="0" w:lastRow="0" w:firstColumn="0" w:lastColumn="0" w:oddVBand="0" w:evenVBand="0" w:oddHBand="0" w:evenHBand="0" w:firstRowFirstColumn="0" w:firstRowLastColumn="0" w:lastRowFirstColumn="0" w:lastRowLastColumn="0"/>
            </w:pPr>
            <w:r>
              <w:t xml:space="preserve">Courriel : </w:t>
            </w:r>
            <w:hyperlink r:id="rId13" w:history="1">
              <w:r w:rsidR="00994A64" w:rsidRPr="00E55586">
                <w:rPr>
                  <w:rStyle w:val="Lienhypertexte"/>
                </w:rPr>
                <w:t>clubechec</w:t>
              </w:r>
              <w:r w:rsidR="0041753E">
                <w:rPr>
                  <w:rStyle w:val="Lienhypertexte"/>
                </w:rPr>
                <w:t>s</w:t>
              </w:r>
              <w:r w:rsidR="00994A64" w:rsidRPr="00E55586">
                <w:rPr>
                  <w:rStyle w:val="Lienhypertexte"/>
                </w:rPr>
                <w:t>rnd@</w:t>
              </w:r>
              <w:r w:rsidR="0041753E">
                <w:rPr>
                  <w:rStyle w:val="Lienhypertexte"/>
                </w:rPr>
                <w:t>rndmail</w:t>
              </w:r>
              <w:r w:rsidR="00994A64" w:rsidRPr="00E55586">
                <w:rPr>
                  <w:rStyle w:val="Lienhypertexte"/>
                </w:rPr>
                <w:t>.</w:t>
              </w:r>
              <w:r w:rsidR="0041753E">
                <w:rPr>
                  <w:rStyle w:val="Lienhypertexte"/>
                </w:rPr>
                <w:t>org</w:t>
              </w:r>
            </w:hyperlink>
          </w:p>
          <w:p w:rsidR="00994A64" w:rsidRDefault="00960092" w:rsidP="004B1248">
            <w:pPr>
              <w:cnfStyle w:val="000000000000" w:firstRow="0" w:lastRow="0" w:firstColumn="0" w:lastColumn="0" w:oddVBand="0" w:evenVBand="0" w:oddHBand="0" w:evenHBand="0" w:firstRowFirstColumn="0" w:firstRowLastColumn="0" w:lastRowFirstColumn="0" w:lastRowLastColumn="0"/>
            </w:pPr>
            <w:r>
              <w:t xml:space="preserve">Adresse : </w:t>
            </w:r>
            <w:r w:rsidRPr="00960092">
              <w:t>3000 Avenue Boullé, Saint-Hyacinthe, QC J2S 1H9</w:t>
            </w:r>
          </w:p>
          <w:p w:rsidR="00960092" w:rsidRDefault="00960092" w:rsidP="004B1248">
            <w:pPr>
              <w:cnfStyle w:val="000000000000" w:firstRow="0" w:lastRow="0" w:firstColumn="0" w:lastColumn="0" w:oddVBand="0" w:evenVBand="0" w:oddHBand="0" w:evenHBand="0" w:firstRowFirstColumn="0" w:firstRowLastColumn="0" w:lastRowFirstColumn="0" w:lastRowLastColumn="0"/>
            </w:pPr>
            <w:r>
              <w:t xml:space="preserve">Téléphone : </w:t>
            </w:r>
            <w:r w:rsidR="00991FA7">
              <w:t>(Prochainement, temporairement (514) 875-445 poste 420)</w:t>
            </w:r>
          </w:p>
        </w:tc>
      </w:tr>
      <w:tr w:rsidR="001E14E4" w:rsidTr="001E14E4">
        <w:tc>
          <w:tcPr>
            <w:cnfStyle w:val="001000000000" w:firstRow="0" w:lastRow="0" w:firstColumn="1" w:lastColumn="0" w:oddVBand="0" w:evenVBand="0" w:oddHBand="0" w:evenHBand="0" w:firstRowFirstColumn="0" w:firstRowLastColumn="0" w:lastRowFirstColumn="0" w:lastRowLastColumn="0"/>
            <w:tcW w:w="1701" w:type="dxa"/>
          </w:tcPr>
          <w:p w:rsidR="001E14E4" w:rsidRDefault="001E14E4" w:rsidP="004B1248">
            <w:r>
              <w:t>Images ou graphiques :</w:t>
            </w:r>
          </w:p>
        </w:tc>
        <w:tc>
          <w:tcPr>
            <w:tcW w:w="6971" w:type="dxa"/>
          </w:tcPr>
          <w:p w:rsidR="001E14E4" w:rsidRDefault="00537411" w:rsidP="004B1248">
            <w:pPr>
              <w:cnfStyle w:val="000000000000" w:firstRow="0" w:lastRow="0" w:firstColumn="0" w:lastColumn="0" w:oddVBand="0" w:evenVBand="0" w:oddHBand="0" w:evenHBand="0" w:firstRowFirstColumn="0" w:firstRowLastColumn="0" w:lastRowFirstColumn="0" w:lastRowLastColumn="0"/>
            </w:pPr>
            <w:r>
              <w:t>Image géographique de la localisation du club</w:t>
            </w:r>
            <w:bookmarkStart w:id="4" w:name="_GoBack"/>
            <w:bookmarkEnd w:id="4"/>
            <w:r w:rsidR="00D43FB2">
              <w:rPr>
                <w:noProof/>
                <w:lang w:eastAsia="ja-JP"/>
              </w:rPr>
              <w:lastRenderedPageBreak/>
              <w:drawing>
                <wp:inline distT="0" distB="0" distL="0" distR="0">
                  <wp:extent cx="5477510" cy="3476625"/>
                  <wp:effectExtent l="0" t="0" r="8890" b="9525"/>
                  <wp:docPr id="15" name="Image 15" descr="C:\420_GEC\Travaux\GestionClub\src\GestionClub\wwwroot\images\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420_GEC\Travaux\GestionClub\src\GestionClub\wwwroot\images\map.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77510" cy="3476625"/>
                          </a:xfrm>
                          <a:prstGeom prst="rect">
                            <a:avLst/>
                          </a:prstGeom>
                          <a:noFill/>
                          <a:ln>
                            <a:noFill/>
                          </a:ln>
                        </pic:spPr>
                      </pic:pic>
                    </a:graphicData>
                  </a:graphic>
                </wp:inline>
              </w:drawing>
            </w:r>
          </w:p>
          <w:p w:rsidR="00D43FB2" w:rsidRDefault="00D43FB2" w:rsidP="004B1248">
            <w:pPr>
              <w:cnfStyle w:val="000000000000" w:firstRow="0" w:lastRow="0" w:firstColumn="0" w:lastColumn="0" w:oddVBand="0" w:evenVBand="0" w:oddHBand="0" w:evenHBand="0" w:firstRowFirstColumn="0" w:firstRowLastColumn="0" w:lastRowFirstColumn="0" w:lastRowLastColumn="0"/>
            </w:pPr>
          </w:p>
        </w:tc>
      </w:tr>
    </w:tbl>
    <w:p w:rsidR="000571AB" w:rsidRPr="007432C2" w:rsidRDefault="000571AB" w:rsidP="007432C2"/>
    <w:p w:rsidR="00D344A2" w:rsidRDefault="00D344A2" w:rsidP="00D344A2"/>
    <w:sectPr w:rsidR="00D344A2" w:rsidSect="004D31D5">
      <w:headerReference w:type="default" r:id="rId15"/>
      <w:footerReference w:type="default" r:id="rId16"/>
      <w:pgSz w:w="12240" w:h="15840"/>
      <w:pgMar w:top="1440" w:right="1800" w:bottom="1440" w:left="1800" w:header="708" w:footer="708" w:gutter="0"/>
      <w:pgBorders w:display="firstPage" w:offsetFrom="page">
        <w:top w:val="single" w:sz="4" w:space="24" w:color="0070C0" w:shadow="1"/>
        <w:left w:val="single" w:sz="4" w:space="24" w:color="0070C0" w:shadow="1"/>
        <w:bottom w:val="single" w:sz="4" w:space="24" w:color="0070C0" w:shadow="1"/>
        <w:right w:val="single" w:sz="4" w:space="24" w:color="0070C0" w:shadow="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BB9" w:rsidRDefault="00296BB9" w:rsidP="00843248">
      <w:pPr>
        <w:spacing w:after="0" w:line="240" w:lineRule="auto"/>
      </w:pPr>
      <w:r>
        <w:separator/>
      </w:r>
    </w:p>
  </w:endnote>
  <w:endnote w:type="continuationSeparator" w:id="0">
    <w:p w:rsidR="00296BB9" w:rsidRDefault="00296BB9" w:rsidP="00843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D5" w:rsidRDefault="004D31D5">
    <w:pPr>
      <w:pStyle w:val="Pieddepage"/>
    </w:pPr>
    <w:r>
      <w:t>420-GEC-HY</w:t>
    </w:r>
    <w:r>
      <w:tab/>
      <w:t>Développement d’application Web</w:t>
    </w:r>
    <w:r>
      <w:tab/>
    </w:r>
    <w:r>
      <w:fldChar w:fldCharType="begin"/>
    </w:r>
    <w:r>
      <w:instrText xml:space="preserve"> PAGE   \* MERGEFORMAT </w:instrText>
    </w:r>
    <w:r>
      <w:fldChar w:fldCharType="separate"/>
    </w:r>
    <w:r w:rsidR="00D43FB2">
      <w:rPr>
        <w:noProof/>
      </w:rPr>
      <w:t>7</w:t>
    </w:r>
    <w:r>
      <w:fldChar w:fldCharType="end"/>
    </w:r>
    <w:r>
      <w:t xml:space="preserve"> sur </w:t>
    </w:r>
    <w:fldSimple w:instr=" NUMPAGES   \* MERGEFORMAT ">
      <w:r w:rsidR="00D43FB2">
        <w:rPr>
          <w:noProof/>
        </w:rPr>
        <w:t>8</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BB9" w:rsidRDefault="00296BB9" w:rsidP="00843248">
      <w:pPr>
        <w:spacing w:after="0" w:line="240" w:lineRule="auto"/>
      </w:pPr>
      <w:r>
        <w:separator/>
      </w:r>
    </w:p>
  </w:footnote>
  <w:footnote w:type="continuationSeparator" w:id="0">
    <w:p w:rsidR="00296BB9" w:rsidRDefault="00296BB9" w:rsidP="00843248">
      <w:pPr>
        <w:spacing w:after="0" w:line="240" w:lineRule="auto"/>
      </w:pPr>
      <w:r>
        <w:continuationSeparator/>
      </w:r>
    </w:p>
  </w:footnote>
  <w:footnote w:id="1">
    <w:p w:rsidR="006B1481" w:rsidRDefault="006B1481">
      <w:pPr>
        <w:pStyle w:val="Notedebasdepage"/>
      </w:pPr>
      <w:r>
        <w:rPr>
          <w:rStyle w:val="Appelnotedebasdep"/>
        </w:rPr>
        <w:footnoteRef/>
      </w:r>
      <w:r>
        <w:t xml:space="preserve"> </w:t>
      </w:r>
      <w:r w:rsidRPr="006B1481">
        <w:t>https://en.wikipedia.org/wiki/Shannon_number</w:t>
      </w:r>
    </w:p>
  </w:footnote>
  <w:footnote w:id="2">
    <w:p w:rsidR="00D9024A" w:rsidRDefault="00D9024A">
      <w:pPr>
        <w:pStyle w:val="Notedebasdepage"/>
      </w:pPr>
      <w:r>
        <w:rPr>
          <w:rStyle w:val="Appelnotedebasdep"/>
        </w:rPr>
        <w:footnoteRef/>
      </w:r>
      <w:r>
        <w:t xml:space="preserve"> </w:t>
      </w:r>
      <w:r w:rsidRPr="00D9024A">
        <w:t>https://en.wikipedia.org/wiki/Observable_universe#Matter_content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3248" w:rsidRDefault="004D31D5">
    <w:pPr>
      <w:pStyle w:val="En-tte"/>
    </w:pPr>
    <w:r>
      <w:t>©GEC Informatique</w:t>
    </w:r>
    <w:r>
      <w:tab/>
    </w:r>
    <w:r>
      <w:tab/>
      <w:t>Analyse détaillée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86565C"/>
    <w:multiLevelType w:val="hybridMultilevel"/>
    <w:tmpl w:val="8AD810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4AFF6409"/>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15:restartNumberingAfterBreak="0">
    <w:nsid w:val="74B0666A"/>
    <w:multiLevelType w:val="hybridMultilevel"/>
    <w:tmpl w:val="3F52A9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6159"/>
    <w:rsid w:val="000571AB"/>
    <w:rsid w:val="00057F71"/>
    <w:rsid w:val="000A30BF"/>
    <w:rsid w:val="000B258C"/>
    <w:rsid w:val="000E202E"/>
    <w:rsid w:val="0012297D"/>
    <w:rsid w:val="00141C2A"/>
    <w:rsid w:val="00162193"/>
    <w:rsid w:val="00183D45"/>
    <w:rsid w:val="001910BE"/>
    <w:rsid w:val="00193916"/>
    <w:rsid w:val="001B02BC"/>
    <w:rsid w:val="001C4C0F"/>
    <w:rsid w:val="001E14E4"/>
    <w:rsid w:val="001E66C1"/>
    <w:rsid w:val="001F4994"/>
    <w:rsid w:val="001F4D39"/>
    <w:rsid w:val="00242FC5"/>
    <w:rsid w:val="00282650"/>
    <w:rsid w:val="00296BB9"/>
    <w:rsid w:val="002B1CD8"/>
    <w:rsid w:val="002E0E01"/>
    <w:rsid w:val="00302A4A"/>
    <w:rsid w:val="00311A75"/>
    <w:rsid w:val="00317666"/>
    <w:rsid w:val="00331723"/>
    <w:rsid w:val="0037717B"/>
    <w:rsid w:val="003C12E7"/>
    <w:rsid w:val="003E1D60"/>
    <w:rsid w:val="003F7148"/>
    <w:rsid w:val="00414BD9"/>
    <w:rsid w:val="004156E7"/>
    <w:rsid w:val="0041753E"/>
    <w:rsid w:val="004468D0"/>
    <w:rsid w:val="00447531"/>
    <w:rsid w:val="004864BA"/>
    <w:rsid w:val="004D272F"/>
    <w:rsid w:val="004D31D5"/>
    <w:rsid w:val="004F0224"/>
    <w:rsid w:val="004F76E3"/>
    <w:rsid w:val="00511761"/>
    <w:rsid w:val="00522FB4"/>
    <w:rsid w:val="005351DF"/>
    <w:rsid w:val="00537411"/>
    <w:rsid w:val="00595630"/>
    <w:rsid w:val="005B3706"/>
    <w:rsid w:val="005B627F"/>
    <w:rsid w:val="005D22AB"/>
    <w:rsid w:val="00603C13"/>
    <w:rsid w:val="00613BBF"/>
    <w:rsid w:val="006200C6"/>
    <w:rsid w:val="006341E9"/>
    <w:rsid w:val="006368F8"/>
    <w:rsid w:val="006971A8"/>
    <w:rsid w:val="006B0031"/>
    <w:rsid w:val="006B1481"/>
    <w:rsid w:val="006F6032"/>
    <w:rsid w:val="007235EF"/>
    <w:rsid w:val="007311CB"/>
    <w:rsid w:val="00736159"/>
    <w:rsid w:val="007432C2"/>
    <w:rsid w:val="007470B8"/>
    <w:rsid w:val="0077009F"/>
    <w:rsid w:val="00773D06"/>
    <w:rsid w:val="00786714"/>
    <w:rsid w:val="007B6377"/>
    <w:rsid w:val="007C4B63"/>
    <w:rsid w:val="00843248"/>
    <w:rsid w:val="00896722"/>
    <w:rsid w:val="008977C5"/>
    <w:rsid w:val="008B0227"/>
    <w:rsid w:val="009266AA"/>
    <w:rsid w:val="00933ADB"/>
    <w:rsid w:val="00960092"/>
    <w:rsid w:val="009765C0"/>
    <w:rsid w:val="00990305"/>
    <w:rsid w:val="00991FA7"/>
    <w:rsid w:val="00994A64"/>
    <w:rsid w:val="009A601A"/>
    <w:rsid w:val="009F57D5"/>
    <w:rsid w:val="00A279F5"/>
    <w:rsid w:val="00A43B5C"/>
    <w:rsid w:val="00A52E32"/>
    <w:rsid w:val="00A7440A"/>
    <w:rsid w:val="00A90282"/>
    <w:rsid w:val="00A931D6"/>
    <w:rsid w:val="00A93426"/>
    <w:rsid w:val="00AA1A03"/>
    <w:rsid w:val="00AA49B4"/>
    <w:rsid w:val="00AA7023"/>
    <w:rsid w:val="00AA7B9A"/>
    <w:rsid w:val="00AB3DD1"/>
    <w:rsid w:val="00AF5863"/>
    <w:rsid w:val="00B01867"/>
    <w:rsid w:val="00B02988"/>
    <w:rsid w:val="00B05C5E"/>
    <w:rsid w:val="00B10B70"/>
    <w:rsid w:val="00B67AD6"/>
    <w:rsid w:val="00B74C67"/>
    <w:rsid w:val="00B96E50"/>
    <w:rsid w:val="00BA04D8"/>
    <w:rsid w:val="00BA473A"/>
    <w:rsid w:val="00BE63BF"/>
    <w:rsid w:val="00BF1C7E"/>
    <w:rsid w:val="00BF4AC2"/>
    <w:rsid w:val="00C07666"/>
    <w:rsid w:val="00C10323"/>
    <w:rsid w:val="00CC19E1"/>
    <w:rsid w:val="00CF254B"/>
    <w:rsid w:val="00D11811"/>
    <w:rsid w:val="00D262B4"/>
    <w:rsid w:val="00D344A2"/>
    <w:rsid w:val="00D43FB2"/>
    <w:rsid w:val="00D54230"/>
    <w:rsid w:val="00D57218"/>
    <w:rsid w:val="00D9024A"/>
    <w:rsid w:val="00D935E5"/>
    <w:rsid w:val="00DA4D66"/>
    <w:rsid w:val="00DE235E"/>
    <w:rsid w:val="00DE471E"/>
    <w:rsid w:val="00E04925"/>
    <w:rsid w:val="00E167C7"/>
    <w:rsid w:val="00E17537"/>
    <w:rsid w:val="00E65E57"/>
    <w:rsid w:val="00E669D1"/>
    <w:rsid w:val="00E70C6D"/>
    <w:rsid w:val="00E7384E"/>
    <w:rsid w:val="00EB2EE6"/>
    <w:rsid w:val="00EC3C45"/>
    <w:rsid w:val="00F009C3"/>
    <w:rsid w:val="00F019E1"/>
    <w:rsid w:val="00FA4EE5"/>
    <w:rsid w:val="00FB3924"/>
    <w:rsid w:val="00FB53F6"/>
    <w:rsid w:val="00FC395B"/>
    <w:rsid w:val="00FC6652"/>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D845257-D323-4CF7-9547-CAFFAD56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E14E4"/>
    <w:pPr>
      <w:keepNext/>
      <w:keepLines/>
      <w:pBdr>
        <w:top w:val="single" w:sz="4" w:space="1" w:color="0070C0"/>
        <w:left w:val="single" w:sz="4" w:space="4" w:color="0070C0"/>
        <w:bottom w:val="single" w:sz="4" w:space="1" w:color="0070C0"/>
        <w:right w:val="single" w:sz="4" w:space="4" w:color="0070C0"/>
      </w:pBd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344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7235EF"/>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E14E4"/>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D344A2"/>
    <w:pPr>
      <w:outlineLvl w:val="9"/>
    </w:pPr>
    <w:rPr>
      <w:lang w:val="fr-FR"/>
    </w:rPr>
  </w:style>
  <w:style w:type="paragraph" w:styleId="Textedebulles">
    <w:name w:val="Balloon Text"/>
    <w:basedOn w:val="Normal"/>
    <w:link w:val="TextedebullesCar"/>
    <w:uiPriority w:val="99"/>
    <w:semiHidden/>
    <w:unhideWhenUsed/>
    <w:rsid w:val="00D344A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44A2"/>
    <w:rPr>
      <w:rFonts w:ascii="Tahoma" w:hAnsi="Tahoma" w:cs="Tahoma"/>
      <w:sz w:val="16"/>
      <w:szCs w:val="16"/>
    </w:rPr>
  </w:style>
  <w:style w:type="character" w:customStyle="1" w:styleId="Titre2Car">
    <w:name w:val="Titre 2 Car"/>
    <w:basedOn w:val="Policepardfaut"/>
    <w:link w:val="Titre2"/>
    <w:uiPriority w:val="9"/>
    <w:rsid w:val="00D344A2"/>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BA04D8"/>
    <w:pPr>
      <w:spacing w:after="100"/>
    </w:pPr>
  </w:style>
  <w:style w:type="paragraph" w:styleId="TM2">
    <w:name w:val="toc 2"/>
    <w:basedOn w:val="Normal"/>
    <w:next w:val="Normal"/>
    <w:autoRedefine/>
    <w:uiPriority w:val="39"/>
    <w:unhideWhenUsed/>
    <w:rsid w:val="00BA04D8"/>
    <w:pPr>
      <w:spacing w:after="100"/>
      <w:ind w:left="220"/>
    </w:pPr>
  </w:style>
  <w:style w:type="character" w:styleId="Lienhypertexte">
    <w:name w:val="Hyperlink"/>
    <w:basedOn w:val="Policepardfaut"/>
    <w:uiPriority w:val="99"/>
    <w:unhideWhenUsed/>
    <w:rsid w:val="00BA04D8"/>
    <w:rPr>
      <w:color w:val="0000FF" w:themeColor="hyperlink"/>
      <w:u w:val="single"/>
    </w:rPr>
  </w:style>
  <w:style w:type="paragraph" w:styleId="En-tte">
    <w:name w:val="header"/>
    <w:basedOn w:val="Normal"/>
    <w:link w:val="En-tteCar"/>
    <w:uiPriority w:val="99"/>
    <w:unhideWhenUsed/>
    <w:rsid w:val="00843248"/>
    <w:pPr>
      <w:tabs>
        <w:tab w:val="center" w:pos="4320"/>
        <w:tab w:val="right" w:pos="8640"/>
      </w:tabs>
      <w:spacing w:after="0" w:line="240" w:lineRule="auto"/>
    </w:pPr>
  </w:style>
  <w:style w:type="character" w:customStyle="1" w:styleId="En-tteCar">
    <w:name w:val="En-tête Car"/>
    <w:basedOn w:val="Policepardfaut"/>
    <w:link w:val="En-tte"/>
    <w:uiPriority w:val="99"/>
    <w:rsid w:val="00843248"/>
  </w:style>
  <w:style w:type="paragraph" w:styleId="Pieddepage">
    <w:name w:val="footer"/>
    <w:basedOn w:val="Normal"/>
    <w:link w:val="PieddepageCar"/>
    <w:uiPriority w:val="99"/>
    <w:unhideWhenUsed/>
    <w:rsid w:val="0084324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843248"/>
  </w:style>
  <w:style w:type="character" w:customStyle="1" w:styleId="Titre3Car">
    <w:name w:val="Titre 3 Car"/>
    <w:basedOn w:val="Policepardfaut"/>
    <w:link w:val="Titre3"/>
    <w:uiPriority w:val="9"/>
    <w:rsid w:val="007235EF"/>
    <w:rPr>
      <w:rFonts w:asciiTheme="majorHAnsi" w:eastAsiaTheme="majorEastAsia" w:hAnsiTheme="majorHAnsi" w:cstheme="majorBidi"/>
      <w:b/>
      <w:bCs/>
      <w:color w:val="4F81BD" w:themeColor="accent1"/>
    </w:rPr>
  </w:style>
  <w:style w:type="paragraph" w:styleId="TM3">
    <w:name w:val="toc 3"/>
    <w:basedOn w:val="Normal"/>
    <w:next w:val="Normal"/>
    <w:autoRedefine/>
    <w:uiPriority w:val="39"/>
    <w:unhideWhenUsed/>
    <w:rsid w:val="007235EF"/>
    <w:pPr>
      <w:spacing w:after="100"/>
      <w:ind w:left="440"/>
    </w:pPr>
  </w:style>
  <w:style w:type="table" w:styleId="Grilledutableau">
    <w:name w:val="Table Grid"/>
    <w:basedOn w:val="TableauNormal"/>
    <w:uiPriority w:val="59"/>
    <w:rsid w:val="000B25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E63BF"/>
    <w:pPr>
      <w:ind w:left="720"/>
      <w:contextualSpacing/>
    </w:pPr>
  </w:style>
  <w:style w:type="table" w:customStyle="1" w:styleId="GridTable1Light1">
    <w:name w:val="Grid Table 1 Light1"/>
    <w:basedOn w:val="TableauNormal"/>
    <w:uiPriority w:val="46"/>
    <w:rsid w:val="00FC395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5Dark-Accent11">
    <w:name w:val="Grid Table 5 Dark - Accent 11"/>
    <w:basedOn w:val="TableauNormal"/>
    <w:uiPriority w:val="50"/>
    <w:rsid w:val="00FC395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 Accent 11"/>
    <w:basedOn w:val="TableauNormal"/>
    <w:uiPriority w:val="49"/>
    <w:rsid w:val="00FC395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Notedebasdepage">
    <w:name w:val="footnote text"/>
    <w:basedOn w:val="Normal"/>
    <w:link w:val="NotedebasdepageCar"/>
    <w:uiPriority w:val="99"/>
    <w:semiHidden/>
    <w:unhideWhenUsed/>
    <w:rsid w:val="006B148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6B1481"/>
    <w:rPr>
      <w:sz w:val="20"/>
      <w:szCs w:val="20"/>
    </w:rPr>
  </w:style>
  <w:style w:type="character" w:styleId="Appelnotedebasdep">
    <w:name w:val="footnote reference"/>
    <w:basedOn w:val="Policepardfaut"/>
    <w:uiPriority w:val="99"/>
    <w:semiHidden/>
    <w:unhideWhenUsed/>
    <w:rsid w:val="006B148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89299">
      <w:bodyDiv w:val="1"/>
      <w:marLeft w:val="0"/>
      <w:marRight w:val="0"/>
      <w:marTop w:val="0"/>
      <w:marBottom w:val="0"/>
      <w:divBdr>
        <w:top w:val="none" w:sz="0" w:space="0" w:color="auto"/>
        <w:left w:val="none" w:sz="0" w:space="0" w:color="auto"/>
        <w:bottom w:val="none" w:sz="0" w:space="0" w:color="auto"/>
        <w:right w:val="none" w:sz="0" w:space="0" w:color="auto"/>
      </w:divBdr>
    </w:div>
    <w:div w:id="1883832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clubechecrnd@gmail.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9F4E1B-3E64-4164-8418-FA65191E8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731</Words>
  <Characters>4023</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Cégep de Saint-Hyacinthe</Company>
  <LinksUpToDate>false</LinksUpToDate>
  <CharactersWithSpaces>4745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mlalancette</dc:creator>
  <cp:keywords/>
  <dc:description/>
  <cp:lastModifiedBy>David Fournier-Leduc</cp:lastModifiedBy>
  <cp:revision>2</cp:revision>
  <dcterms:created xsi:type="dcterms:W3CDTF">2016-09-23T21:44:00Z</dcterms:created>
  <dcterms:modified xsi:type="dcterms:W3CDTF">2016-09-23T21:44:00Z</dcterms:modified>
</cp:coreProperties>
</file>