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Косолапов</w:t>
      </w:r>
      <w:r>
        <w:t xml:space="preserve"> </w:t>
      </w:r>
      <w:r>
        <w:t xml:space="preserve">Матвей</w:t>
      </w:r>
      <w:r>
        <w:t xml:space="preserve"> </w:t>
      </w:r>
      <w:r>
        <w:t xml:space="preserve">Эдуардович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47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t xml:space="preserve">Для начал создадим аккаунт на GitHub (рис. 1 - 3):</w:t>
      </w:r>
    </w:p>
    <w:p>
      <w:pPr>
        <w:pStyle w:val="CaptionedFigure"/>
      </w:pPr>
      <w:bookmarkStart w:id="26" w:name="fig:fig1"/>
      <w:r>
        <w:drawing>
          <wp:inline>
            <wp:extent cx="5334000" cy="2006127"/>
            <wp:effectExtent b="0" l="0" r="0" t="0"/>
            <wp:docPr descr="Рис. 1: Ввод почты для регистрации GitHub" title="" id="24" name="Picture"/>
            <a:graphic>
              <a:graphicData uri="http://schemas.openxmlformats.org/drawingml/2006/picture">
                <pic:pic>
                  <pic:nvPicPr>
                    <pic:cNvPr descr="lab3_images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Ввод почты для регистрации GitHub</w:t>
      </w:r>
    </w:p>
    <w:p>
      <w:pPr>
        <w:pStyle w:val="CaptionedFigure"/>
      </w:pPr>
      <w:bookmarkStart w:id="30" w:name="fig:fig2"/>
      <w:r>
        <w:drawing>
          <wp:inline>
            <wp:extent cx="5334000" cy="5145480"/>
            <wp:effectExtent b="0" l="0" r="0" t="0"/>
            <wp:docPr descr="Рис. 2: Регистрация" title="" id="28" name="Picture"/>
            <a:graphic>
              <a:graphicData uri="http://schemas.openxmlformats.org/drawingml/2006/picture">
                <pic:pic>
                  <pic:nvPicPr>
                    <pic:cNvPr descr="lab3_images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Регистрация</w:t>
      </w:r>
    </w:p>
    <w:p>
      <w:pPr>
        <w:pStyle w:val="CaptionedFigure"/>
      </w:pPr>
      <w:bookmarkStart w:id="34" w:name="fig:fig3"/>
      <w:r>
        <w:drawing>
          <wp:inline>
            <wp:extent cx="2097741" cy="5063778"/>
            <wp:effectExtent b="0" l="0" r="0" t="0"/>
            <wp:docPr descr="Рис. 3: Созданный аккаунт" title="" id="32" name="Picture"/>
            <a:graphic>
              <a:graphicData uri="http://schemas.openxmlformats.org/drawingml/2006/picture">
                <pic:pic>
                  <pic:nvPicPr>
                    <pic:cNvPr descr="lab3_images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41" cy="506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Созданный аккаунт</w:t>
      </w:r>
    </w:p>
    <w:p>
      <w:pPr>
        <w:numPr>
          <w:ilvl w:val="0"/>
          <w:numId w:val="1002"/>
        </w:numPr>
        <w:pStyle w:val="Compact"/>
      </w:pPr>
      <w:r>
        <w:t xml:space="preserve">Теперь проведём предварительную конфигурацию git. Вводим эти команды,</w:t>
      </w:r>
      <w:r>
        <w:t xml:space="preserve"> </w:t>
      </w:r>
      <w:r>
        <w:t xml:space="preserve">подставляя своё имя, фамилию и рабочую почту (рис. 4 - 5):</w:t>
      </w:r>
    </w:p>
    <w:p>
      <w:pPr>
        <w:pStyle w:val="CaptionedFigure"/>
      </w:pPr>
      <w:bookmarkStart w:id="38" w:name="fig:fig4"/>
      <w:r>
        <w:drawing>
          <wp:inline>
            <wp:extent cx="4948517" cy="322729"/>
            <wp:effectExtent b="0" l="0" r="0" t="0"/>
            <wp:docPr descr="Рис. 4: Ввод имени" title="" id="36" name="Picture"/>
            <a:graphic>
              <a:graphicData uri="http://schemas.openxmlformats.org/drawingml/2006/picture">
                <pic:pic>
                  <pic:nvPicPr>
                    <pic:cNvPr descr="lab3_images/image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Ввод имени</w:t>
      </w:r>
    </w:p>
    <w:p>
      <w:pPr>
        <w:pStyle w:val="CaptionedFigure"/>
      </w:pPr>
      <w:bookmarkStart w:id="42" w:name="fig:fig5"/>
      <w:r>
        <w:drawing>
          <wp:inline>
            <wp:extent cx="4717996" cy="169048"/>
            <wp:effectExtent b="0" l="0" r="0" t="0"/>
            <wp:docPr descr="Рис. 5: Ввод почты" title="" id="40" name="Picture"/>
            <a:graphic>
              <a:graphicData uri="http://schemas.openxmlformats.org/drawingml/2006/picture">
                <pic:pic>
                  <pic:nvPicPr>
                    <pic:cNvPr descr="lab3_images/image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Ввод почты</w:t>
      </w:r>
    </w:p>
    <w:p>
      <w:pPr>
        <w:numPr>
          <w:ilvl w:val="0"/>
          <w:numId w:val="1003"/>
        </w:numPr>
        <w:pStyle w:val="Compact"/>
      </w:pPr>
      <w:r>
        <w:t xml:space="preserve">Настроим UTF-8 в выводе сообщений git (рис. 6):</w:t>
      </w:r>
    </w:p>
    <w:p>
      <w:pPr>
        <w:pStyle w:val="CaptionedFigure"/>
      </w:pPr>
      <w:bookmarkStart w:id="46" w:name="fig:fig6"/>
      <w:r>
        <w:drawing>
          <wp:inline>
            <wp:extent cx="4303058" cy="153680"/>
            <wp:effectExtent b="0" l="0" r="0" t="0"/>
            <wp:docPr descr="Рис. 6: Настройка UTF-8" title="" id="44" name="Picture"/>
            <a:graphic>
              <a:graphicData uri="http://schemas.openxmlformats.org/drawingml/2006/picture">
                <pic:pic>
                  <pic:nvPicPr>
                    <pic:cNvPr descr="lab3_images/image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58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Настройка UTF-8</w:t>
      </w:r>
    </w:p>
    <w:p>
      <w:pPr>
        <w:numPr>
          <w:ilvl w:val="0"/>
          <w:numId w:val="1004"/>
        </w:numPr>
        <w:pStyle w:val="Compact"/>
      </w:pPr>
      <w:r>
        <w:t xml:space="preserve">Зададим имя начальной ветки (master) (рис. 7):</w:t>
      </w:r>
    </w:p>
    <w:p>
      <w:pPr>
        <w:pStyle w:val="CaptionedFigure"/>
      </w:pPr>
      <w:bookmarkStart w:id="50" w:name="fig:fig7"/>
      <w:r>
        <w:drawing>
          <wp:inline>
            <wp:extent cx="4349163" cy="161364"/>
            <wp:effectExtent b="0" l="0" r="0" t="0"/>
            <wp:docPr descr="Рис. 7: Задание имени начальной ветки" title="" id="48" name="Picture"/>
            <a:graphic>
              <a:graphicData uri="http://schemas.openxmlformats.org/drawingml/2006/picture">
                <pic:pic>
                  <pic:nvPicPr>
                    <pic:cNvPr descr="lab3_images/image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63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Задание имени начальной ветки</w:t>
      </w:r>
    </w:p>
    <w:p>
      <w:pPr>
        <w:numPr>
          <w:ilvl w:val="0"/>
          <w:numId w:val="1005"/>
        </w:numPr>
        <w:pStyle w:val="Compact"/>
      </w:pPr>
      <w:r>
        <w:t xml:space="preserve">Параметр autocrlf (рис. 8):</w:t>
      </w:r>
    </w:p>
    <w:p>
      <w:pPr>
        <w:pStyle w:val="CaptionedFigure"/>
      </w:pPr>
      <w:bookmarkStart w:id="54" w:name="fig:fig8"/>
      <w:r>
        <w:drawing>
          <wp:inline>
            <wp:extent cx="3995697" cy="169048"/>
            <wp:effectExtent b="0" l="0" r="0" t="0"/>
            <wp:docPr descr="Рис. 8: Параметр autocrlf" title="" id="52" name="Picture"/>
            <a:graphic>
              <a:graphicData uri="http://schemas.openxmlformats.org/drawingml/2006/picture">
                <pic:pic>
                  <pic:nvPicPr>
                    <pic:cNvPr descr="lab3_images/image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Параметр autocrlf</w:t>
      </w:r>
    </w:p>
    <w:p>
      <w:pPr>
        <w:numPr>
          <w:ilvl w:val="0"/>
          <w:numId w:val="1006"/>
        </w:numPr>
        <w:pStyle w:val="Compact"/>
      </w:pPr>
      <w:r>
        <w:t xml:space="preserve">Параметр safecelf (рис. 9):</w:t>
      </w:r>
    </w:p>
    <w:p>
      <w:pPr>
        <w:pStyle w:val="CaptionedFigure"/>
      </w:pPr>
      <w:bookmarkStart w:id="58" w:name="fig:fig9"/>
      <w:r>
        <w:drawing>
          <wp:inline>
            <wp:extent cx="4080221" cy="184416"/>
            <wp:effectExtent b="0" l="0" r="0" t="0"/>
            <wp:docPr descr="Рис. 9: Параметр safecelf" title="" id="56" name="Picture"/>
            <a:graphic>
              <a:graphicData uri="http://schemas.openxmlformats.org/drawingml/2006/picture">
                <pic:pic>
                  <pic:nvPicPr>
                    <pic:cNvPr descr="lab3_images/image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Параметр safecelf</w:t>
      </w:r>
    </w:p>
    <w:p>
      <w:pPr>
        <w:numPr>
          <w:ilvl w:val="0"/>
          <w:numId w:val="1007"/>
        </w:numPr>
        <w:pStyle w:val="Compact"/>
      </w:pPr>
      <w:r>
        <w:t xml:space="preserve">Генерируем приватный и открытый ключи (рис. 10 - 11):</w:t>
      </w:r>
    </w:p>
    <w:p>
      <w:pPr>
        <w:pStyle w:val="CaptionedFigure"/>
      </w:pPr>
      <w:bookmarkStart w:id="62" w:name="fig:fig10"/>
      <w:r>
        <w:drawing>
          <wp:inline>
            <wp:extent cx="4833257" cy="261257"/>
            <wp:effectExtent b="0" l="0" r="0" t="0"/>
            <wp:docPr descr="Рис. 10: Команда для генерации ключей" title="" id="60" name="Picture"/>
            <a:graphic>
              <a:graphicData uri="http://schemas.openxmlformats.org/drawingml/2006/picture">
                <pic:pic>
                  <pic:nvPicPr>
                    <pic:cNvPr descr="lab3_images/image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26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Команда для генерации ключей</w:t>
      </w:r>
    </w:p>
    <w:p>
      <w:pPr>
        <w:pStyle w:val="CaptionedFigure"/>
      </w:pPr>
      <w:bookmarkStart w:id="66" w:name="fig:fig11"/>
      <w:r>
        <w:drawing>
          <wp:inline>
            <wp:extent cx="5163670" cy="2412786"/>
            <wp:effectExtent b="0" l="0" r="0" t="0"/>
            <wp:docPr descr="Рис. 11: Ключи" title="" id="64" name="Picture"/>
            <a:graphic>
              <a:graphicData uri="http://schemas.openxmlformats.org/drawingml/2006/picture">
                <pic:pic>
                  <pic:nvPicPr>
                    <pic:cNvPr descr="lab3_images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2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Ключи</w:t>
      </w:r>
    </w:p>
    <w:p>
      <w:pPr>
        <w:numPr>
          <w:ilvl w:val="0"/>
          <w:numId w:val="1008"/>
        </w:numPr>
        <w:pStyle w:val="Compact"/>
      </w:pPr>
      <w:r>
        <w:t xml:space="preserve">Копируем ключ (рис. 12):</w:t>
      </w:r>
    </w:p>
    <w:p>
      <w:pPr>
        <w:pStyle w:val="CaptionedFigure"/>
      </w:pPr>
      <w:bookmarkStart w:id="70" w:name="fig:fig12"/>
      <w:r>
        <w:drawing>
          <wp:inline>
            <wp:extent cx="5025357" cy="1283233"/>
            <wp:effectExtent b="0" l="0" r="0" t="0"/>
            <wp:docPr descr="Рис. 12: Копирование ключа" title="" id="68" name="Picture"/>
            <a:graphic>
              <a:graphicData uri="http://schemas.openxmlformats.org/drawingml/2006/picture">
                <pic:pic>
                  <pic:nvPicPr>
                    <pic:cNvPr descr="lab3_images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128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Копирование ключа</w:t>
      </w:r>
    </w:p>
    <w:p>
      <w:pPr>
        <w:numPr>
          <w:ilvl w:val="0"/>
          <w:numId w:val="1009"/>
        </w:numPr>
        <w:pStyle w:val="Compact"/>
      </w:pPr>
      <w:r>
        <w:t xml:space="preserve">Чтобы скопировать сразу, нужно написать после команды cat ещё одну команду (рис. 13):</w:t>
      </w:r>
    </w:p>
    <w:p>
      <w:pPr>
        <w:pStyle w:val="CaptionedFigure"/>
      </w:pPr>
      <w:bookmarkStart w:id="74" w:name="fig:fig13"/>
      <w:r>
        <w:drawing>
          <wp:inline>
            <wp:extent cx="5334000" cy="183070"/>
            <wp:effectExtent b="0" l="0" r="0" t="0"/>
            <wp:docPr descr="Рис. 13: Команда xclip" title="" id="72" name="Picture"/>
            <a:graphic>
              <a:graphicData uri="http://schemas.openxmlformats.org/drawingml/2006/picture">
                <pic:pic>
                  <pic:nvPicPr>
                    <pic:cNvPr descr="lab3_images/image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Команда xclip</w:t>
      </w:r>
    </w:p>
    <w:p>
      <w:pPr>
        <w:numPr>
          <w:ilvl w:val="0"/>
          <w:numId w:val="1010"/>
        </w:numPr>
        <w:pStyle w:val="Compact"/>
      </w:pPr>
      <w:r>
        <w:t xml:space="preserve">Теперь заходим на сайт и вставляем сгенерированный ключ в поле key на сайт, не</w:t>
      </w:r>
      <w:r>
        <w:t xml:space="preserve"> </w:t>
      </w:r>
      <w:r>
        <w:t xml:space="preserve">забыв назвать (рис. 14):</w:t>
      </w:r>
    </w:p>
    <w:p>
      <w:pPr>
        <w:pStyle w:val="CaptionedFigure"/>
      </w:pPr>
      <w:bookmarkStart w:id="78" w:name="fig:fig14"/>
      <w:r>
        <w:drawing>
          <wp:inline>
            <wp:extent cx="5334000" cy="3143151"/>
            <wp:effectExtent b="0" l="0" r="0" t="0"/>
            <wp:docPr descr="Рис. 14: Вставляем ключ в поле на сайте" title="" id="76" name="Picture"/>
            <a:graphic>
              <a:graphicData uri="http://schemas.openxmlformats.org/drawingml/2006/picture">
                <pic:pic>
                  <pic:nvPicPr>
                    <pic:cNvPr descr="lab3_images/image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Вставляем ключ в поле на сайте</w:t>
      </w:r>
    </w:p>
    <w:p>
      <w:pPr>
        <w:pStyle w:val="BodyText"/>
      </w:pPr>
      <w:r>
        <w:t xml:space="preserve">Всё, ключ создан и добавлен в git (рис. 15):</w:t>
      </w:r>
    </w:p>
    <w:p>
      <w:pPr>
        <w:pStyle w:val="CaptionedFigure"/>
      </w:pPr>
      <w:bookmarkStart w:id="82" w:name="fig:fig15"/>
      <w:r>
        <w:drawing>
          <wp:inline>
            <wp:extent cx="5334000" cy="1349337"/>
            <wp:effectExtent b="0" l="0" r="0" t="0"/>
            <wp:docPr descr="Рис. 15: Добавленный ключ" title="" id="80" name="Picture"/>
            <a:graphic>
              <a:graphicData uri="http://schemas.openxmlformats.org/drawingml/2006/picture">
                <pic:pic>
                  <pic:nvPicPr>
                    <pic:cNvPr descr="lab3_images/image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Добавленный ключ</w:t>
      </w:r>
    </w:p>
    <w:p>
      <w:pPr>
        <w:numPr>
          <w:ilvl w:val="0"/>
          <w:numId w:val="1011"/>
        </w:numPr>
        <w:pStyle w:val="Compact"/>
      </w:pPr>
      <w:r>
        <w:t xml:space="preserve">Создаём каталог для предмета Архитектура компьютера (рис. 16):</w:t>
      </w:r>
    </w:p>
    <w:p>
      <w:pPr>
        <w:pStyle w:val="CaptionedFigure"/>
      </w:pPr>
      <w:bookmarkStart w:id="86" w:name="fig:fig16"/>
      <w:r>
        <w:drawing>
          <wp:inline>
            <wp:extent cx="5179038" cy="537882"/>
            <wp:effectExtent b="0" l="0" r="0" t="0"/>
            <wp:docPr descr="Рис. 16: Создаём каталог Архитектура компьютера" title="" id="84" name="Picture"/>
            <a:graphic>
              <a:graphicData uri="http://schemas.openxmlformats.org/drawingml/2006/picture">
                <pic:pic>
                  <pic:nvPicPr>
                    <pic:cNvPr descr="lab3_images/image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Создаём каталог Архитектура компьютера</w:t>
      </w:r>
    </w:p>
    <w:p>
      <w:pPr>
        <w:numPr>
          <w:ilvl w:val="0"/>
          <w:numId w:val="1012"/>
        </w:numPr>
        <w:pStyle w:val="Compact"/>
      </w:pPr>
      <w:r>
        <w:t xml:space="preserve">Далее переходим на страницу репозитория с шаблоном курса по ссылке (рис. 17):</w:t>
      </w:r>
    </w:p>
    <w:p>
      <w:pPr>
        <w:pStyle w:val="CaptionedFigure"/>
      </w:pPr>
      <w:bookmarkStart w:id="90" w:name="fig:fig17"/>
      <w:r>
        <w:drawing>
          <wp:inline>
            <wp:extent cx="5334000" cy="1781869"/>
            <wp:effectExtent b="0" l="0" r="0" t="0"/>
            <wp:docPr descr="Рис. 17: Страница репозитория" title="" id="88" name="Picture"/>
            <a:graphic>
              <a:graphicData uri="http://schemas.openxmlformats.org/drawingml/2006/picture">
                <pic:pic>
                  <pic:nvPicPr>
                    <pic:cNvPr descr="lab3_images/image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Страница репозитория</w:t>
      </w:r>
    </w:p>
    <w:p>
      <w:pPr>
        <w:numPr>
          <w:ilvl w:val="0"/>
          <w:numId w:val="1013"/>
        </w:numPr>
        <w:pStyle w:val="Compact"/>
      </w:pPr>
      <w:r>
        <w:t xml:space="preserve">Выбираем Use this template:</w:t>
      </w:r>
    </w:p>
    <w:p>
      <w:pPr>
        <w:pStyle w:val="FirstParagraph"/>
      </w:pPr>
      <w:r>
        <w:t xml:space="preserve">В открытом окне задаём имя репозитория study_2022-2023_arh-pc и создаём его (рис. 18 - 19):</w:t>
      </w:r>
    </w:p>
    <w:p>
      <w:pPr>
        <w:pStyle w:val="CaptionedFigure"/>
      </w:pPr>
      <w:bookmarkStart w:id="94" w:name="fig:fig18"/>
      <w:r>
        <w:drawing>
          <wp:inline>
            <wp:extent cx="5334000" cy="3973140"/>
            <wp:effectExtent b="0" l="0" r="0" t="0"/>
            <wp:docPr descr="Рис. 18: Имя репозитория" title="" id="92" name="Picture"/>
            <a:graphic>
              <a:graphicData uri="http://schemas.openxmlformats.org/drawingml/2006/picture">
                <pic:pic>
                  <pic:nvPicPr>
                    <pic:cNvPr descr="lab3_images/image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Имя репозитория</w:t>
      </w:r>
    </w:p>
    <w:p>
      <w:pPr>
        <w:pStyle w:val="CaptionedFigure"/>
      </w:pPr>
      <w:bookmarkStart w:id="98" w:name="fig:fig19"/>
      <w:r>
        <w:drawing>
          <wp:inline>
            <wp:extent cx="5334000" cy="3320472"/>
            <wp:effectExtent b="0" l="0" r="0" t="0"/>
            <wp:docPr descr="Рис. 19: Созданный репозиторий" title="" id="96" name="Picture"/>
            <a:graphic>
              <a:graphicData uri="http://schemas.openxmlformats.org/drawingml/2006/picture">
                <pic:pic>
                  <pic:nvPicPr>
                    <pic:cNvPr descr="lab3_images/image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Созданный репозиторий</w:t>
      </w:r>
    </w:p>
    <w:p>
      <w:pPr>
        <w:numPr>
          <w:ilvl w:val="0"/>
          <w:numId w:val="1014"/>
        </w:numPr>
        <w:pStyle w:val="Compact"/>
      </w:pPr>
      <w:r>
        <w:t xml:space="preserve">Открываем терминал и переходим в каталог курса (рис. 20):</w:t>
      </w:r>
    </w:p>
    <w:p>
      <w:pPr>
        <w:pStyle w:val="CaptionedFigure"/>
      </w:pPr>
      <w:bookmarkStart w:id="102" w:name="fig:fig20"/>
      <w:r>
        <w:drawing>
          <wp:inline>
            <wp:extent cx="5155986" cy="622406"/>
            <wp:effectExtent b="0" l="0" r="0" t="0"/>
            <wp:docPr descr="Рис. 20: Переходим в каталог курса" title="" id="100" name="Picture"/>
            <a:graphic>
              <a:graphicData uri="http://schemas.openxmlformats.org/drawingml/2006/picture">
                <pic:pic>
                  <pic:nvPicPr>
                    <pic:cNvPr descr="lab3_images/image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Переходим в каталог курса</w:t>
      </w:r>
    </w:p>
    <w:p>
      <w:pPr>
        <w:numPr>
          <w:ilvl w:val="0"/>
          <w:numId w:val="1015"/>
        </w:numPr>
        <w:pStyle w:val="Compact"/>
      </w:pPr>
      <w:r>
        <w:t xml:space="preserve">Клонируем созданный репозиторий. Но прежде ссылку для клонирования</w:t>
      </w:r>
      <w:r>
        <w:t xml:space="preserve"> </w:t>
      </w:r>
      <w:r>
        <w:t xml:space="preserve">копируем со страницы созданного репозитория (рис. 21 - 22):</w:t>
      </w:r>
    </w:p>
    <w:p>
      <w:pPr>
        <w:pStyle w:val="CaptionedFigure"/>
      </w:pPr>
      <w:bookmarkStart w:id="106" w:name="fig:fig21"/>
      <w:r>
        <w:drawing>
          <wp:inline>
            <wp:extent cx="5334000" cy="3178784"/>
            <wp:effectExtent b="0" l="0" r="0" t="0"/>
            <wp:docPr descr="Рис. 21: Копируем ссылку для клонирования" title="" id="104" name="Picture"/>
            <a:graphic>
              <a:graphicData uri="http://schemas.openxmlformats.org/drawingml/2006/picture">
                <pic:pic>
                  <pic:nvPicPr>
                    <pic:cNvPr descr="lab3_images/image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Копируем ссылку для клонирования</w:t>
      </w:r>
    </w:p>
    <w:p>
      <w:pPr>
        <w:pStyle w:val="CaptionedFigure"/>
      </w:pPr>
      <w:bookmarkStart w:id="110" w:name="fig:fig22"/>
      <w:r>
        <w:drawing>
          <wp:inline>
            <wp:extent cx="5334000" cy="4098551"/>
            <wp:effectExtent b="0" l="0" r="0" t="0"/>
            <wp:docPr descr="Рис. 22: Клонируем репозиторий" title="" id="108" name="Picture"/>
            <a:graphic>
              <a:graphicData uri="http://schemas.openxmlformats.org/drawingml/2006/picture">
                <pic:pic>
                  <pic:nvPicPr>
                    <pic:cNvPr descr="lab3_images/image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Клонируем репозиторий</w:t>
      </w:r>
    </w:p>
    <w:p>
      <w:pPr>
        <w:numPr>
          <w:ilvl w:val="0"/>
          <w:numId w:val="1016"/>
        </w:numPr>
        <w:pStyle w:val="Compact"/>
      </w:pPr>
      <w:r>
        <w:t xml:space="preserve">Вводим пароль ключа и заканчиваем клонирование (рис. 23):</w:t>
      </w:r>
    </w:p>
    <w:p>
      <w:pPr>
        <w:pStyle w:val="CaptionedFigure"/>
      </w:pPr>
      <w:bookmarkStart w:id="114" w:name="fig:fig23"/>
      <w:r>
        <w:drawing>
          <wp:inline>
            <wp:extent cx="5240510" cy="3734440"/>
            <wp:effectExtent b="0" l="0" r="0" t="0"/>
            <wp:docPr descr="Рис. 23: Вводим пароль" title="" id="112" name="Picture"/>
            <a:graphic>
              <a:graphicData uri="http://schemas.openxmlformats.org/drawingml/2006/picture">
                <pic:pic>
                  <pic:nvPicPr>
                    <pic:cNvPr descr="lab3_images/image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Вводим пароль</w:t>
      </w:r>
    </w:p>
    <w:p>
      <w:pPr>
        <w:numPr>
          <w:ilvl w:val="0"/>
          <w:numId w:val="1017"/>
        </w:numPr>
        <w:pStyle w:val="Compact"/>
      </w:pPr>
      <w:r>
        <w:t xml:space="preserve">Здесь я забыл в конце команды клонирования написать новое имя каталога,</w:t>
      </w:r>
      <w:r>
        <w:t xml:space="preserve"> </w:t>
      </w:r>
      <w:r>
        <w:t xml:space="preserve">поэтому пришлось переименовать с помощью команды mv (рис. 24):</w:t>
      </w:r>
    </w:p>
    <w:p>
      <w:pPr>
        <w:pStyle w:val="CaptionedFigure"/>
      </w:pPr>
      <w:bookmarkStart w:id="118" w:name="fig:fig24"/>
      <w:r>
        <w:drawing>
          <wp:inline>
            <wp:extent cx="5317351" cy="284309"/>
            <wp:effectExtent b="0" l="0" r="0" t="0"/>
            <wp:docPr descr="Рис. 24: Переименовываем каталог" title="" id="116" name="Picture"/>
            <a:graphic>
              <a:graphicData uri="http://schemas.openxmlformats.org/drawingml/2006/picture">
                <pic:pic>
                  <pic:nvPicPr>
                    <pic:cNvPr descr="lab3_images/image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Переименовываем каталог</w:t>
      </w:r>
    </w:p>
    <w:p>
      <w:pPr>
        <w:numPr>
          <w:ilvl w:val="0"/>
          <w:numId w:val="1018"/>
        </w:numPr>
        <w:pStyle w:val="Compact"/>
      </w:pPr>
      <w:r>
        <w:t xml:space="preserve">Переходим в каталог курса (рис. 25):</w:t>
      </w:r>
    </w:p>
    <w:p>
      <w:pPr>
        <w:pStyle w:val="CaptionedFigure"/>
      </w:pPr>
      <w:bookmarkStart w:id="122" w:name="fig:fig25"/>
      <w:r>
        <w:drawing>
          <wp:inline>
            <wp:extent cx="4910097" cy="322729"/>
            <wp:effectExtent b="0" l="0" r="0" t="0"/>
            <wp:docPr descr="Рис. 25: Переходим в каталог курса" title="" id="120" name="Picture"/>
            <a:graphic>
              <a:graphicData uri="http://schemas.openxmlformats.org/drawingml/2006/picture">
                <pic:pic>
                  <pic:nvPicPr>
                    <pic:cNvPr descr="lab3_images/image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Переходим в каталог курса</w:t>
      </w:r>
    </w:p>
    <w:p>
      <w:pPr>
        <w:numPr>
          <w:ilvl w:val="0"/>
          <w:numId w:val="1019"/>
        </w:numPr>
        <w:pStyle w:val="Compact"/>
      </w:pPr>
      <w:r>
        <w:t xml:space="preserve">Удаляем лишние файлы с помощью команды rm (рис. 26):</w:t>
      </w:r>
    </w:p>
    <w:p>
      <w:pPr>
        <w:pStyle w:val="CaptionedFigure"/>
      </w:pPr>
      <w:bookmarkStart w:id="126" w:name="fig:fig26"/>
      <w:r>
        <w:drawing>
          <wp:inline>
            <wp:extent cx="2896880" cy="184416"/>
            <wp:effectExtent b="0" l="0" r="0" t="0"/>
            <wp:docPr descr="Рис. 26: Удаление файлов" title="" id="124" name="Picture"/>
            <a:graphic>
              <a:graphicData uri="http://schemas.openxmlformats.org/drawingml/2006/picture">
                <pic:pic>
                  <pic:nvPicPr>
                    <pic:cNvPr descr="lab3_images/image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Удаление файлов</w:t>
      </w:r>
    </w:p>
    <w:p>
      <w:pPr>
        <w:numPr>
          <w:ilvl w:val="0"/>
          <w:numId w:val="1020"/>
        </w:numPr>
        <w:pStyle w:val="Compact"/>
      </w:pPr>
      <w:r>
        <w:t xml:space="preserve">Создаём необходимые каталоги (рис. 27 - 28):</w:t>
      </w:r>
    </w:p>
    <w:p>
      <w:pPr>
        <w:pStyle w:val="CaptionedFigure"/>
      </w:pPr>
      <w:bookmarkStart w:id="130" w:name="fig:fig27"/>
      <w:r>
        <w:drawing>
          <wp:inline>
            <wp:extent cx="3457815" cy="176732"/>
            <wp:effectExtent b="0" l="0" r="0" t="0"/>
            <wp:docPr descr="Рис. 27: Команда echo" title="" id="128" name="Picture"/>
            <a:graphic>
              <a:graphicData uri="http://schemas.openxmlformats.org/drawingml/2006/picture">
                <pic:pic>
                  <pic:nvPicPr>
                    <pic:cNvPr descr="lab3_images/image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Команда echo</w:t>
      </w:r>
    </w:p>
    <w:p>
      <w:pPr>
        <w:pStyle w:val="CaptionedFigure"/>
      </w:pPr>
      <w:bookmarkStart w:id="134" w:name="fig:fig28"/>
      <w:r>
        <w:drawing>
          <wp:inline>
            <wp:extent cx="2558783" cy="192100"/>
            <wp:effectExtent b="0" l="0" r="0" t="0"/>
            <wp:docPr descr="Рис. 28: Создание необходимых катологов" title="" id="132" name="Picture"/>
            <a:graphic>
              <a:graphicData uri="http://schemas.openxmlformats.org/drawingml/2006/picture">
                <pic:pic>
                  <pic:nvPicPr>
                    <pic:cNvPr descr="lab3_images/image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3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Создание необходимых катологов</w:t>
      </w:r>
    </w:p>
    <w:p>
      <w:pPr>
        <w:numPr>
          <w:ilvl w:val="0"/>
          <w:numId w:val="1021"/>
        </w:numPr>
        <w:pStyle w:val="Compact"/>
      </w:pPr>
      <w:r>
        <w:t xml:space="preserve">Отправляем файлы на сервер (рис. 29 - 30):</w:t>
      </w:r>
    </w:p>
    <w:p>
      <w:pPr>
        <w:pStyle w:val="CaptionedFigure"/>
      </w:pPr>
      <w:bookmarkStart w:id="138" w:name="fig:fig29"/>
      <w:r>
        <w:drawing>
          <wp:inline>
            <wp:extent cx="4940833" cy="1951744"/>
            <wp:effectExtent b="0" l="0" r="0" t="0"/>
            <wp:docPr descr="Рис. 29: Отправка файлов" title="" id="136" name="Picture"/>
            <a:graphic>
              <a:graphicData uri="http://schemas.openxmlformats.org/drawingml/2006/picture">
                <pic:pic>
                  <pic:nvPicPr>
                    <pic:cNvPr descr="lab3_images/image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95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Отправка файлов</w:t>
      </w:r>
    </w:p>
    <w:p>
      <w:pPr>
        <w:pStyle w:val="CaptionedFigure"/>
      </w:pPr>
      <w:bookmarkStart w:id="142" w:name="fig:fig30"/>
      <w:r>
        <w:drawing>
          <wp:inline>
            <wp:extent cx="5040726" cy="1536806"/>
            <wp:effectExtent b="0" l="0" r="0" t="0"/>
            <wp:docPr descr="Рис. 30: Отправка файлов" title="" id="140" name="Picture"/>
            <a:graphic>
              <a:graphicData uri="http://schemas.openxmlformats.org/drawingml/2006/picture">
                <pic:pic>
                  <pic:nvPicPr>
                    <pic:cNvPr descr="lab3_images/image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Отправка файлов</w:t>
      </w:r>
    </w:p>
    <w:p>
      <w:pPr>
        <w:numPr>
          <w:ilvl w:val="0"/>
          <w:numId w:val="1022"/>
        </w:numPr>
        <w:pStyle w:val="Compact"/>
      </w:pPr>
      <w:r>
        <w:t xml:space="preserve">Проверяем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станице github (рис. 31):</w:t>
      </w:r>
    </w:p>
    <w:p>
      <w:pPr>
        <w:pStyle w:val="CaptionedFigure"/>
      </w:pPr>
      <w:bookmarkStart w:id="146" w:name="fig:fig31"/>
      <w:r>
        <w:drawing>
          <wp:inline>
            <wp:extent cx="5334000" cy="2400494"/>
            <wp:effectExtent b="0" l="0" r="0" t="0"/>
            <wp:docPr descr="Рис. 31: Проверка правильности создания иерархии рабочего пространства" title="" id="144" name="Picture"/>
            <a:graphic>
              <a:graphicData uri="http://schemas.openxmlformats.org/drawingml/2006/picture">
                <pic:pic>
                  <pic:nvPicPr>
                    <pic:cNvPr descr="lab3_images/image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Проверка правильности создания иерархии рабочего пространства</w:t>
      </w:r>
    </w:p>
    <w:p>
      <w:pPr>
        <w:pStyle w:val="BodyText"/>
      </w:pPr>
      <w:r>
        <w:t xml:space="preserve">Всё хорошо.</w:t>
      </w:r>
    </w:p>
    <w:bookmarkEnd w:id="147"/>
    <w:bookmarkStart w:id="176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работы:</w:t>
      </w:r>
    </w:p>
    <w:p>
      <w:pPr>
        <w:numPr>
          <w:ilvl w:val="0"/>
          <w:numId w:val="1023"/>
        </w:numPr>
        <w:pStyle w:val="Compact"/>
      </w:pPr>
      <w:r>
        <w:t xml:space="preserve">Создаём отчёт в домашней папке и переносим его в нужный подкаталог lab03 (рис. 32):</w:t>
      </w:r>
    </w:p>
    <w:p>
      <w:pPr>
        <w:pStyle w:val="CaptionedFigure"/>
      </w:pPr>
      <w:bookmarkStart w:id="151" w:name="fig:fig32"/>
      <w:r>
        <w:drawing>
          <wp:inline>
            <wp:extent cx="5334000" cy="2606842"/>
            <wp:effectExtent b="0" l="0" r="0" t="0"/>
            <wp:docPr descr="Рис. 32: Переноска отчёт 3" title="" id="149" name="Picture"/>
            <a:graphic>
              <a:graphicData uri="http://schemas.openxmlformats.org/drawingml/2006/picture">
                <pic:pic>
                  <pic:nvPicPr>
                    <pic:cNvPr descr="lab3_images/image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Рис. 32: Переноска отчёт 3</w:t>
      </w:r>
    </w:p>
    <w:p>
      <w:pPr>
        <w:numPr>
          <w:ilvl w:val="0"/>
          <w:numId w:val="1024"/>
        </w:numPr>
        <w:pStyle w:val="Compact"/>
      </w:pPr>
      <w:r>
        <w:t xml:space="preserve">Также делаем для первых двух отчётов, предварительно скачав их (рис. 33 - 34):</w:t>
      </w:r>
    </w:p>
    <w:p>
      <w:pPr>
        <w:pStyle w:val="CaptionedFigure"/>
      </w:pPr>
      <w:bookmarkStart w:id="155" w:name="fig:fig33"/>
      <w:r>
        <w:drawing>
          <wp:inline>
            <wp:extent cx="5334000" cy="641684"/>
            <wp:effectExtent b="0" l="0" r="0" t="0"/>
            <wp:docPr descr="Рис. 33: Переноска отчёта 2" title="" id="153" name="Picture"/>
            <a:graphic>
              <a:graphicData uri="http://schemas.openxmlformats.org/drawingml/2006/picture">
                <pic:pic>
                  <pic:nvPicPr>
                    <pic:cNvPr descr="lab3_images/image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33: Переноска отчёта 2</w:t>
      </w:r>
    </w:p>
    <w:p>
      <w:pPr>
        <w:pStyle w:val="CaptionedFigure"/>
      </w:pPr>
      <w:bookmarkStart w:id="159" w:name="fig:fig34"/>
      <w:r>
        <w:drawing>
          <wp:inline>
            <wp:extent cx="5334000" cy="1375993"/>
            <wp:effectExtent b="0" l="0" r="0" t="0"/>
            <wp:docPr descr="Рис. 34: Переноска отчёта 1" title="" id="157" name="Picture"/>
            <a:graphic>
              <a:graphicData uri="http://schemas.openxmlformats.org/drawingml/2006/picture">
                <pic:pic>
                  <pic:nvPicPr>
                    <pic:cNvPr descr="lab3_images/image3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Рис. 34: Переноска отчёта 1</w:t>
      </w:r>
    </w:p>
    <w:p>
      <w:pPr>
        <w:pStyle w:val="BodyText"/>
      </w:pPr>
      <w:r>
        <w:t xml:space="preserve">Отлично! Всё распределено по своим папкам. Осталось только перенести данные на</w:t>
      </w:r>
      <w:r>
        <w:t xml:space="preserve"> </w:t>
      </w:r>
      <w:r>
        <w:t xml:space="preserve">github.</w:t>
      </w:r>
    </w:p>
    <w:p>
      <w:pPr>
        <w:numPr>
          <w:ilvl w:val="0"/>
          <w:numId w:val="1025"/>
        </w:numPr>
        <w:pStyle w:val="Compact"/>
      </w:pPr>
      <w:r>
        <w:t xml:space="preserve">Проверяем, какие файлы были изменены. Переносим нужные на github, не забыв</w:t>
      </w:r>
      <w:r>
        <w:t xml:space="preserve"> </w:t>
      </w:r>
      <w:r>
        <w:t xml:space="preserve">добавить пояснение о проделанных изменениях (рис. 35):</w:t>
      </w:r>
    </w:p>
    <w:p>
      <w:pPr>
        <w:pStyle w:val="CaptionedFigure"/>
      </w:pPr>
      <w:bookmarkStart w:id="163" w:name="fig:fig35"/>
      <w:r>
        <w:drawing>
          <wp:inline>
            <wp:extent cx="5334000" cy="1847559"/>
            <wp:effectExtent b="0" l="0" r="0" t="0"/>
            <wp:docPr descr="Рис. 35: Проверка изменённых файлов и перенос их на GitHub" title="" id="161" name="Picture"/>
            <a:graphic>
              <a:graphicData uri="http://schemas.openxmlformats.org/drawingml/2006/picture">
                <pic:pic>
                  <pic:nvPicPr>
                    <pic:cNvPr descr="lab3_images/image3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Рис. 35: Проверка изменённых файлов и перенос их на GitHub</w:t>
      </w:r>
    </w:p>
    <w:p>
      <w:pPr>
        <w:pStyle w:val="BodyText"/>
      </w:pPr>
      <w:r>
        <w:t xml:space="preserve">Всё. Файлы перенеслись успешно (рис. 36 - 38):</w:t>
      </w:r>
    </w:p>
    <w:p>
      <w:pPr>
        <w:pStyle w:val="CaptionedFigure"/>
      </w:pPr>
      <w:bookmarkStart w:id="167" w:name="fig:fig36"/>
      <w:r>
        <w:drawing>
          <wp:inline>
            <wp:extent cx="5334000" cy="1344705"/>
            <wp:effectExtent b="0" l="0" r="0" t="0"/>
            <wp:docPr descr="Рис. 36: Успешно перенесённые файлы" title="" id="165" name="Picture"/>
            <a:graphic>
              <a:graphicData uri="http://schemas.openxmlformats.org/drawingml/2006/picture">
                <pic:pic>
                  <pic:nvPicPr>
                    <pic:cNvPr descr="lab3_images/image36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Рис. 36: Успешно перенесённые файлы</w:t>
      </w:r>
    </w:p>
    <w:p>
      <w:pPr>
        <w:pStyle w:val="CaptionedFigure"/>
      </w:pPr>
      <w:bookmarkStart w:id="171" w:name="fig:fig37"/>
      <w:r>
        <w:drawing>
          <wp:inline>
            <wp:extent cx="5334000" cy="1260103"/>
            <wp:effectExtent b="0" l="0" r="0" t="0"/>
            <wp:docPr descr="Рис. 37: Успешно перенесённые файлы" title="" id="169" name="Picture"/>
            <a:graphic>
              <a:graphicData uri="http://schemas.openxmlformats.org/drawingml/2006/picture">
                <pic:pic>
                  <pic:nvPicPr>
                    <pic:cNvPr descr="lab3_images/image37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Рис. 37: Успешно перенесённые файлы</w:t>
      </w:r>
    </w:p>
    <w:p>
      <w:pPr>
        <w:pStyle w:val="CaptionedFigure"/>
      </w:pPr>
      <w:bookmarkStart w:id="175" w:name="fig:fig38"/>
      <w:r>
        <w:drawing>
          <wp:inline>
            <wp:extent cx="5334000" cy="1396385"/>
            <wp:effectExtent b="0" l="0" r="0" t="0"/>
            <wp:docPr descr="Рис. 38: Успешно перенесённые файлы" title="" id="173" name="Picture"/>
            <a:graphic>
              <a:graphicData uri="http://schemas.openxmlformats.org/drawingml/2006/picture">
                <pic:pic>
                  <pic:nvPicPr>
                    <pic:cNvPr descr="lab3_images/image3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Рис. 38: Успешно перенесённые файлы</w:t>
      </w:r>
    </w:p>
    <w:bookmarkEnd w:id="176"/>
    <w:bookmarkStart w:id="177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Вывод:</w:t>
      </w:r>
    </w:p>
    <w:p>
      <w:pPr>
        <w:pStyle w:val="FirstParagraph"/>
      </w:pPr>
      <w:r>
        <w:t xml:space="preserve">Проделав данную лабораторную я работу, я не до конца осознал</w:t>
      </w:r>
      <w:r>
        <w:t xml:space="preserve"> </w:t>
      </w:r>
      <w:r>
        <w:t xml:space="preserve">принципы работы с git. Однако в процессе работы над данной</w:t>
      </w:r>
      <w:r>
        <w:t xml:space="preserve"> </w:t>
      </w:r>
      <w:r>
        <w:t xml:space="preserve">лабораторной работой, я научился много чему новому, так же</w:t>
      </w:r>
      <w:r>
        <w:t xml:space="preserve"> </w:t>
      </w:r>
      <w:r>
        <w:t xml:space="preserve">подкрепил и освежил свои старые знания. Нельзя не отметить, что</w:t>
      </w:r>
      <w:r>
        <w:t xml:space="preserve"> </w:t>
      </w:r>
      <w:r>
        <w:t xml:space="preserve">создание аккаунта на Github также является очень важным шагом для</w:t>
      </w:r>
      <w:r>
        <w:t xml:space="preserve"> </w:t>
      </w:r>
      <w:r>
        <w:t xml:space="preserve">меня. Так я потихоньку продвигаюсь по дороге к становлению</w:t>
      </w:r>
      <w:r>
        <w:t xml:space="preserve"> </w:t>
      </w:r>
      <w:r>
        <w:t xml:space="preserve">хорошим программистом.</w:t>
      </w:r>
    </w:p>
    <w:bookmarkEnd w:id="177"/>
    <w:bookmarkStart w:id="179" w:name="список-литературы"/>
    <w:p>
      <w:pPr>
        <w:pStyle w:val="Heading1"/>
      </w:pPr>
      <w:r>
        <w:t xml:space="preserve">Список литературы</w:t>
      </w:r>
    </w:p>
    <w:bookmarkStart w:id="178" w:name="refs"/>
    <w:bookmarkEnd w:id="178"/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номер 3</dc:title>
  <dc:creator>Косолапов Матвей Эдуардович</dc:creator>
  <dc:language>ru-RU</dc:language>
  <cp:keywords/>
  <dcterms:created xsi:type="dcterms:W3CDTF">2022-10-29T19:57:19Z</dcterms:created>
  <dcterms:modified xsi:type="dcterms:W3CDTF">2022-10-29T19:57:19Z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