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0C714" w14:textId="77777777" w:rsidR="000F7E13" w:rsidRDefault="000F7E13">
      <w:pPr>
        <w:spacing w:before="40" w:after="40"/>
        <w:rPr>
          <w:rFonts w:ascii="Arial" w:hAnsi="Arial"/>
          <w:sz w:val="20"/>
        </w:rPr>
      </w:pPr>
    </w:p>
    <w:p w14:paraId="44421678" w14:textId="77777777" w:rsidR="000F7E13" w:rsidRPr="00BF7D9E" w:rsidRDefault="000F7E13">
      <w:pPr>
        <w:pStyle w:val="paragraph1"/>
        <w:spacing w:before="40" w:after="40"/>
        <w:jc w:val="center"/>
        <w:rPr>
          <w:rFonts w:ascii="Arial" w:hAnsi="Arial" w:cs="Arial"/>
        </w:rPr>
      </w:pPr>
      <w:r w:rsidRPr="00BF7D9E">
        <w:rPr>
          <w:rFonts w:ascii="Arial" w:hAnsi="Arial" w:cs="Arial"/>
        </w:rPr>
        <w:t>The TP53 UMD database</w:t>
      </w:r>
    </w:p>
    <w:p w14:paraId="3664C905" w14:textId="77777777" w:rsidR="00866BCB" w:rsidRPr="00BF7D9E" w:rsidRDefault="00866BCB" w:rsidP="00866BCB">
      <w:pPr>
        <w:pStyle w:val="paragraph1"/>
        <w:spacing w:before="40" w:after="40"/>
        <w:rPr>
          <w:rFonts w:ascii="Arial" w:hAnsi="Arial" w:cs="Arial"/>
        </w:rPr>
      </w:pPr>
    </w:p>
    <w:p w14:paraId="53808CF9" w14:textId="77777777" w:rsidR="00866BCB" w:rsidRPr="00BF7D9E" w:rsidRDefault="00866BCB">
      <w:pPr>
        <w:pStyle w:val="paragraph1"/>
        <w:spacing w:before="40" w:after="40"/>
        <w:jc w:val="center"/>
        <w:rPr>
          <w:rFonts w:ascii="Arial" w:hAnsi="Arial" w:cs="Arial"/>
        </w:rPr>
      </w:pPr>
      <w:r w:rsidRPr="00BF7D9E">
        <w:rPr>
          <w:rFonts w:ascii="Arial" w:hAnsi="Arial" w:cs="Arial"/>
        </w:rPr>
        <w:t>TP53 Mutation data</w:t>
      </w:r>
    </w:p>
    <w:p w14:paraId="05AD033A" w14:textId="77777777" w:rsidR="00866BCB" w:rsidRPr="00BF7D9E" w:rsidRDefault="00866BCB">
      <w:pPr>
        <w:pStyle w:val="paragraph1"/>
        <w:spacing w:before="40" w:after="40"/>
        <w:jc w:val="center"/>
        <w:rPr>
          <w:rFonts w:ascii="Arial" w:hAnsi="Arial" w:cs="Arial"/>
        </w:rPr>
      </w:pPr>
    </w:p>
    <w:p w14:paraId="59618895" w14:textId="1E8E7D8A" w:rsidR="00866BCB" w:rsidRPr="00BF7D9E" w:rsidRDefault="00866BCB" w:rsidP="00866BCB">
      <w:pPr>
        <w:pStyle w:val="paragraph1"/>
        <w:spacing w:before="40" w:after="40"/>
        <w:jc w:val="center"/>
        <w:rPr>
          <w:rFonts w:ascii="Arial" w:hAnsi="Arial" w:cs="Arial"/>
        </w:rPr>
      </w:pPr>
      <w:r w:rsidRPr="00BF7D9E">
        <w:rPr>
          <w:rFonts w:ascii="Arial" w:hAnsi="Arial" w:cs="Arial"/>
        </w:rPr>
        <w:t>201</w:t>
      </w:r>
      <w:r w:rsidR="00CB6EDD" w:rsidRPr="00BF7D9E">
        <w:rPr>
          <w:rFonts w:ascii="Arial" w:hAnsi="Arial" w:cs="Arial"/>
        </w:rPr>
        <w:t>7</w:t>
      </w:r>
      <w:r w:rsidRPr="00BF7D9E">
        <w:rPr>
          <w:rFonts w:ascii="Arial" w:hAnsi="Arial" w:cs="Arial"/>
        </w:rPr>
        <w:t xml:space="preserve"> Release R</w:t>
      </w:r>
      <w:r w:rsidR="00CB6EDD" w:rsidRPr="00BF7D9E">
        <w:rPr>
          <w:rFonts w:ascii="Arial" w:hAnsi="Arial" w:cs="Arial"/>
        </w:rPr>
        <w:t>2</w:t>
      </w:r>
    </w:p>
    <w:p w14:paraId="0DC1A508" w14:textId="77777777" w:rsidR="00866BCB" w:rsidRPr="00BF7D9E" w:rsidRDefault="00866BCB">
      <w:pPr>
        <w:pStyle w:val="paragraph1"/>
        <w:spacing w:before="40" w:after="40"/>
        <w:jc w:val="center"/>
        <w:rPr>
          <w:rFonts w:ascii="Arial" w:hAnsi="Arial" w:cs="Arial"/>
        </w:rPr>
      </w:pPr>
    </w:p>
    <w:p w14:paraId="58E4E2C5" w14:textId="0E1776B8" w:rsidR="000F7E13" w:rsidRPr="00BF7D9E" w:rsidRDefault="000F7E13">
      <w:pPr>
        <w:pStyle w:val="paragraph1"/>
        <w:spacing w:before="40" w:after="40"/>
        <w:jc w:val="center"/>
        <w:rPr>
          <w:rFonts w:ascii="Arial" w:hAnsi="Arial" w:cs="Arial"/>
        </w:rPr>
      </w:pPr>
      <w:r w:rsidRPr="00BF7D9E">
        <w:rPr>
          <w:rFonts w:ascii="Arial" w:hAnsi="Arial" w:cs="Arial"/>
        </w:rPr>
        <w:t>Read me</w:t>
      </w:r>
      <w:r w:rsidR="00032FC4" w:rsidRPr="00BF7D9E">
        <w:rPr>
          <w:rFonts w:ascii="Arial" w:hAnsi="Arial" w:cs="Arial"/>
        </w:rPr>
        <w:t xml:space="preserve">: The </w:t>
      </w:r>
      <w:r w:rsidR="000A2160" w:rsidRPr="00BF7D9E">
        <w:rPr>
          <w:rFonts w:ascii="Arial" w:hAnsi="Arial" w:cs="Arial"/>
        </w:rPr>
        <w:t>mutation</w:t>
      </w:r>
      <w:r w:rsidR="00032FC4" w:rsidRPr="00BF7D9E">
        <w:rPr>
          <w:rFonts w:ascii="Arial" w:hAnsi="Arial" w:cs="Arial"/>
        </w:rPr>
        <w:t xml:space="preserve"> database</w:t>
      </w:r>
    </w:p>
    <w:p w14:paraId="5FDC889D" w14:textId="77777777" w:rsidR="000F7E13" w:rsidRPr="00BF7D9E" w:rsidRDefault="000F7E13">
      <w:pPr>
        <w:spacing w:before="40" w:after="40"/>
        <w:jc w:val="center"/>
        <w:rPr>
          <w:rFonts w:ascii="Arial" w:hAnsi="Arial" w:cs="Arial"/>
          <w:b/>
          <w:sz w:val="20"/>
        </w:rPr>
      </w:pPr>
    </w:p>
    <w:p w14:paraId="2A71E234" w14:textId="77777777" w:rsidR="000F7E13" w:rsidRDefault="000F7E13">
      <w:pPr>
        <w:spacing w:before="40" w:after="40"/>
        <w:rPr>
          <w:rFonts w:ascii="Arial" w:hAnsi="Arial"/>
          <w:b/>
          <w:sz w:val="20"/>
        </w:rPr>
      </w:pPr>
    </w:p>
    <w:p w14:paraId="6DFF9F55" w14:textId="77777777" w:rsidR="000F7E13" w:rsidRDefault="000F7E13">
      <w:pPr>
        <w:spacing w:before="40" w:after="40"/>
        <w:rPr>
          <w:rFonts w:ascii="Arial" w:hAnsi="Arial"/>
          <w:b/>
          <w:sz w:val="20"/>
        </w:rPr>
      </w:pPr>
    </w:p>
    <w:p w14:paraId="029073CC" w14:textId="77777777" w:rsidR="000F7E13" w:rsidRDefault="000F7E13">
      <w:pPr>
        <w:spacing w:before="40" w:after="40"/>
        <w:rPr>
          <w:rFonts w:ascii="Arial" w:hAnsi="Arial"/>
          <w:b/>
          <w:sz w:val="20"/>
        </w:rPr>
      </w:pPr>
    </w:p>
    <w:p w14:paraId="7AB70C95" w14:textId="77777777" w:rsidR="000F7E13" w:rsidRDefault="000F7E13">
      <w:pPr>
        <w:spacing w:before="40" w:after="40"/>
        <w:rPr>
          <w:rFonts w:ascii="Arial" w:hAnsi="Arial"/>
          <w:b/>
          <w:sz w:val="20"/>
        </w:rPr>
      </w:pPr>
    </w:p>
    <w:p w14:paraId="5B6AA82A" w14:textId="77777777" w:rsidR="000F7E13" w:rsidRDefault="000F7E13">
      <w:pPr>
        <w:spacing w:before="40" w:after="40"/>
        <w:rPr>
          <w:rFonts w:ascii="Arial" w:hAnsi="Arial"/>
          <w:b/>
          <w:sz w:val="20"/>
        </w:rPr>
      </w:pPr>
      <w:r>
        <w:rPr>
          <w:rFonts w:ascii="Arial" w:hAnsi="Arial"/>
          <w:b/>
          <w:sz w:val="20"/>
        </w:rPr>
        <w:t>Thierry Soussi and Bernard Leroy</w:t>
      </w:r>
    </w:p>
    <w:p w14:paraId="25C243BA" w14:textId="77777777" w:rsidR="000F7E13" w:rsidRDefault="000F7E13">
      <w:pPr>
        <w:spacing w:before="40" w:after="40"/>
        <w:rPr>
          <w:rFonts w:ascii="Arial" w:hAnsi="Arial"/>
          <w:b/>
          <w:sz w:val="20"/>
        </w:rPr>
      </w:pPr>
    </w:p>
    <w:p w14:paraId="28AD02B3" w14:textId="77777777" w:rsidR="000F7E13" w:rsidRPr="003A0C87" w:rsidRDefault="000F7E13">
      <w:pPr>
        <w:widowControl w:val="0"/>
        <w:autoSpaceDE w:val="0"/>
        <w:autoSpaceDN w:val="0"/>
        <w:adjustRightInd w:val="0"/>
        <w:spacing w:before="40" w:after="40"/>
        <w:rPr>
          <w:rFonts w:ascii="Arial" w:hAnsi="Arial" w:cs="Arial"/>
          <w:sz w:val="20"/>
          <w:szCs w:val="20"/>
        </w:rPr>
      </w:pPr>
      <w:r w:rsidRPr="003A0C87">
        <w:rPr>
          <w:rFonts w:ascii="Arial" w:hAnsi="Arial" w:cs="Arial"/>
          <w:sz w:val="20"/>
          <w:szCs w:val="20"/>
        </w:rPr>
        <w:t>Leroy B, Anderson M, Soussi T. 2014. TP53 Mutations in Human Cancer: Database Reassessment and Prospects for the Next Decade. Hum Mutat 35: 672-688.</w:t>
      </w:r>
    </w:p>
    <w:p w14:paraId="104D557C" w14:textId="77777777" w:rsidR="000F7E13" w:rsidRPr="003A0C87" w:rsidRDefault="000F7E13">
      <w:pPr>
        <w:widowControl w:val="0"/>
        <w:autoSpaceDE w:val="0"/>
        <w:autoSpaceDN w:val="0"/>
        <w:adjustRightInd w:val="0"/>
        <w:spacing w:before="40" w:after="40"/>
        <w:rPr>
          <w:rFonts w:ascii="Arial" w:hAnsi="Arial" w:cs="Arial"/>
          <w:sz w:val="20"/>
          <w:szCs w:val="20"/>
        </w:rPr>
      </w:pPr>
    </w:p>
    <w:p w14:paraId="01D54254" w14:textId="77777777" w:rsidR="000F7E13" w:rsidRPr="003A0C87" w:rsidRDefault="000F7E13">
      <w:pPr>
        <w:widowControl w:val="0"/>
        <w:autoSpaceDE w:val="0"/>
        <w:autoSpaceDN w:val="0"/>
        <w:adjustRightInd w:val="0"/>
        <w:spacing w:before="40" w:after="40"/>
        <w:rPr>
          <w:rFonts w:ascii="Arial" w:hAnsi="Arial" w:cs="Arial"/>
          <w:sz w:val="20"/>
          <w:szCs w:val="20"/>
        </w:rPr>
      </w:pPr>
    </w:p>
    <w:p w14:paraId="6D5E408B" w14:textId="77777777" w:rsidR="000F7E13" w:rsidRPr="00A3522A" w:rsidRDefault="000F7E13">
      <w:pPr>
        <w:widowControl w:val="0"/>
        <w:autoSpaceDE w:val="0"/>
        <w:autoSpaceDN w:val="0"/>
        <w:adjustRightInd w:val="0"/>
        <w:spacing w:before="40" w:after="40"/>
        <w:rPr>
          <w:rFonts w:ascii="Arial" w:hAnsi="Arial" w:cs="Arial"/>
          <w:sz w:val="20"/>
          <w:szCs w:val="20"/>
          <w:lang w:val="fr-CA"/>
        </w:rPr>
      </w:pPr>
      <w:r w:rsidRPr="003A0C87">
        <w:rPr>
          <w:rFonts w:ascii="Arial" w:hAnsi="Arial" w:cs="Arial"/>
          <w:sz w:val="20"/>
          <w:szCs w:val="20"/>
        </w:rPr>
        <w:t xml:space="preserve">Soussi T. 2014. The TP53 gene network in a postgenomic era. </w:t>
      </w:r>
      <w:r w:rsidRPr="00A3522A">
        <w:rPr>
          <w:rFonts w:ascii="Arial" w:hAnsi="Arial" w:cs="Arial"/>
          <w:sz w:val="20"/>
          <w:szCs w:val="20"/>
          <w:lang w:val="fr-CA"/>
        </w:rPr>
        <w:t>Hum Mutat 35: 641-642.</w:t>
      </w:r>
    </w:p>
    <w:p w14:paraId="53DEFEE5" w14:textId="77777777" w:rsidR="000F7E13" w:rsidRPr="00A3522A" w:rsidRDefault="000F7E13">
      <w:pPr>
        <w:widowControl w:val="0"/>
        <w:autoSpaceDE w:val="0"/>
        <w:autoSpaceDN w:val="0"/>
        <w:adjustRightInd w:val="0"/>
        <w:spacing w:before="40" w:after="40"/>
        <w:rPr>
          <w:rFonts w:ascii="Arial" w:hAnsi="Arial" w:cs="Arial"/>
          <w:sz w:val="20"/>
          <w:szCs w:val="20"/>
          <w:lang w:val="fr-CA"/>
        </w:rPr>
      </w:pPr>
    </w:p>
    <w:p w14:paraId="2CE5856A" w14:textId="77777777" w:rsidR="000F7E13" w:rsidRPr="00A3522A" w:rsidRDefault="000F7E13">
      <w:pPr>
        <w:widowControl w:val="0"/>
        <w:autoSpaceDE w:val="0"/>
        <w:autoSpaceDN w:val="0"/>
        <w:adjustRightInd w:val="0"/>
        <w:spacing w:before="40" w:after="40"/>
        <w:rPr>
          <w:rFonts w:ascii="Arial" w:hAnsi="Arial" w:cs="Arial"/>
          <w:sz w:val="20"/>
          <w:szCs w:val="20"/>
          <w:lang w:val="fr-CA"/>
        </w:rPr>
      </w:pPr>
    </w:p>
    <w:p w14:paraId="7C3BEE66" w14:textId="77777777" w:rsidR="000F7E13" w:rsidRPr="003A0C87" w:rsidRDefault="000F7E13">
      <w:pPr>
        <w:widowControl w:val="0"/>
        <w:autoSpaceDE w:val="0"/>
        <w:autoSpaceDN w:val="0"/>
        <w:adjustRightInd w:val="0"/>
        <w:spacing w:before="40" w:after="40"/>
        <w:rPr>
          <w:rFonts w:ascii="Arial" w:hAnsi="Arial" w:cs="Arial"/>
          <w:sz w:val="20"/>
          <w:szCs w:val="20"/>
        </w:rPr>
      </w:pPr>
      <w:r w:rsidRPr="00A3522A">
        <w:rPr>
          <w:rFonts w:ascii="Arial" w:hAnsi="Arial" w:cs="Arial"/>
          <w:sz w:val="20"/>
          <w:szCs w:val="20"/>
          <w:lang w:val="fr-CA"/>
        </w:rPr>
        <w:t xml:space="preserve">Soussi T, Leroy B, Taschner PE. 2014. </w:t>
      </w:r>
      <w:r w:rsidRPr="003A0C87">
        <w:rPr>
          <w:rFonts w:ascii="Arial" w:hAnsi="Arial" w:cs="Arial"/>
          <w:sz w:val="20"/>
          <w:szCs w:val="20"/>
        </w:rPr>
        <w:t>Recommendations for Analyzing and Reporting TP53 Gene Variants in the High-Throughput Sequencing Era. Hum Mutat 35: 766-778.</w:t>
      </w:r>
    </w:p>
    <w:p w14:paraId="2235B66B" w14:textId="77777777" w:rsidR="000F7E13" w:rsidRPr="003A0C87" w:rsidRDefault="000F7E13">
      <w:pPr>
        <w:widowControl w:val="0"/>
        <w:autoSpaceDE w:val="0"/>
        <w:autoSpaceDN w:val="0"/>
        <w:adjustRightInd w:val="0"/>
        <w:spacing w:before="40" w:after="40"/>
        <w:rPr>
          <w:rFonts w:ascii="Arial" w:hAnsi="Arial" w:cs="Arial"/>
          <w:sz w:val="20"/>
          <w:szCs w:val="20"/>
        </w:rPr>
      </w:pPr>
    </w:p>
    <w:p w14:paraId="01A3E7FD" w14:textId="77777777" w:rsidR="000F7E13" w:rsidRPr="003A0C87" w:rsidRDefault="000F7E13">
      <w:pPr>
        <w:widowControl w:val="0"/>
        <w:autoSpaceDE w:val="0"/>
        <w:autoSpaceDN w:val="0"/>
        <w:adjustRightInd w:val="0"/>
        <w:spacing w:before="40" w:after="40"/>
        <w:rPr>
          <w:rFonts w:ascii="Arial" w:hAnsi="Arial" w:cs="Arial"/>
          <w:sz w:val="20"/>
          <w:szCs w:val="20"/>
        </w:rPr>
      </w:pPr>
    </w:p>
    <w:p w14:paraId="08078278" w14:textId="77777777" w:rsidR="000F7E13" w:rsidRPr="003A0C87" w:rsidRDefault="000F7E13">
      <w:pPr>
        <w:widowControl w:val="0"/>
        <w:autoSpaceDE w:val="0"/>
        <w:autoSpaceDN w:val="0"/>
        <w:adjustRightInd w:val="0"/>
        <w:spacing w:before="40" w:after="40"/>
        <w:rPr>
          <w:rFonts w:ascii="Arial" w:hAnsi="Arial" w:cs="Arial"/>
          <w:sz w:val="20"/>
          <w:szCs w:val="20"/>
        </w:rPr>
      </w:pPr>
      <w:r w:rsidRPr="003A0C87">
        <w:rPr>
          <w:rFonts w:ascii="Arial" w:hAnsi="Arial" w:cs="Arial"/>
          <w:sz w:val="20"/>
          <w:szCs w:val="20"/>
        </w:rPr>
        <w:t>Soussi T. 2014. Locus-Specific Databases in Cancer: What Future in a Post-Genomic Era? The TP53 LSDB Paradigm. Hum Mutat 35: 643-653.</w:t>
      </w:r>
    </w:p>
    <w:p w14:paraId="2324F9DB" w14:textId="77777777" w:rsidR="000F7E13" w:rsidRPr="003A0C87" w:rsidRDefault="000F7E13">
      <w:pPr>
        <w:widowControl w:val="0"/>
        <w:autoSpaceDE w:val="0"/>
        <w:autoSpaceDN w:val="0"/>
        <w:adjustRightInd w:val="0"/>
        <w:spacing w:before="40" w:after="40"/>
        <w:rPr>
          <w:rFonts w:ascii="Arial" w:hAnsi="Arial" w:cs="Arial"/>
          <w:sz w:val="20"/>
          <w:szCs w:val="20"/>
        </w:rPr>
      </w:pPr>
    </w:p>
    <w:p w14:paraId="5C9217BE" w14:textId="77777777" w:rsidR="000F7E13" w:rsidRPr="003A0C87" w:rsidRDefault="000F7E13">
      <w:pPr>
        <w:widowControl w:val="0"/>
        <w:autoSpaceDE w:val="0"/>
        <w:autoSpaceDN w:val="0"/>
        <w:adjustRightInd w:val="0"/>
        <w:spacing w:before="40" w:after="40"/>
        <w:rPr>
          <w:rFonts w:ascii="Arial" w:hAnsi="Arial" w:cs="Arial"/>
          <w:sz w:val="20"/>
          <w:szCs w:val="20"/>
        </w:rPr>
      </w:pPr>
    </w:p>
    <w:p w14:paraId="6BA5B9A9" w14:textId="77777777" w:rsidR="000F7E13" w:rsidRPr="003A0C87" w:rsidRDefault="000F7E13">
      <w:pPr>
        <w:widowControl w:val="0"/>
        <w:autoSpaceDE w:val="0"/>
        <w:autoSpaceDN w:val="0"/>
        <w:adjustRightInd w:val="0"/>
        <w:spacing w:before="40" w:after="40"/>
        <w:rPr>
          <w:rFonts w:ascii="Arial" w:hAnsi="Arial" w:cs="Arial"/>
          <w:sz w:val="20"/>
          <w:szCs w:val="20"/>
        </w:rPr>
      </w:pPr>
      <w:r w:rsidRPr="003A0C87">
        <w:rPr>
          <w:rFonts w:ascii="Arial" w:hAnsi="Arial" w:cs="Arial"/>
          <w:sz w:val="20"/>
          <w:szCs w:val="20"/>
        </w:rPr>
        <w:t>Leroy B, Girard L, Hollestelle A, Minna JD, Gazdar AF, Soussi T. 2014. Analysis of TP53 Mutation Status in Human Cancer Cell Lines: A Reassessment. Hum Mutat 35: 756-765.</w:t>
      </w:r>
    </w:p>
    <w:p w14:paraId="4FD084A0" w14:textId="77777777" w:rsidR="000F7E13" w:rsidRPr="003A0C87" w:rsidRDefault="000F7E13">
      <w:pPr>
        <w:spacing w:before="40" w:after="40"/>
        <w:rPr>
          <w:rFonts w:ascii="Arial" w:hAnsi="Arial" w:cs="Arial"/>
          <w:b/>
          <w:sz w:val="20"/>
          <w:szCs w:val="20"/>
        </w:rPr>
      </w:pPr>
    </w:p>
    <w:p w14:paraId="0D7CCE43" w14:textId="5BB5F39B" w:rsidR="000F7E13" w:rsidRPr="003A0C87" w:rsidRDefault="003A0C87">
      <w:pPr>
        <w:spacing w:before="40" w:after="40"/>
        <w:rPr>
          <w:rFonts w:ascii="Arial" w:hAnsi="Arial" w:cs="Arial"/>
          <w:noProof w:val="0"/>
          <w:sz w:val="20"/>
          <w:szCs w:val="20"/>
        </w:rPr>
      </w:pPr>
      <w:r w:rsidRPr="003A0C87">
        <w:rPr>
          <w:rFonts w:ascii="Arial" w:hAnsi="Arial" w:cs="Arial"/>
          <w:noProof w:val="0"/>
          <w:sz w:val="20"/>
          <w:szCs w:val="20"/>
        </w:rPr>
        <w:t>Leroy, B., M. L. Ballinger, F. Baran-</w:t>
      </w:r>
      <w:proofErr w:type="spellStart"/>
      <w:r w:rsidRPr="003A0C87">
        <w:rPr>
          <w:rFonts w:ascii="Arial" w:hAnsi="Arial" w:cs="Arial"/>
          <w:noProof w:val="0"/>
          <w:sz w:val="20"/>
          <w:szCs w:val="20"/>
        </w:rPr>
        <w:t>Marszak</w:t>
      </w:r>
      <w:proofErr w:type="spellEnd"/>
      <w:r w:rsidRPr="003A0C87">
        <w:rPr>
          <w:rFonts w:ascii="Arial" w:hAnsi="Arial" w:cs="Arial"/>
          <w:noProof w:val="0"/>
          <w:sz w:val="20"/>
          <w:szCs w:val="20"/>
        </w:rPr>
        <w:t xml:space="preserve">, G. L. Bond, A. Braithwaite, N. </w:t>
      </w:r>
      <w:proofErr w:type="spellStart"/>
      <w:r w:rsidRPr="003A0C87">
        <w:rPr>
          <w:rFonts w:ascii="Arial" w:hAnsi="Arial" w:cs="Arial"/>
          <w:noProof w:val="0"/>
          <w:sz w:val="20"/>
          <w:szCs w:val="20"/>
        </w:rPr>
        <w:t>Concin</w:t>
      </w:r>
      <w:proofErr w:type="spellEnd"/>
      <w:r w:rsidRPr="003A0C87">
        <w:rPr>
          <w:rFonts w:ascii="Arial" w:hAnsi="Arial" w:cs="Arial"/>
          <w:noProof w:val="0"/>
          <w:sz w:val="20"/>
          <w:szCs w:val="20"/>
        </w:rPr>
        <w:t xml:space="preserve">, L. A. </w:t>
      </w:r>
      <w:proofErr w:type="spellStart"/>
      <w:r w:rsidRPr="003A0C87">
        <w:rPr>
          <w:rFonts w:ascii="Arial" w:hAnsi="Arial" w:cs="Arial"/>
          <w:noProof w:val="0"/>
          <w:sz w:val="20"/>
          <w:szCs w:val="20"/>
        </w:rPr>
        <w:t>Donehower</w:t>
      </w:r>
      <w:proofErr w:type="spellEnd"/>
      <w:r w:rsidRPr="003A0C87">
        <w:rPr>
          <w:rFonts w:ascii="Arial" w:hAnsi="Arial" w:cs="Arial"/>
          <w:noProof w:val="0"/>
          <w:sz w:val="20"/>
          <w:szCs w:val="20"/>
        </w:rPr>
        <w:t>, W. S. El-</w:t>
      </w:r>
      <w:proofErr w:type="spellStart"/>
      <w:r w:rsidRPr="003A0C87">
        <w:rPr>
          <w:rFonts w:ascii="Arial" w:hAnsi="Arial" w:cs="Arial"/>
          <w:noProof w:val="0"/>
          <w:sz w:val="20"/>
          <w:szCs w:val="20"/>
        </w:rPr>
        <w:t>Deiry</w:t>
      </w:r>
      <w:proofErr w:type="spellEnd"/>
      <w:r w:rsidRPr="003A0C87">
        <w:rPr>
          <w:rFonts w:ascii="Arial" w:hAnsi="Arial" w:cs="Arial"/>
          <w:noProof w:val="0"/>
          <w:sz w:val="20"/>
          <w:szCs w:val="20"/>
        </w:rPr>
        <w:t xml:space="preserve">, P. </w:t>
      </w:r>
      <w:proofErr w:type="spellStart"/>
      <w:r w:rsidRPr="003A0C87">
        <w:rPr>
          <w:rFonts w:ascii="Arial" w:hAnsi="Arial" w:cs="Arial"/>
          <w:noProof w:val="0"/>
          <w:sz w:val="20"/>
          <w:szCs w:val="20"/>
        </w:rPr>
        <w:t>Fenaux</w:t>
      </w:r>
      <w:proofErr w:type="spellEnd"/>
      <w:r w:rsidRPr="003A0C87">
        <w:rPr>
          <w:rFonts w:ascii="Arial" w:hAnsi="Arial" w:cs="Arial"/>
          <w:noProof w:val="0"/>
          <w:sz w:val="20"/>
          <w:szCs w:val="20"/>
        </w:rPr>
        <w:t xml:space="preserve">, G. </w:t>
      </w:r>
      <w:proofErr w:type="spellStart"/>
      <w:r w:rsidRPr="003A0C87">
        <w:rPr>
          <w:rFonts w:ascii="Arial" w:hAnsi="Arial" w:cs="Arial"/>
          <w:noProof w:val="0"/>
          <w:sz w:val="20"/>
          <w:szCs w:val="20"/>
        </w:rPr>
        <w:t>Gaidano</w:t>
      </w:r>
      <w:proofErr w:type="spellEnd"/>
      <w:r w:rsidRPr="003A0C87">
        <w:rPr>
          <w:rFonts w:ascii="Arial" w:hAnsi="Arial" w:cs="Arial"/>
          <w:noProof w:val="0"/>
          <w:sz w:val="20"/>
          <w:szCs w:val="20"/>
        </w:rPr>
        <w:t xml:space="preserve">, A. </w:t>
      </w:r>
      <w:proofErr w:type="spellStart"/>
      <w:r w:rsidRPr="003A0C87">
        <w:rPr>
          <w:rFonts w:ascii="Arial" w:hAnsi="Arial" w:cs="Arial"/>
          <w:noProof w:val="0"/>
          <w:sz w:val="20"/>
          <w:szCs w:val="20"/>
        </w:rPr>
        <w:t>Langerød</w:t>
      </w:r>
      <w:proofErr w:type="spellEnd"/>
      <w:r w:rsidRPr="003A0C87">
        <w:rPr>
          <w:rFonts w:ascii="Arial" w:hAnsi="Arial" w:cs="Arial"/>
          <w:noProof w:val="0"/>
          <w:sz w:val="20"/>
          <w:szCs w:val="20"/>
        </w:rPr>
        <w:t xml:space="preserve">, E. </w:t>
      </w:r>
      <w:proofErr w:type="spellStart"/>
      <w:r w:rsidRPr="003A0C87">
        <w:rPr>
          <w:rFonts w:ascii="Arial" w:hAnsi="Arial" w:cs="Arial"/>
          <w:noProof w:val="0"/>
          <w:sz w:val="20"/>
          <w:szCs w:val="20"/>
        </w:rPr>
        <w:t>Hellstrom</w:t>
      </w:r>
      <w:proofErr w:type="spellEnd"/>
      <w:r w:rsidRPr="003A0C87">
        <w:rPr>
          <w:rFonts w:ascii="Arial" w:hAnsi="Arial" w:cs="Arial"/>
          <w:noProof w:val="0"/>
          <w:sz w:val="20"/>
          <w:szCs w:val="20"/>
        </w:rPr>
        <w:t xml:space="preserve">-Lindberg, R. </w:t>
      </w:r>
      <w:proofErr w:type="spellStart"/>
      <w:r w:rsidRPr="003A0C87">
        <w:rPr>
          <w:rFonts w:ascii="Arial" w:hAnsi="Arial" w:cs="Arial"/>
          <w:noProof w:val="0"/>
          <w:sz w:val="20"/>
          <w:szCs w:val="20"/>
        </w:rPr>
        <w:t>Iggo</w:t>
      </w:r>
      <w:proofErr w:type="spellEnd"/>
      <w:r w:rsidRPr="003A0C87">
        <w:rPr>
          <w:rFonts w:ascii="Arial" w:hAnsi="Arial" w:cs="Arial"/>
          <w:noProof w:val="0"/>
          <w:sz w:val="20"/>
          <w:szCs w:val="20"/>
        </w:rPr>
        <w:t xml:space="preserve">, J. Lehmann-Che, P. L. Mai, D. </w:t>
      </w:r>
      <w:proofErr w:type="spellStart"/>
      <w:r w:rsidRPr="003A0C87">
        <w:rPr>
          <w:rFonts w:ascii="Arial" w:hAnsi="Arial" w:cs="Arial"/>
          <w:noProof w:val="0"/>
          <w:sz w:val="20"/>
          <w:szCs w:val="20"/>
        </w:rPr>
        <w:t>Malkin</w:t>
      </w:r>
      <w:proofErr w:type="spellEnd"/>
      <w:r w:rsidRPr="003A0C87">
        <w:rPr>
          <w:rFonts w:ascii="Arial" w:hAnsi="Arial" w:cs="Arial"/>
          <w:noProof w:val="0"/>
          <w:sz w:val="20"/>
          <w:szCs w:val="20"/>
        </w:rPr>
        <w:t xml:space="preserve">, U. M. Moll, J. N. Myers, K. E. Nichols, S. </w:t>
      </w:r>
      <w:proofErr w:type="spellStart"/>
      <w:r w:rsidRPr="003A0C87">
        <w:rPr>
          <w:rFonts w:ascii="Arial" w:hAnsi="Arial" w:cs="Arial"/>
          <w:noProof w:val="0"/>
          <w:sz w:val="20"/>
          <w:szCs w:val="20"/>
        </w:rPr>
        <w:t>Pospisilova</w:t>
      </w:r>
      <w:proofErr w:type="spellEnd"/>
      <w:r w:rsidRPr="003A0C87">
        <w:rPr>
          <w:rFonts w:ascii="Arial" w:hAnsi="Arial" w:cs="Arial"/>
          <w:noProof w:val="0"/>
          <w:sz w:val="20"/>
          <w:szCs w:val="20"/>
        </w:rPr>
        <w:t>, P. Ashton-</w:t>
      </w:r>
      <w:proofErr w:type="spellStart"/>
      <w:r w:rsidRPr="003A0C87">
        <w:rPr>
          <w:rFonts w:ascii="Arial" w:hAnsi="Arial" w:cs="Arial"/>
          <w:noProof w:val="0"/>
          <w:sz w:val="20"/>
          <w:szCs w:val="20"/>
        </w:rPr>
        <w:t>Prolla</w:t>
      </w:r>
      <w:proofErr w:type="spellEnd"/>
      <w:r w:rsidRPr="003A0C87">
        <w:rPr>
          <w:rFonts w:ascii="Arial" w:hAnsi="Arial" w:cs="Arial"/>
          <w:noProof w:val="0"/>
          <w:sz w:val="20"/>
          <w:szCs w:val="20"/>
        </w:rPr>
        <w:t xml:space="preserve">, D. Rossi, S. A. Savage, L. C. Strong, P. N. </w:t>
      </w:r>
      <w:proofErr w:type="spellStart"/>
      <w:r w:rsidRPr="003A0C87">
        <w:rPr>
          <w:rFonts w:ascii="Arial" w:hAnsi="Arial" w:cs="Arial"/>
          <w:noProof w:val="0"/>
          <w:sz w:val="20"/>
          <w:szCs w:val="20"/>
        </w:rPr>
        <w:t>Tonin</w:t>
      </w:r>
      <w:proofErr w:type="spellEnd"/>
      <w:r w:rsidRPr="003A0C87">
        <w:rPr>
          <w:rFonts w:ascii="Arial" w:hAnsi="Arial" w:cs="Arial"/>
          <w:noProof w:val="0"/>
          <w:sz w:val="20"/>
          <w:szCs w:val="20"/>
        </w:rPr>
        <w:t xml:space="preserve">, R. </w:t>
      </w:r>
      <w:proofErr w:type="spellStart"/>
      <w:r w:rsidRPr="003A0C87">
        <w:rPr>
          <w:rFonts w:ascii="Arial" w:hAnsi="Arial" w:cs="Arial"/>
          <w:noProof w:val="0"/>
          <w:sz w:val="20"/>
          <w:szCs w:val="20"/>
        </w:rPr>
        <w:t>Zeillinger</w:t>
      </w:r>
      <w:proofErr w:type="spellEnd"/>
      <w:r w:rsidRPr="003A0C87">
        <w:rPr>
          <w:rFonts w:ascii="Arial" w:hAnsi="Arial" w:cs="Arial"/>
          <w:noProof w:val="0"/>
          <w:sz w:val="20"/>
          <w:szCs w:val="20"/>
        </w:rPr>
        <w:t xml:space="preserve">, T. </w:t>
      </w:r>
      <w:proofErr w:type="spellStart"/>
      <w:r w:rsidRPr="003A0C87">
        <w:rPr>
          <w:rFonts w:ascii="Arial" w:hAnsi="Arial" w:cs="Arial"/>
          <w:noProof w:val="0"/>
          <w:sz w:val="20"/>
          <w:szCs w:val="20"/>
        </w:rPr>
        <w:t>Zenz</w:t>
      </w:r>
      <w:proofErr w:type="spellEnd"/>
      <w:r w:rsidRPr="003A0C87">
        <w:rPr>
          <w:rFonts w:ascii="Arial" w:hAnsi="Arial" w:cs="Arial"/>
          <w:noProof w:val="0"/>
          <w:sz w:val="20"/>
          <w:szCs w:val="20"/>
        </w:rPr>
        <w:t xml:space="preserve">, J. F. Fraumeni, P. E. </w:t>
      </w:r>
      <w:proofErr w:type="spellStart"/>
      <w:r w:rsidRPr="003A0C87">
        <w:rPr>
          <w:rFonts w:ascii="Arial" w:hAnsi="Arial" w:cs="Arial"/>
          <w:noProof w:val="0"/>
          <w:sz w:val="20"/>
          <w:szCs w:val="20"/>
        </w:rPr>
        <w:t>Taschner</w:t>
      </w:r>
      <w:proofErr w:type="spellEnd"/>
      <w:r w:rsidRPr="003A0C87">
        <w:rPr>
          <w:rFonts w:ascii="Arial" w:hAnsi="Arial" w:cs="Arial"/>
          <w:noProof w:val="0"/>
          <w:sz w:val="20"/>
          <w:szCs w:val="20"/>
        </w:rPr>
        <w:t xml:space="preserve">, P. Hainaut, and T. </w:t>
      </w:r>
      <w:proofErr w:type="spellStart"/>
      <w:r w:rsidRPr="003A0C87">
        <w:rPr>
          <w:rFonts w:ascii="Arial" w:hAnsi="Arial" w:cs="Arial"/>
          <w:noProof w:val="0"/>
          <w:sz w:val="20"/>
          <w:szCs w:val="20"/>
        </w:rPr>
        <w:t>Soussi</w:t>
      </w:r>
      <w:proofErr w:type="spellEnd"/>
      <w:r w:rsidRPr="003A0C87">
        <w:rPr>
          <w:rFonts w:ascii="Arial" w:hAnsi="Arial" w:cs="Arial"/>
          <w:noProof w:val="0"/>
          <w:sz w:val="20"/>
          <w:szCs w:val="20"/>
        </w:rPr>
        <w:t xml:space="preserve">. 2017. Recommended Guidelines for Validation, Quality Control, and Reporting of TP53 Variants in Clinical Practice. </w:t>
      </w:r>
      <w:r w:rsidRPr="003A0C87">
        <w:rPr>
          <w:rFonts w:ascii="Arial" w:hAnsi="Arial" w:cs="Arial"/>
          <w:i/>
          <w:iCs/>
          <w:noProof w:val="0"/>
          <w:sz w:val="20"/>
          <w:szCs w:val="20"/>
        </w:rPr>
        <w:t>Cancer Res</w:t>
      </w:r>
      <w:r w:rsidRPr="003A0C87">
        <w:rPr>
          <w:rFonts w:ascii="Arial" w:hAnsi="Arial" w:cs="Arial"/>
          <w:noProof w:val="0"/>
          <w:sz w:val="20"/>
          <w:szCs w:val="20"/>
        </w:rPr>
        <w:t xml:space="preserve"> 6: 1250-1260.</w:t>
      </w:r>
    </w:p>
    <w:p w14:paraId="6E4F7140" w14:textId="77777777" w:rsidR="003A0C87" w:rsidRPr="003A0C87" w:rsidRDefault="003A0C87">
      <w:pPr>
        <w:spacing w:before="40" w:after="40"/>
        <w:rPr>
          <w:rFonts w:ascii="Arial" w:hAnsi="Arial" w:cs="Arial"/>
          <w:sz w:val="20"/>
          <w:szCs w:val="20"/>
        </w:rPr>
      </w:pPr>
    </w:p>
    <w:p w14:paraId="0801958B" w14:textId="77777777" w:rsidR="000F7E13" w:rsidRDefault="000F7E13">
      <w:pPr>
        <w:spacing w:before="40" w:after="40"/>
        <w:rPr>
          <w:rFonts w:ascii="Arial" w:hAnsi="Arial"/>
          <w:sz w:val="20"/>
        </w:rPr>
      </w:pPr>
      <w:r>
        <w:rPr>
          <w:rFonts w:ascii="Arial" w:hAnsi="Arial"/>
          <w:sz w:val="20"/>
        </w:rPr>
        <w:t>Read Me 1.00</w:t>
      </w:r>
    </w:p>
    <w:p w14:paraId="3FD2A7A0" w14:textId="77777777" w:rsidR="000F7E13" w:rsidRDefault="000F7E13">
      <w:pPr>
        <w:spacing w:before="40" w:after="40"/>
        <w:rPr>
          <w:rFonts w:ascii="Arial" w:hAnsi="Arial"/>
          <w:sz w:val="20"/>
        </w:rPr>
      </w:pPr>
    </w:p>
    <w:p w14:paraId="0F756C76" w14:textId="77777777" w:rsidR="000F7E13" w:rsidRDefault="00247EEE">
      <w:pPr>
        <w:spacing w:before="40" w:after="40"/>
        <w:rPr>
          <w:rFonts w:ascii="Arial" w:hAnsi="Arial"/>
          <w:sz w:val="20"/>
        </w:rPr>
      </w:pPr>
      <w:r>
        <w:rPr>
          <w:rFonts w:ascii="Arial" w:hAnsi="Arial"/>
          <w:sz w:val="20"/>
        </w:rPr>
        <w:t xml:space="preserve">TP53 </w:t>
      </w:r>
    </w:p>
    <w:p w14:paraId="26CE9B59" w14:textId="77777777" w:rsidR="000F7E13" w:rsidRDefault="000F7E13">
      <w:pPr>
        <w:spacing w:before="40" w:after="40"/>
        <w:rPr>
          <w:rFonts w:ascii="Arial" w:hAnsi="Arial"/>
          <w:sz w:val="20"/>
        </w:rPr>
      </w:pPr>
    </w:p>
    <w:p w14:paraId="16AB0FAA" w14:textId="77777777" w:rsidR="00331FC7" w:rsidRPr="00AE6A80" w:rsidRDefault="00331FC7" w:rsidP="00331FC7">
      <w:pPr>
        <w:spacing w:before="40" w:after="40"/>
        <w:rPr>
          <w:rFonts w:ascii="Helvetica" w:hAnsi="Helvetica"/>
          <w:b/>
          <w:color w:val="FFFFFF" w:themeColor="background1"/>
          <w:sz w:val="20"/>
        </w:rPr>
      </w:pPr>
      <w:r w:rsidRPr="00DA630F">
        <w:rPr>
          <w:rFonts w:ascii="Helvetica" w:hAnsi="Helvetica"/>
          <w:b/>
          <w:color w:val="FFFFFF" w:themeColor="background1"/>
          <w:sz w:val="20"/>
          <w:highlight w:val="red"/>
        </w:rPr>
        <w:t xml:space="preserve">Important note: only the coding strand of the gene is used for </w:t>
      </w:r>
      <w:r>
        <w:rPr>
          <w:rFonts w:ascii="Helvetica" w:hAnsi="Helvetica"/>
          <w:b/>
          <w:color w:val="FFFFFF" w:themeColor="background1"/>
          <w:sz w:val="20"/>
          <w:highlight w:val="red"/>
        </w:rPr>
        <w:t>the de</w:t>
      </w:r>
      <w:r w:rsidRPr="00DA630F">
        <w:rPr>
          <w:rFonts w:ascii="Helvetica" w:hAnsi="Helvetica"/>
          <w:b/>
          <w:color w:val="FFFFFF" w:themeColor="background1"/>
          <w:sz w:val="20"/>
          <w:highlight w:val="red"/>
        </w:rPr>
        <w:t>s</w:t>
      </w:r>
      <w:r>
        <w:rPr>
          <w:rFonts w:ascii="Helvetica" w:hAnsi="Helvetica"/>
          <w:b/>
          <w:color w:val="FFFFFF" w:themeColor="background1"/>
          <w:sz w:val="20"/>
          <w:highlight w:val="red"/>
        </w:rPr>
        <w:t>c</w:t>
      </w:r>
      <w:r w:rsidRPr="00DA630F">
        <w:rPr>
          <w:rFonts w:ascii="Helvetica" w:hAnsi="Helvetica"/>
          <w:b/>
          <w:color w:val="FFFFFF" w:themeColor="background1"/>
          <w:sz w:val="20"/>
          <w:highlight w:val="red"/>
        </w:rPr>
        <w:t>ription of TP53 variants</w:t>
      </w:r>
    </w:p>
    <w:p w14:paraId="5F2A6CD0" w14:textId="6A7A5BD1" w:rsidR="009A43C3" w:rsidRDefault="009A43C3">
      <w:pPr>
        <w:rPr>
          <w:rFonts w:ascii="Arial" w:hAnsi="Arial"/>
          <w:sz w:val="20"/>
        </w:rPr>
      </w:pPr>
      <w:r>
        <w:rPr>
          <w:rFonts w:ascii="Arial" w:hAnsi="Arial"/>
          <w:sz w:val="20"/>
        </w:rPr>
        <w:br w:type="page"/>
      </w:r>
    </w:p>
    <w:p w14:paraId="732144A7" w14:textId="537DC94B" w:rsidR="000F7E13" w:rsidRDefault="009A43C3">
      <w:pPr>
        <w:spacing w:before="40" w:after="40"/>
        <w:rPr>
          <w:rFonts w:ascii="Arial" w:hAnsi="Arial"/>
          <w:sz w:val="20"/>
        </w:rPr>
      </w:pPr>
      <w:r>
        <w:rPr>
          <w:rFonts w:ascii="Arial" w:hAnsi="Arial"/>
          <w:sz w:val="20"/>
        </w:rPr>
        <w:lastRenderedPageBreak/>
        <w:t>The UMD database come</w:t>
      </w:r>
      <w:r w:rsidR="000A2160">
        <w:rPr>
          <w:rFonts w:ascii="Arial" w:hAnsi="Arial"/>
          <w:sz w:val="20"/>
        </w:rPr>
        <w:t>s</w:t>
      </w:r>
      <w:r>
        <w:rPr>
          <w:rFonts w:ascii="Arial" w:hAnsi="Arial"/>
          <w:sz w:val="20"/>
        </w:rPr>
        <w:t xml:space="preserve"> in two files, the variant and the </w:t>
      </w:r>
      <w:r w:rsidR="000A2160">
        <w:rPr>
          <w:rFonts w:ascii="Arial" w:hAnsi="Arial"/>
          <w:sz w:val="20"/>
        </w:rPr>
        <w:t>mutation</w:t>
      </w:r>
      <w:r>
        <w:rPr>
          <w:rFonts w:ascii="Arial" w:hAnsi="Arial"/>
          <w:sz w:val="20"/>
        </w:rPr>
        <w:t xml:space="preserve"> database</w:t>
      </w:r>
    </w:p>
    <w:p w14:paraId="17AE2B39" w14:textId="77777777" w:rsidR="009A43C3" w:rsidRDefault="009A43C3">
      <w:pPr>
        <w:spacing w:before="40" w:after="40"/>
        <w:rPr>
          <w:rFonts w:ascii="Arial" w:hAnsi="Arial"/>
          <w:sz w:val="20"/>
        </w:rPr>
      </w:pPr>
    </w:p>
    <w:p w14:paraId="5601A49A" w14:textId="77777777" w:rsidR="006A5D98" w:rsidRDefault="006A5D98" w:rsidP="006A5D98">
      <w:pPr>
        <w:spacing w:before="40" w:after="40"/>
        <w:rPr>
          <w:rFonts w:ascii="Arial" w:hAnsi="Arial"/>
          <w:sz w:val="20"/>
        </w:rPr>
      </w:pPr>
      <w:r>
        <w:rPr>
          <w:rFonts w:ascii="Arial" w:hAnsi="Arial"/>
          <w:sz w:val="20"/>
        </w:rPr>
        <w:t xml:space="preserve">The </w:t>
      </w:r>
      <w:r w:rsidRPr="000A2160">
        <w:rPr>
          <w:rFonts w:ascii="Arial" w:hAnsi="Arial"/>
          <w:b/>
          <w:sz w:val="20"/>
        </w:rPr>
        <w:t>mutation database</w:t>
      </w:r>
      <w:r>
        <w:rPr>
          <w:rFonts w:ascii="Arial" w:hAnsi="Arial"/>
          <w:sz w:val="20"/>
        </w:rPr>
        <w:t xml:space="preserve"> includes all patients carrying a TP53 mutation. Therefore, different patients expressing the same TP53 variant are included in this database.</w:t>
      </w:r>
    </w:p>
    <w:p w14:paraId="678FB8FF" w14:textId="77777777" w:rsidR="006A5D98" w:rsidRDefault="006A5D98" w:rsidP="006A5D98">
      <w:pPr>
        <w:spacing w:before="40" w:after="40"/>
        <w:rPr>
          <w:rFonts w:ascii="Arial" w:hAnsi="Arial"/>
          <w:sz w:val="20"/>
        </w:rPr>
      </w:pPr>
    </w:p>
    <w:p w14:paraId="18148DC7" w14:textId="77777777" w:rsidR="006A5D98" w:rsidRDefault="006A5D98" w:rsidP="006A5D98">
      <w:pPr>
        <w:spacing w:before="40" w:after="40"/>
        <w:rPr>
          <w:rFonts w:ascii="Arial" w:hAnsi="Arial"/>
          <w:sz w:val="20"/>
        </w:rPr>
      </w:pPr>
      <w:r>
        <w:rPr>
          <w:rFonts w:ascii="Arial" w:hAnsi="Arial"/>
          <w:sz w:val="20"/>
        </w:rPr>
        <w:t xml:space="preserve">The </w:t>
      </w:r>
      <w:r w:rsidRPr="000A2160">
        <w:rPr>
          <w:rFonts w:ascii="Arial" w:hAnsi="Arial"/>
          <w:b/>
          <w:sz w:val="20"/>
        </w:rPr>
        <w:t>variant database</w:t>
      </w:r>
      <w:r>
        <w:rPr>
          <w:rFonts w:ascii="Arial" w:hAnsi="Arial"/>
          <w:sz w:val="20"/>
        </w:rPr>
        <w:t xml:space="preserve"> includes each single TP53 variants found in the cases database.</w:t>
      </w:r>
    </w:p>
    <w:p w14:paraId="334A8F7F" w14:textId="77777777" w:rsidR="006B7ADB" w:rsidRDefault="006B7ADB" w:rsidP="006A5D98">
      <w:pPr>
        <w:spacing w:before="40" w:after="40"/>
        <w:rPr>
          <w:rFonts w:ascii="Arial" w:hAnsi="Arial"/>
          <w:sz w:val="20"/>
        </w:rPr>
      </w:pPr>
    </w:p>
    <w:p w14:paraId="7D9B9DCC" w14:textId="4ABD9C96" w:rsidR="006A5D98" w:rsidRDefault="006B7ADB">
      <w:pPr>
        <w:spacing w:before="40" w:after="40"/>
        <w:rPr>
          <w:rFonts w:ascii="Arial" w:hAnsi="Arial"/>
          <w:sz w:val="20"/>
        </w:rPr>
      </w:pPr>
      <w:r w:rsidRPr="006B7ADB">
        <w:rPr>
          <w:rFonts w:ascii="Arial" w:hAnsi="Arial"/>
          <w:sz w:val="20"/>
        </w:rPr>
        <w:drawing>
          <wp:inline distT="0" distB="0" distL="0" distR="0" wp14:anchorId="672CF205" wp14:editId="424D8741">
            <wp:extent cx="5486400" cy="409003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486400" cy="4090035"/>
                    </a:xfrm>
                    <a:prstGeom prst="rect">
                      <a:avLst/>
                    </a:prstGeom>
                  </pic:spPr>
                </pic:pic>
              </a:graphicData>
            </a:graphic>
          </wp:inline>
        </w:drawing>
      </w:r>
    </w:p>
    <w:p w14:paraId="5E53B1CD" w14:textId="0326CDFC" w:rsidR="009A43C3" w:rsidRDefault="009A43C3">
      <w:pPr>
        <w:spacing w:before="40" w:after="40"/>
        <w:rPr>
          <w:rFonts w:ascii="Arial" w:hAnsi="Arial"/>
          <w:sz w:val="20"/>
        </w:rPr>
      </w:pPr>
      <w:bookmarkStart w:id="0" w:name="OLE_LINK41"/>
      <w:bookmarkStart w:id="1" w:name="OLE_LINK44"/>
      <w:r>
        <w:rPr>
          <w:rFonts w:ascii="Arial" w:hAnsi="Arial"/>
          <w:sz w:val="20"/>
        </w:rPr>
        <w:t xml:space="preserve">Relationship </w:t>
      </w:r>
      <w:r w:rsidR="00032FC4">
        <w:rPr>
          <w:rFonts w:ascii="Arial" w:hAnsi="Arial"/>
          <w:sz w:val="20"/>
        </w:rPr>
        <w:t>between</w:t>
      </w:r>
      <w:r>
        <w:rPr>
          <w:rFonts w:ascii="Arial" w:hAnsi="Arial"/>
          <w:sz w:val="20"/>
        </w:rPr>
        <w:t xml:space="preserve"> the variant and the </w:t>
      </w:r>
      <w:r w:rsidR="000A2160">
        <w:rPr>
          <w:rFonts w:ascii="Arial" w:hAnsi="Arial"/>
          <w:sz w:val="20"/>
        </w:rPr>
        <w:t>mutation</w:t>
      </w:r>
      <w:r>
        <w:rPr>
          <w:rFonts w:ascii="Arial" w:hAnsi="Arial"/>
          <w:sz w:val="20"/>
        </w:rPr>
        <w:t xml:space="preserve"> database</w:t>
      </w:r>
      <w:r w:rsidR="00032FC4">
        <w:rPr>
          <w:rFonts w:ascii="Arial" w:hAnsi="Arial"/>
          <w:sz w:val="20"/>
        </w:rPr>
        <w:t xml:space="preserve"> (numbers can be slighly different in the files due to an update of the database)</w:t>
      </w:r>
    </w:p>
    <w:p w14:paraId="27C90D34" w14:textId="77777777" w:rsidR="00032FC4" w:rsidRDefault="00032FC4">
      <w:pPr>
        <w:spacing w:before="40" w:after="40"/>
        <w:rPr>
          <w:rFonts w:ascii="Arial" w:hAnsi="Arial"/>
          <w:sz w:val="20"/>
        </w:rPr>
      </w:pPr>
    </w:p>
    <w:p w14:paraId="416CE14C" w14:textId="0FB91740" w:rsidR="009A43C3" w:rsidRDefault="009A43C3">
      <w:pPr>
        <w:spacing w:before="40" w:after="40"/>
        <w:rPr>
          <w:rFonts w:ascii="Arial" w:hAnsi="Arial"/>
          <w:sz w:val="20"/>
        </w:rPr>
      </w:pPr>
    </w:p>
    <w:bookmarkEnd w:id="0"/>
    <w:bookmarkEnd w:id="1"/>
    <w:p w14:paraId="5F160533" w14:textId="77777777" w:rsidR="009A43C3" w:rsidRDefault="009A43C3">
      <w:pPr>
        <w:spacing w:before="40" w:after="40"/>
        <w:rPr>
          <w:rFonts w:ascii="Arial" w:hAnsi="Arial"/>
          <w:sz w:val="20"/>
        </w:rPr>
      </w:pPr>
    </w:p>
    <w:p w14:paraId="6AD26C83" w14:textId="3518CD39" w:rsidR="009A43C3" w:rsidRPr="000A2160" w:rsidRDefault="000A2160">
      <w:pPr>
        <w:spacing w:before="40" w:after="40"/>
        <w:rPr>
          <w:rFonts w:ascii="Arial" w:hAnsi="Arial"/>
          <w:b/>
          <w:sz w:val="20"/>
        </w:rPr>
      </w:pPr>
      <w:r>
        <w:rPr>
          <w:rFonts w:ascii="Arial" w:hAnsi="Arial"/>
          <w:b/>
          <w:sz w:val="20"/>
        </w:rPr>
        <w:t>T</w:t>
      </w:r>
      <w:r w:rsidRPr="000A2160">
        <w:rPr>
          <w:rFonts w:ascii="Arial" w:hAnsi="Arial"/>
          <w:b/>
          <w:sz w:val="20"/>
        </w:rPr>
        <w:t xml:space="preserve">his read me file </w:t>
      </w:r>
      <w:r>
        <w:rPr>
          <w:rFonts w:ascii="Arial" w:hAnsi="Arial"/>
          <w:b/>
          <w:sz w:val="20"/>
        </w:rPr>
        <w:t>is specific for the mutat</w:t>
      </w:r>
      <w:r w:rsidRPr="000A2160">
        <w:rPr>
          <w:rFonts w:ascii="Arial" w:hAnsi="Arial"/>
          <w:b/>
          <w:sz w:val="20"/>
        </w:rPr>
        <w:t>i</w:t>
      </w:r>
      <w:r>
        <w:rPr>
          <w:rFonts w:ascii="Arial" w:hAnsi="Arial"/>
          <w:b/>
          <w:sz w:val="20"/>
        </w:rPr>
        <w:t>o</w:t>
      </w:r>
      <w:r w:rsidRPr="000A2160">
        <w:rPr>
          <w:rFonts w:ascii="Arial" w:hAnsi="Arial"/>
          <w:b/>
          <w:sz w:val="20"/>
        </w:rPr>
        <w:t>n database</w:t>
      </w:r>
      <w:r>
        <w:rPr>
          <w:rFonts w:ascii="Arial" w:hAnsi="Arial"/>
          <w:b/>
          <w:sz w:val="20"/>
        </w:rPr>
        <w:t>.</w:t>
      </w:r>
    </w:p>
    <w:p w14:paraId="2599C884" w14:textId="77777777" w:rsidR="009A43C3" w:rsidRDefault="009A43C3">
      <w:pPr>
        <w:spacing w:before="40" w:after="40"/>
        <w:rPr>
          <w:rFonts w:ascii="Arial" w:hAnsi="Arial"/>
          <w:sz w:val="20"/>
        </w:rPr>
      </w:pPr>
    </w:p>
    <w:p w14:paraId="799D4C56" w14:textId="77777777" w:rsidR="000F7E13" w:rsidRDefault="000F7E13">
      <w:pPr>
        <w:spacing w:before="40" w:after="40"/>
        <w:rPr>
          <w:rFonts w:ascii="Arial" w:hAnsi="Arial"/>
          <w:sz w:val="20"/>
        </w:rPr>
      </w:pPr>
    </w:p>
    <w:p w14:paraId="22868B36" w14:textId="77777777" w:rsidR="000F7E13" w:rsidRDefault="000F7E13">
      <w:pPr>
        <w:spacing w:before="40" w:after="40"/>
        <w:rPr>
          <w:rFonts w:ascii="Arial" w:eastAsia="Times New Roman" w:hAnsi="Arial"/>
          <w:b/>
          <w:sz w:val="20"/>
        </w:rPr>
      </w:pPr>
      <w:r>
        <w:rPr>
          <w:rFonts w:ascii="Arial" w:hAnsi="Arial"/>
          <w:sz w:val="20"/>
        </w:rPr>
        <w:br w:type="page"/>
      </w:r>
    </w:p>
    <w:p w14:paraId="1E9755C9" w14:textId="77777777" w:rsidR="000F7E13" w:rsidRDefault="000F7E13">
      <w:pPr>
        <w:pStyle w:val="paragraph1"/>
        <w:pBdr>
          <w:right w:val="single" w:sz="4" w:space="0" w:color="auto"/>
        </w:pBdr>
        <w:spacing w:before="40" w:after="40"/>
        <w:ind w:right="141"/>
        <w:rPr>
          <w:rFonts w:ascii="Arial" w:hAnsi="Arial"/>
        </w:rPr>
      </w:pPr>
      <w:r>
        <w:rPr>
          <w:rFonts w:ascii="Arial" w:hAnsi="Arial"/>
        </w:rPr>
        <w:lastRenderedPageBreak/>
        <w:t>Mutation identifiers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796"/>
      </w:tblGrid>
      <w:tr w:rsidR="00CB6EDD" w14:paraId="3656CD9E" w14:textId="77777777" w:rsidTr="00CB6EDD">
        <w:tc>
          <w:tcPr>
            <w:tcW w:w="1809" w:type="dxa"/>
            <w:tcBorders>
              <w:top w:val="single" w:sz="4" w:space="0" w:color="auto"/>
              <w:left w:val="single" w:sz="4" w:space="0" w:color="auto"/>
              <w:bottom w:val="single" w:sz="4" w:space="0" w:color="auto"/>
              <w:right w:val="single" w:sz="4" w:space="0" w:color="auto"/>
            </w:tcBorders>
          </w:tcPr>
          <w:p w14:paraId="5E283457" w14:textId="77777777" w:rsidR="00CB6EDD" w:rsidRPr="00CB6EDD" w:rsidRDefault="00CB6EDD" w:rsidP="00CB6EDD">
            <w:pPr>
              <w:spacing w:before="40" w:after="40"/>
              <w:rPr>
                <w:rFonts w:ascii="Arial" w:hAnsi="Arial"/>
                <w:b/>
                <w:sz w:val="20"/>
              </w:rPr>
            </w:pPr>
            <w:r w:rsidRPr="00CB6EDD">
              <w:rPr>
                <w:rFonts w:ascii="Arial" w:hAnsi="Arial"/>
                <w:b/>
                <w:sz w:val="20"/>
              </w:rPr>
              <w:t>cDNA_Variant</w:t>
            </w:r>
          </w:p>
        </w:tc>
        <w:tc>
          <w:tcPr>
            <w:tcW w:w="7796" w:type="dxa"/>
            <w:tcBorders>
              <w:top w:val="single" w:sz="4" w:space="0" w:color="auto"/>
              <w:left w:val="single" w:sz="4" w:space="0" w:color="auto"/>
              <w:bottom w:val="single" w:sz="4" w:space="0" w:color="auto"/>
              <w:right w:val="single" w:sz="4" w:space="0" w:color="auto"/>
            </w:tcBorders>
          </w:tcPr>
          <w:p w14:paraId="476CDC93" w14:textId="77777777" w:rsidR="00CB6EDD" w:rsidRDefault="00CB6EDD" w:rsidP="00CB6EDD">
            <w:pPr>
              <w:spacing w:before="40" w:after="40"/>
              <w:rPr>
                <w:rFonts w:ascii="Arial" w:hAnsi="Arial"/>
                <w:sz w:val="20"/>
              </w:rPr>
            </w:pPr>
            <w:r>
              <w:rPr>
                <w:rFonts w:ascii="Arial" w:hAnsi="Arial"/>
                <w:sz w:val="20"/>
              </w:rPr>
              <w:t xml:space="preserve">Mutation nomenclature according to HGVS standards using the coding sequence as reference (position 1 refers to the A of the start ATG): reference sequence </w:t>
            </w:r>
            <w:hyperlink r:id="rId6" w:history="1">
              <w:r w:rsidRPr="00CB6EDD">
                <w:rPr>
                  <w:rStyle w:val="Lienhypertexte"/>
                  <w:rFonts w:ascii="Arial" w:hAnsi="Arial"/>
                  <w:sz w:val="20"/>
                </w:rPr>
                <w:t>NM_000546.5</w:t>
              </w:r>
            </w:hyperlink>
          </w:p>
        </w:tc>
      </w:tr>
      <w:tr w:rsidR="000F7E13" w14:paraId="2DC40961" w14:textId="77777777">
        <w:tc>
          <w:tcPr>
            <w:tcW w:w="1809" w:type="dxa"/>
          </w:tcPr>
          <w:p w14:paraId="5C75F2A0" w14:textId="77777777" w:rsidR="000F7E13" w:rsidRDefault="000F7E13">
            <w:pPr>
              <w:spacing w:before="40" w:after="40"/>
              <w:rPr>
                <w:rFonts w:ascii="Arial" w:hAnsi="Arial"/>
                <w:b/>
                <w:sz w:val="20"/>
              </w:rPr>
            </w:pPr>
            <w:r>
              <w:rPr>
                <w:rFonts w:ascii="Arial" w:hAnsi="Arial"/>
                <w:b/>
                <w:sz w:val="20"/>
              </w:rPr>
              <w:t>UMD_ID</w:t>
            </w:r>
          </w:p>
        </w:tc>
        <w:tc>
          <w:tcPr>
            <w:tcW w:w="7796" w:type="dxa"/>
          </w:tcPr>
          <w:p w14:paraId="33E9DCB0" w14:textId="77777777" w:rsidR="000F7E13" w:rsidRDefault="000F7E13" w:rsidP="00866BCB">
            <w:pPr>
              <w:spacing w:before="40" w:after="40"/>
              <w:rPr>
                <w:rFonts w:ascii="Arial" w:hAnsi="Arial"/>
                <w:sz w:val="20"/>
              </w:rPr>
            </w:pPr>
            <w:r>
              <w:rPr>
                <w:rFonts w:ascii="Arial" w:hAnsi="Arial"/>
                <w:sz w:val="20"/>
              </w:rPr>
              <w:t xml:space="preserve">Unique mutation identifier used in the UMD database for each </w:t>
            </w:r>
            <w:r w:rsidR="00866BCB">
              <w:rPr>
                <w:rFonts w:ascii="Arial" w:hAnsi="Arial"/>
                <w:sz w:val="20"/>
              </w:rPr>
              <w:t xml:space="preserve">genomic </w:t>
            </w:r>
            <w:r>
              <w:rPr>
                <w:rFonts w:ascii="Arial" w:hAnsi="Arial"/>
                <w:sz w:val="20"/>
              </w:rPr>
              <w:t>variant</w:t>
            </w:r>
          </w:p>
        </w:tc>
      </w:tr>
      <w:tr w:rsidR="000F7E13" w14:paraId="5CEB5E50" w14:textId="77777777">
        <w:tc>
          <w:tcPr>
            <w:tcW w:w="1809" w:type="dxa"/>
          </w:tcPr>
          <w:p w14:paraId="54A8A5FA" w14:textId="77777777" w:rsidR="000F7E13" w:rsidRDefault="000F7E13">
            <w:pPr>
              <w:spacing w:before="40" w:after="40"/>
              <w:rPr>
                <w:rFonts w:ascii="Arial" w:hAnsi="Arial"/>
                <w:b/>
                <w:sz w:val="20"/>
              </w:rPr>
            </w:pPr>
            <w:r>
              <w:rPr>
                <w:rFonts w:ascii="Arial" w:hAnsi="Arial"/>
                <w:b/>
                <w:sz w:val="20"/>
              </w:rPr>
              <w:t>COSMIC_ID</w:t>
            </w:r>
          </w:p>
        </w:tc>
        <w:tc>
          <w:tcPr>
            <w:tcW w:w="7796" w:type="dxa"/>
          </w:tcPr>
          <w:p w14:paraId="64F45C8F" w14:textId="77777777" w:rsidR="000F7E13" w:rsidRDefault="000F7E13">
            <w:pPr>
              <w:spacing w:before="40" w:after="40"/>
              <w:rPr>
                <w:rFonts w:ascii="Arial" w:hAnsi="Arial"/>
                <w:sz w:val="20"/>
              </w:rPr>
            </w:pPr>
            <w:r>
              <w:rPr>
                <w:rFonts w:ascii="Arial" w:hAnsi="Arial"/>
                <w:sz w:val="20"/>
              </w:rPr>
              <w:t>Mutation identifier used in COSMIC</w:t>
            </w:r>
          </w:p>
          <w:p w14:paraId="0D8FB3A4" w14:textId="77777777" w:rsidR="000F7E13" w:rsidRDefault="00A3522A">
            <w:pPr>
              <w:spacing w:before="40" w:after="40"/>
              <w:rPr>
                <w:rFonts w:ascii="Arial" w:hAnsi="Arial"/>
                <w:sz w:val="20"/>
              </w:rPr>
            </w:pPr>
            <w:hyperlink r:id="rId7" w:history="1">
              <w:r w:rsidR="000F7E13">
                <w:rPr>
                  <w:rStyle w:val="Lienhypertexte"/>
                  <w:rFonts w:ascii="Arial" w:hAnsi="Arial"/>
                  <w:sz w:val="20"/>
                </w:rPr>
                <w:t>http://cancer.sanger.ac.uk/cancergenome/projects/cosmic/</w:t>
              </w:r>
            </w:hyperlink>
          </w:p>
        </w:tc>
      </w:tr>
      <w:tr w:rsidR="000F7E13" w14:paraId="5FED3946" w14:textId="77777777">
        <w:tc>
          <w:tcPr>
            <w:tcW w:w="1809" w:type="dxa"/>
            <w:tcBorders>
              <w:top w:val="single" w:sz="4" w:space="0" w:color="auto"/>
              <w:left w:val="single" w:sz="4" w:space="0" w:color="auto"/>
              <w:bottom w:val="single" w:sz="4" w:space="0" w:color="auto"/>
              <w:right w:val="single" w:sz="4" w:space="0" w:color="auto"/>
            </w:tcBorders>
          </w:tcPr>
          <w:p w14:paraId="4C8E04B2" w14:textId="77777777" w:rsidR="000F7E13" w:rsidRDefault="000F7E13">
            <w:pPr>
              <w:spacing w:before="40" w:after="40"/>
              <w:rPr>
                <w:rFonts w:ascii="Arial" w:hAnsi="Arial"/>
                <w:b/>
                <w:sz w:val="20"/>
              </w:rPr>
            </w:pPr>
            <w:r>
              <w:rPr>
                <w:rFonts w:ascii="Arial" w:hAnsi="Arial"/>
                <w:b/>
                <w:sz w:val="20"/>
              </w:rPr>
              <w:t>ATCC</w:t>
            </w:r>
          </w:p>
        </w:tc>
        <w:tc>
          <w:tcPr>
            <w:tcW w:w="7796" w:type="dxa"/>
            <w:tcBorders>
              <w:top w:val="single" w:sz="4" w:space="0" w:color="auto"/>
              <w:left w:val="single" w:sz="4" w:space="0" w:color="auto"/>
              <w:bottom w:val="single" w:sz="4" w:space="0" w:color="auto"/>
              <w:right w:val="single" w:sz="4" w:space="0" w:color="auto"/>
            </w:tcBorders>
          </w:tcPr>
          <w:p w14:paraId="7F56EE23" w14:textId="632847B3" w:rsidR="000F7E13" w:rsidRDefault="000F7E13">
            <w:pPr>
              <w:spacing w:before="40" w:after="40"/>
              <w:rPr>
                <w:rFonts w:ascii="Arial" w:hAnsi="Arial"/>
                <w:sz w:val="20"/>
              </w:rPr>
            </w:pPr>
            <w:r>
              <w:rPr>
                <w:rFonts w:ascii="Arial" w:hAnsi="Arial"/>
                <w:sz w:val="20"/>
              </w:rPr>
              <w:t>An official reference is available for several cell lines distributed by repository cent</w:t>
            </w:r>
            <w:r w:rsidR="004C1D01">
              <w:rPr>
                <w:rFonts w:ascii="Arial" w:hAnsi="Arial"/>
                <w:sz w:val="20"/>
              </w:rPr>
              <w:t>er</w:t>
            </w:r>
          </w:p>
          <w:p w14:paraId="44FAADE0" w14:textId="77777777" w:rsidR="000F7E13" w:rsidRDefault="000F7E13">
            <w:pPr>
              <w:spacing w:before="40" w:after="40"/>
              <w:rPr>
                <w:rFonts w:ascii="Arial" w:hAnsi="Arial"/>
                <w:sz w:val="20"/>
              </w:rPr>
            </w:pPr>
            <w:r>
              <w:rPr>
                <w:rFonts w:ascii="Arial" w:hAnsi="Arial"/>
                <w:sz w:val="20"/>
              </w:rPr>
              <w:t>http://www.lgcstandards-atcc.org/</w:t>
            </w:r>
          </w:p>
        </w:tc>
      </w:tr>
      <w:tr w:rsidR="000F7E13" w14:paraId="6A204CB9" w14:textId="77777777">
        <w:tc>
          <w:tcPr>
            <w:tcW w:w="1809" w:type="dxa"/>
            <w:tcBorders>
              <w:top w:val="single" w:sz="4" w:space="0" w:color="auto"/>
              <w:left w:val="single" w:sz="4" w:space="0" w:color="auto"/>
              <w:bottom w:val="single" w:sz="4" w:space="0" w:color="auto"/>
              <w:right w:val="single" w:sz="4" w:space="0" w:color="auto"/>
            </w:tcBorders>
          </w:tcPr>
          <w:p w14:paraId="2ABB1689" w14:textId="77777777" w:rsidR="000F7E13" w:rsidRDefault="000F7E13">
            <w:pPr>
              <w:spacing w:before="40" w:after="40"/>
              <w:rPr>
                <w:rFonts w:ascii="Arial" w:hAnsi="Arial"/>
                <w:b/>
                <w:sz w:val="20"/>
              </w:rPr>
            </w:pPr>
            <w:r>
              <w:rPr>
                <w:rFonts w:ascii="Arial" w:hAnsi="Arial"/>
                <w:b/>
                <w:sz w:val="20"/>
              </w:rPr>
              <w:t>SNP_ID*</w:t>
            </w:r>
          </w:p>
        </w:tc>
        <w:tc>
          <w:tcPr>
            <w:tcW w:w="7796" w:type="dxa"/>
            <w:tcBorders>
              <w:top w:val="single" w:sz="4" w:space="0" w:color="auto"/>
              <w:left w:val="single" w:sz="4" w:space="0" w:color="auto"/>
              <w:bottom w:val="single" w:sz="4" w:space="0" w:color="auto"/>
              <w:right w:val="single" w:sz="4" w:space="0" w:color="auto"/>
            </w:tcBorders>
          </w:tcPr>
          <w:p w14:paraId="665C5305" w14:textId="77777777" w:rsidR="000F7E13" w:rsidRDefault="000F7E13">
            <w:pPr>
              <w:spacing w:before="40" w:after="40"/>
              <w:rPr>
                <w:rFonts w:ascii="Arial" w:hAnsi="Arial"/>
                <w:sz w:val="20"/>
              </w:rPr>
            </w:pPr>
            <w:r>
              <w:rPr>
                <w:rFonts w:ascii="Arial" w:hAnsi="Arial"/>
                <w:sz w:val="20"/>
              </w:rPr>
              <w:t xml:space="preserve">The SNP database now includes several pathogenic variants of the TP53 gene </w:t>
            </w:r>
          </w:p>
          <w:p w14:paraId="7EE9CB11" w14:textId="77777777" w:rsidR="000F7E13" w:rsidRDefault="00A3522A">
            <w:pPr>
              <w:spacing w:before="40" w:after="40"/>
              <w:rPr>
                <w:rFonts w:ascii="Arial" w:hAnsi="Arial"/>
                <w:sz w:val="20"/>
              </w:rPr>
            </w:pPr>
            <w:hyperlink r:id="rId8" w:history="1">
              <w:r w:rsidR="000F7E13">
                <w:rPr>
                  <w:rStyle w:val="Lienhypertexte"/>
                  <w:rFonts w:ascii="Arial" w:hAnsi="Arial"/>
                  <w:sz w:val="20"/>
                </w:rPr>
                <w:t>http://www.ncbi.nlm.nih.gov/snp</w:t>
              </w:r>
            </w:hyperlink>
          </w:p>
        </w:tc>
      </w:tr>
    </w:tbl>
    <w:p w14:paraId="742C57A8" w14:textId="77777777" w:rsidR="000F7E13" w:rsidRDefault="000F7E13">
      <w:pPr>
        <w:spacing w:before="40" w:after="40"/>
        <w:rPr>
          <w:rFonts w:ascii="Arial" w:hAnsi="Arial"/>
          <w:sz w:val="20"/>
        </w:rPr>
      </w:pPr>
    </w:p>
    <w:p w14:paraId="642BAAEF" w14:textId="1C4885A5" w:rsidR="000F7E13" w:rsidRDefault="000F7E13">
      <w:pPr>
        <w:spacing w:before="40" w:after="40" w:line="276" w:lineRule="auto"/>
        <w:jc w:val="both"/>
        <w:rPr>
          <w:rFonts w:ascii="Arial" w:hAnsi="Arial"/>
          <w:sz w:val="20"/>
        </w:rPr>
      </w:pPr>
      <w:r>
        <w:rPr>
          <w:rFonts w:ascii="Arial" w:hAnsi="Arial"/>
          <w:sz w:val="20"/>
        </w:rPr>
        <w:t xml:space="preserve">* </w:t>
      </w:r>
      <w:r w:rsidR="004C1D01">
        <w:rPr>
          <w:rFonts w:ascii="Arial" w:hAnsi="Arial"/>
          <w:b/>
          <w:color w:val="FF0000"/>
          <w:sz w:val="20"/>
        </w:rPr>
        <w:t>A n</w:t>
      </w:r>
      <w:r>
        <w:rPr>
          <w:rFonts w:ascii="Arial" w:hAnsi="Arial"/>
          <w:b/>
          <w:color w:val="FF0000"/>
          <w:sz w:val="20"/>
        </w:rPr>
        <w:t xml:space="preserve">ote of caution: </w:t>
      </w:r>
      <w:r>
        <w:rPr>
          <w:rFonts w:ascii="Arial" w:hAnsi="Arial"/>
          <w:sz w:val="20"/>
        </w:rPr>
        <w:t xml:space="preserve">Since 2011 (build 134), dbSNP started accepting submissions of germ line and somatic variations associated with various types of diseases and changed its name to “database of Short Genetic Variation” keeping the dbSNP acronym. Several frequent </w:t>
      </w:r>
      <w:r>
        <w:rPr>
          <w:rFonts w:ascii="Arial" w:hAnsi="Arial"/>
          <w:i/>
          <w:sz w:val="20"/>
        </w:rPr>
        <w:t xml:space="preserve">TP53 </w:t>
      </w:r>
      <w:r>
        <w:rPr>
          <w:rFonts w:ascii="Arial" w:hAnsi="Arial"/>
          <w:sz w:val="20"/>
        </w:rPr>
        <w:t xml:space="preserve">variants (rs121912651, c.742C&gt;T, p.Arg248Trp or rs11540652, c.743G&gt;A, p.Arg248Gln) are included in dbSNP, but other hot spot variants are missing, whereas rare somatic variants </w:t>
      </w:r>
      <w:ins w:id="2" w:author="Anthony  SAUL" w:date="2015-10-10T15:57:00Z">
        <w:r w:rsidRPr="001172E2">
          <w:rPr>
            <w:rFonts w:ascii="Arial" w:hAnsi="Arial"/>
            <w:b/>
            <w:color w:val="FF0000"/>
            <w:sz w:val="20"/>
          </w:rPr>
          <w:t>may be included</w:t>
        </w:r>
      </w:ins>
      <w:r>
        <w:rPr>
          <w:rFonts w:ascii="Arial" w:hAnsi="Arial"/>
          <w:sz w:val="20"/>
        </w:rPr>
        <w:t xml:space="preserve">. This heterogeneity caused by biased dbSNP submissions is misleading, as it does not reflect the true occurrence and frequencies of </w:t>
      </w:r>
      <w:r>
        <w:rPr>
          <w:rFonts w:ascii="Arial" w:hAnsi="Arial"/>
          <w:i/>
          <w:sz w:val="20"/>
        </w:rPr>
        <w:t xml:space="preserve">TP53 </w:t>
      </w:r>
      <w:r>
        <w:rPr>
          <w:rFonts w:ascii="Arial" w:hAnsi="Arial"/>
          <w:sz w:val="20"/>
        </w:rPr>
        <w:t>variants. Therefore, without further distinction, we can no longer assume that variants in dbSNP are associated with the lack of effect on disease and tumo</w:t>
      </w:r>
      <w:ins w:id="3" w:author="Anthony  SAUL" w:date="2015-10-10T15:43:00Z">
        <w:r>
          <w:rPr>
            <w:rFonts w:ascii="Arial" w:hAnsi="Arial"/>
            <w:sz w:val="20"/>
          </w:rPr>
          <w:t>u</w:t>
        </w:r>
      </w:ins>
      <w:r>
        <w:rPr>
          <w:rFonts w:ascii="Arial" w:hAnsi="Arial"/>
          <w:sz w:val="20"/>
        </w:rPr>
        <w:t>r characteristics</w:t>
      </w:r>
      <w:r w:rsidR="004C1D01">
        <w:rPr>
          <w:rFonts w:ascii="Arial" w:hAnsi="Arial"/>
          <w:sz w:val="20"/>
        </w:rPr>
        <w:t>.</w:t>
      </w:r>
      <w:r>
        <w:rPr>
          <w:rFonts w:ascii="Arial" w:hAnsi="Arial"/>
          <w:sz w:val="20"/>
        </w:rPr>
        <w:t xml:space="preserve"> </w:t>
      </w:r>
    </w:p>
    <w:p w14:paraId="7A498A08" w14:textId="77777777" w:rsidR="000F7E13" w:rsidRDefault="000F7E13">
      <w:pPr>
        <w:spacing w:before="40" w:after="40" w:line="276" w:lineRule="auto"/>
        <w:rPr>
          <w:rFonts w:ascii="Arial" w:hAnsi="Arial"/>
          <w:sz w:val="20"/>
        </w:rPr>
      </w:pPr>
    </w:p>
    <w:p w14:paraId="724154BB" w14:textId="3C668AA2" w:rsidR="000F7E13" w:rsidRPr="00A3522A" w:rsidRDefault="000F7E13" w:rsidP="003D136C">
      <w:pPr>
        <w:rPr>
          <w:rFonts w:ascii="Helvetica" w:hAnsi="Helvetica"/>
          <w:sz w:val="20"/>
          <w:szCs w:val="20"/>
          <w:lang w:val="en-CA"/>
        </w:rPr>
      </w:pPr>
      <w:r w:rsidRPr="003D136C">
        <w:rPr>
          <w:rFonts w:ascii="Helvetica" w:hAnsi="Helvetica"/>
          <w:sz w:val="20"/>
          <w:szCs w:val="20"/>
        </w:rPr>
        <w:t>C</w:t>
      </w:r>
      <w:r w:rsidR="00CA7214">
        <w:rPr>
          <w:rFonts w:ascii="Arial" w:hAnsi="Arial"/>
          <w:sz w:val="20"/>
        </w:rPr>
        <w:t>ommon SNPs such as rs1042522 (p.P72R), rs1800371 (p.P47S), rs1800372 (p.R213R) or rs1800370 (p.P36P) are not included in the database.</w:t>
      </w:r>
    </w:p>
    <w:p w14:paraId="2B7FBA39" w14:textId="77777777" w:rsidR="000F7E13" w:rsidRDefault="000F7E13">
      <w:pPr>
        <w:spacing w:before="40" w:after="40"/>
        <w:rPr>
          <w:rFonts w:ascii="Arial" w:hAnsi="Arial"/>
          <w:sz w:val="20"/>
        </w:rPr>
      </w:pPr>
    </w:p>
    <w:p w14:paraId="5E17E7C9" w14:textId="77777777" w:rsidR="000F7E13" w:rsidRDefault="000F7E13">
      <w:pPr>
        <w:rPr>
          <w:rFonts w:ascii="Arial" w:hAnsi="Arial"/>
          <w:sz w:val="20"/>
        </w:rPr>
      </w:pPr>
      <w:r>
        <w:rPr>
          <w:rFonts w:ascii="Arial" w:hAnsi="Arial"/>
          <w:b/>
          <w:sz w:val="20"/>
        </w:rPr>
        <w:br w:type="page"/>
      </w:r>
    </w:p>
    <w:p w14:paraId="5623E402" w14:textId="77777777" w:rsidR="000F7E13" w:rsidRDefault="000F7E13">
      <w:pPr>
        <w:pStyle w:val="paragraph1"/>
        <w:spacing w:before="40" w:after="40"/>
        <w:ind w:right="141"/>
        <w:rPr>
          <w:rFonts w:ascii="Arial" w:hAnsi="Arial"/>
        </w:rPr>
      </w:pPr>
      <w:r>
        <w:rPr>
          <w:rFonts w:ascii="Arial" w:hAnsi="Arial"/>
        </w:rPr>
        <w:lastRenderedPageBreak/>
        <w:t xml:space="preserve">Mutation coordinates (Nucleotide) </w:t>
      </w:r>
    </w:p>
    <w:p w14:paraId="39EF0056" w14:textId="77777777" w:rsidR="000F7E13" w:rsidRDefault="000F7E13">
      <w:pPr>
        <w:spacing w:before="40" w:after="40"/>
      </w:pPr>
    </w:p>
    <w:tbl>
      <w:tblPr>
        <w:tblW w:w="0" w:type="auto"/>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68"/>
        <w:gridCol w:w="7088"/>
      </w:tblGrid>
      <w:tr w:rsidR="000F7E13" w14:paraId="7B10880B" w14:textId="77777777">
        <w:tc>
          <w:tcPr>
            <w:tcW w:w="2468" w:type="dxa"/>
          </w:tcPr>
          <w:p w14:paraId="20ECB464" w14:textId="77777777" w:rsidR="000F7E13" w:rsidRDefault="000F7E13">
            <w:pPr>
              <w:spacing w:before="40" w:after="40"/>
              <w:rPr>
                <w:rFonts w:ascii="Arial" w:eastAsia="Times New Roman" w:hAnsi="Arial"/>
                <w:b/>
                <w:color w:val="000000"/>
                <w:sz w:val="20"/>
              </w:rPr>
            </w:pPr>
            <w:r>
              <w:rPr>
                <w:rFonts w:ascii="Arial" w:hAnsi="Arial"/>
                <w:b/>
                <w:color w:val="000000"/>
                <w:sz w:val="20"/>
              </w:rPr>
              <w:t>HG19_Start</w:t>
            </w:r>
          </w:p>
        </w:tc>
        <w:tc>
          <w:tcPr>
            <w:tcW w:w="7088" w:type="dxa"/>
          </w:tcPr>
          <w:p w14:paraId="33D12F4E" w14:textId="77777777" w:rsidR="000F7E13" w:rsidRDefault="000F7E13">
            <w:pPr>
              <w:spacing w:before="40" w:after="40"/>
              <w:jc w:val="both"/>
              <w:rPr>
                <w:rFonts w:ascii="Arial" w:hAnsi="Arial"/>
                <w:sz w:val="20"/>
              </w:rPr>
            </w:pPr>
            <w:r>
              <w:rPr>
                <w:rFonts w:ascii="Arial" w:hAnsi="Arial"/>
                <w:sz w:val="20"/>
              </w:rPr>
              <w:t>Mutation start coordinates using HG19 as reference</w:t>
            </w:r>
          </w:p>
        </w:tc>
      </w:tr>
      <w:tr w:rsidR="000F7E13" w14:paraId="3E521C4D" w14:textId="77777777">
        <w:tc>
          <w:tcPr>
            <w:tcW w:w="2468" w:type="dxa"/>
          </w:tcPr>
          <w:p w14:paraId="443FFD7D" w14:textId="77777777" w:rsidR="000F7E13" w:rsidRDefault="000F7E13">
            <w:pPr>
              <w:spacing w:before="40" w:after="40"/>
              <w:rPr>
                <w:rFonts w:ascii="Arial" w:eastAsia="Times New Roman" w:hAnsi="Arial"/>
                <w:b/>
                <w:color w:val="000000"/>
                <w:sz w:val="20"/>
              </w:rPr>
            </w:pPr>
            <w:r>
              <w:rPr>
                <w:rFonts w:ascii="Arial" w:hAnsi="Arial"/>
                <w:b/>
                <w:color w:val="000000"/>
                <w:sz w:val="20"/>
              </w:rPr>
              <w:t>HG19_End</w:t>
            </w:r>
          </w:p>
        </w:tc>
        <w:tc>
          <w:tcPr>
            <w:tcW w:w="7088" w:type="dxa"/>
          </w:tcPr>
          <w:p w14:paraId="65EC8909" w14:textId="77777777" w:rsidR="000F7E13" w:rsidRDefault="000F7E13">
            <w:pPr>
              <w:spacing w:before="40" w:after="40"/>
              <w:jc w:val="both"/>
              <w:rPr>
                <w:rFonts w:ascii="Arial" w:hAnsi="Arial"/>
                <w:sz w:val="20"/>
              </w:rPr>
            </w:pPr>
            <w:r>
              <w:rPr>
                <w:rFonts w:ascii="Arial" w:hAnsi="Arial"/>
                <w:sz w:val="20"/>
              </w:rPr>
              <w:t>Mutation end coordinates using HG19 as reference</w:t>
            </w:r>
          </w:p>
        </w:tc>
      </w:tr>
      <w:tr w:rsidR="000F7E13" w14:paraId="1FAC4616" w14:textId="77777777">
        <w:tc>
          <w:tcPr>
            <w:tcW w:w="2468" w:type="dxa"/>
          </w:tcPr>
          <w:p w14:paraId="6F147D60" w14:textId="77777777" w:rsidR="000F7E13" w:rsidRDefault="000F7E13">
            <w:pPr>
              <w:spacing w:before="40" w:after="40"/>
              <w:rPr>
                <w:rFonts w:ascii="Arial" w:eastAsia="Times New Roman" w:hAnsi="Arial"/>
                <w:b/>
                <w:color w:val="000000"/>
                <w:sz w:val="20"/>
              </w:rPr>
            </w:pPr>
            <w:r>
              <w:rPr>
                <w:rFonts w:ascii="Arial" w:hAnsi="Arial"/>
                <w:b/>
                <w:color w:val="000000"/>
                <w:sz w:val="20"/>
              </w:rPr>
              <w:t>HG18_Start</w:t>
            </w:r>
          </w:p>
        </w:tc>
        <w:tc>
          <w:tcPr>
            <w:tcW w:w="7088" w:type="dxa"/>
          </w:tcPr>
          <w:p w14:paraId="001AD00D" w14:textId="77777777" w:rsidR="000F7E13" w:rsidRDefault="000F7E13">
            <w:pPr>
              <w:spacing w:before="40" w:after="40"/>
              <w:jc w:val="both"/>
              <w:rPr>
                <w:rFonts w:ascii="Arial" w:hAnsi="Arial"/>
                <w:sz w:val="20"/>
              </w:rPr>
            </w:pPr>
            <w:r>
              <w:rPr>
                <w:rFonts w:ascii="Arial" w:hAnsi="Arial"/>
                <w:sz w:val="20"/>
              </w:rPr>
              <w:t>Mutation start coordinates using HG18 as reference</w:t>
            </w:r>
          </w:p>
        </w:tc>
      </w:tr>
      <w:tr w:rsidR="000F7E13" w14:paraId="4C4574C0" w14:textId="77777777">
        <w:tc>
          <w:tcPr>
            <w:tcW w:w="2468" w:type="dxa"/>
          </w:tcPr>
          <w:p w14:paraId="2F0978C9" w14:textId="77777777" w:rsidR="000F7E13" w:rsidRDefault="000F7E13">
            <w:pPr>
              <w:spacing w:before="40" w:after="40"/>
              <w:rPr>
                <w:rFonts w:ascii="Arial" w:eastAsia="Times New Roman" w:hAnsi="Arial"/>
                <w:b/>
                <w:color w:val="000000"/>
                <w:sz w:val="20"/>
              </w:rPr>
            </w:pPr>
            <w:r>
              <w:rPr>
                <w:rFonts w:ascii="Arial" w:hAnsi="Arial"/>
                <w:b/>
                <w:color w:val="000000"/>
                <w:sz w:val="20"/>
              </w:rPr>
              <w:t>HG18_End</w:t>
            </w:r>
          </w:p>
        </w:tc>
        <w:tc>
          <w:tcPr>
            <w:tcW w:w="7088" w:type="dxa"/>
          </w:tcPr>
          <w:p w14:paraId="196B8120" w14:textId="77777777" w:rsidR="000F7E13" w:rsidRDefault="000F7E13">
            <w:pPr>
              <w:spacing w:before="40" w:after="40"/>
              <w:jc w:val="both"/>
              <w:rPr>
                <w:rFonts w:ascii="Arial" w:hAnsi="Arial"/>
                <w:sz w:val="20"/>
              </w:rPr>
            </w:pPr>
            <w:r>
              <w:rPr>
                <w:rFonts w:ascii="Arial" w:hAnsi="Arial"/>
                <w:sz w:val="20"/>
              </w:rPr>
              <w:t>Mutation end coordinates using HG18 as reference</w:t>
            </w:r>
          </w:p>
        </w:tc>
      </w:tr>
      <w:tr w:rsidR="000F7E13" w14:paraId="61FD6AD1" w14:textId="77777777">
        <w:tc>
          <w:tcPr>
            <w:tcW w:w="2468" w:type="dxa"/>
          </w:tcPr>
          <w:p w14:paraId="1F9CD892" w14:textId="77777777" w:rsidR="000F7E13" w:rsidRDefault="000F7E13">
            <w:pPr>
              <w:spacing w:before="40" w:after="40"/>
              <w:rPr>
                <w:rFonts w:ascii="Arial" w:eastAsia="Times New Roman" w:hAnsi="Arial"/>
                <w:b/>
                <w:color w:val="000000"/>
                <w:sz w:val="20"/>
              </w:rPr>
            </w:pPr>
            <w:r>
              <w:rPr>
                <w:rFonts w:ascii="Arial" w:hAnsi="Arial"/>
                <w:b/>
                <w:color w:val="000000"/>
                <w:sz w:val="20"/>
              </w:rPr>
              <w:t>HG38_Start</w:t>
            </w:r>
          </w:p>
        </w:tc>
        <w:tc>
          <w:tcPr>
            <w:tcW w:w="7088" w:type="dxa"/>
          </w:tcPr>
          <w:p w14:paraId="5F2D2551" w14:textId="77777777" w:rsidR="000F7E13" w:rsidRDefault="000F7E13">
            <w:pPr>
              <w:spacing w:before="40" w:after="40"/>
              <w:jc w:val="both"/>
              <w:rPr>
                <w:rFonts w:ascii="Arial" w:hAnsi="Arial"/>
                <w:sz w:val="20"/>
              </w:rPr>
            </w:pPr>
            <w:r>
              <w:rPr>
                <w:rFonts w:ascii="Arial" w:hAnsi="Arial"/>
                <w:sz w:val="20"/>
              </w:rPr>
              <w:t>Mutation start coordinates using CRCh38 as reference</w:t>
            </w:r>
          </w:p>
        </w:tc>
      </w:tr>
      <w:tr w:rsidR="000F7E13" w14:paraId="389B199A" w14:textId="77777777">
        <w:tc>
          <w:tcPr>
            <w:tcW w:w="2468" w:type="dxa"/>
          </w:tcPr>
          <w:p w14:paraId="51F7BE53" w14:textId="77777777" w:rsidR="000F7E13" w:rsidRDefault="000F7E13">
            <w:pPr>
              <w:spacing w:before="40" w:after="40"/>
              <w:rPr>
                <w:rFonts w:ascii="Arial" w:eastAsia="Times New Roman" w:hAnsi="Arial"/>
                <w:b/>
                <w:color w:val="000000"/>
                <w:sz w:val="20"/>
              </w:rPr>
            </w:pPr>
            <w:r>
              <w:rPr>
                <w:rFonts w:ascii="Arial" w:hAnsi="Arial"/>
                <w:b/>
                <w:color w:val="000000"/>
                <w:sz w:val="20"/>
              </w:rPr>
              <w:t>HG38_End</w:t>
            </w:r>
          </w:p>
        </w:tc>
        <w:tc>
          <w:tcPr>
            <w:tcW w:w="7088" w:type="dxa"/>
          </w:tcPr>
          <w:p w14:paraId="284D4D4C" w14:textId="77777777" w:rsidR="000F7E13" w:rsidRDefault="000F7E13">
            <w:pPr>
              <w:spacing w:before="40" w:after="40"/>
              <w:jc w:val="both"/>
              <w:rPr>
                <w:rFonts w:ascii="Arial" w:hAnsi="Arial"/>
                <w:sz w:val="20"/>
              </w:rPr>
            </w:pPr>
            <w:r>
              <w:rPr>
                <w:rFonts w:ascii="Arial" w:hAnsi="Arial"/>
                <w:sz w:val="20"/>
              </w:rPr>
              <w:t>Mutation end coordinates using CRCH38 as reference</w:t>
            </w:r>
          </w:p>
        </w:tc>
      </w:tr>
      <w:tr w:rsidR="000F7E13" w14:paraId="1469327F" w14:textId="77777777">
        <w:tc>
          <w:tcPr>
            <w:tcW w:w="2468" w:type="dxa"/>
          </w:tcPr>
          <w:p w14:paraId="3131FD3E" w14:textId="77777777" w:rsidR="000F7E13" w:rsidRDefault="000F7E13">
            <w:pPr>
              <w:spacing w:before="40" w:after="40"/>
              <w:rPr>
                <w:rFonts w:ascii="Arial" w:eastAsia="Times New Roman" w:hAnsi="Arial"/>
                <w:b/>
                <w:color w:val="000000"/>
                <w:sz w:val="20"/>
              </w:rPr>
            </w:pPr>
            <w:r>
              <w:rPr>
                <w:rFonts w:ascii="Arial" w:eastAsia="Times New Roman" w:hAnsi="Arial"/>
                <w:b/>
                <w:color w:val="000000"/>
                <w:sz w:val="20"/>
              </w:rPr>
              <w:t>NG_017013.2</w:t>
            </w:r>
          </w:p>
        </w:tc>
        <w:tc>
          <w:tcPr>
            <w:tcW w:w="7088" w:type="dxa"/>
          </w:tcPr>
          <w:p w14:paraId="65CCF442" w14:textId="77777777" w:rsidR="000F7E13" w:rsidRDefault="000F7E13">
            <w:pPr>
              <w:spacing w:before="40" w:after="40"/>
              <w:jc w:val="both"/>
              <w:rPr>
                <w:rFonts w:ascii="Arial" w:hAnsi="Arial"/>
                <w:sz w:val="20"/>
              </w:rPr>
            </w:pPr>
            <w:r>
              <w:rPr>
                <w:rFonts w:ascii="Arial" w:hAnsi="Arial"/>
                <w:sz w:val="20"/>
              </w:rPr>
              <w:t>Nucleotide position using NCBI reference sequence NG_0117013.2</w:t>
            </w:r>
          </w:p>
          <w:p w14:paraId="02C385C9" w14:textId="77777777" w:rsidR="000F7E13" w:rsidRDefault="00A3522A">
            <w:pPr>
              <w:spacing w:before="40" w:after="40"/>
              <w:jc w:val="both"/>
              <w:rPr>
                <w:rFonts w:ascii="Arial" w:hAnsi="Arial"/>
                <w:sz w:val="20"/>
              </w:rPr>
            </w:pPr>
            <w:hyperlink r:id="rId9" w:history="1">
              <w:r w:rsidR="000F7E13">
                <w:rPr>
                  <w:rStyle w:val="Lienhypertexte"/>
                  <w:rFonts w:ascii="Arial" w:hAnsi="Arial"/>
                  <w:sz w:val="20"/>
                </w:rPr>
                <w:t>http://www.ncbi.nlm.nih.gov/nuccore/NG_017013.2</w:t>
              </w:r>
            </w:hyperlink>
          </w:p>
          <w:p w14:paraId="1F435BB8" w14:textId="77777777" w:rsidR="000F7E13" w:rsidRDefault="000F7E13">
            <w:pPr>
              <w:spacing w:before="40" w:after="40"/>
              <w:jc w:val="both"/>
              <w:rPr>
                <w:rFonts w:ascii="Arial" w:hAnsi="Arial"/>
                <w:sz w:val="20"/>
              </w:rPr>
            </w:pPr>
            <w:r>
              <w:rPr>
                <w:rFonts w:ascii="Arial" w:hAnsi="Arial"/>
                <w:sz w:val="20"/>
              </w:rPr>
              <w:t>This sequence is also the reference used by the Locus Reference Genomic</w:t>
            </w:r>
          </w:p>
          <w:p w14:paraId="21F02286" w14:textId="42D4FB3D" w:rsidR="00331FC7" w:rsidRDefault="00331FC7">
            <w:pPr>
              <w:spacing w:before="40" w:after="40"/>
              <w:jc w:val="both"/>
              <w:rPr>
                <w:rFonts w:ascii="Arial" w:hAnsi="Arial"/>
                <w:sz w:val="20"/>
              </w:rPr>
            </w:pPr>
            <w:r>
              <w:rPr>
                <w:rFonts w:ascii="Arial" w:hAnsi="Arial"/>
                <w:sz w:val="20"/>
              </w:rPr>
              <w:t>(</w:t>
            </w:r>
            <w:hyperlink r:id="rId10" w:history="1">
              <w:r w:rsidRPr="001060FB">
                <w:rPr>
                  <w:rStyle w:val="Lienhypertexte"/>
                  <w:rFonts w:ascii="Arial" w:hAnsi="Arial"/>
                  <w:sz w:val="20"/>
                </w:rPr>
                <w:t>http://ftp.ebi.ac.uk/pub/databases/lrgex/LRG_321.xml</w:t>
              </w:r>
            </w:hyperlink>
            <w:r>
              <w:rPr>
                <w:rFonts w:ascii="Arial" w:hAnsi="Arial"/>
                <w:sz w:val="20"/>
              </w:rPr>
              <w:t>)</w:t>
            </w:r>
          </w:p>
        </w:tc>
      </w:tr>
      <w:tr w:rsidR="004A2E67" w14:paraId="46C894C1" w14:textId="77777777">
        <w:tc>
          <w:tcPr>
            <w:tcW w:w="2468" w:type="dxa"/>
            <w:tcBorders>
              <w:top w:val="single" w:sz="4" w:space="0" w:color="auto"/>
              <w:left w:val="single" w:sz="4" w:space="0" w:color="auto"/>
              <w:bottom w:val="single" w:sz="4" w:space="0" w:color="auto"/>
              <w:right w:val="single" w:sz="4" w:space="0" w:color="auto"/>
            </w:tcBorders>
          </w:tcPr>
          <w:p w14:paraId="2F909AB0" w14:textId="2AFF9C7C" w:rsidR="004A2E67" w:rsidRDefault="004A2E67">
            <w:pPr>
              <w:spacing w:before="40" w:after="40"/>
              <w:rPr>
                <w:rFonts w:ascii="Arial" w:eastAsia="Times New Roman" w:hAnsi="Arial"/>
                <w:b/>
                <w:color w:val="000000"/>
                <w:sz w:val="20"/>
              </w:rPr>
            </w:pPr>
            <w:r w:rsidRPr="008B3BDB">
              <w:rPr>
                <w:rFonts w:ascii="Arial" w:hAnsi="Arial" w:cs="Arial"/>
                <w:b/>
                <w:sz w:val="20"/>
                <w:szCs w:val="20"/>
              </w:rPr>
              <w:t>HG19_Variant</w:t>
            </w:r>
          </w:p>
        </w:tc>
        <w:tc>
          <w:tcPr>
            <w:tcW w:w="7088" w:type="dxa"/>
            <w:tcBorders>
              <w:top w:val="single" w:sz="4" w:space="0" w:color="auto"/>
              <w:left w:val="single" w:sz="4" w:space="0" w:color="auto"/>
              <w:bottom w:val="single" w:sz="4" w:space="0" w:color="auto"/>
              <w:right w:val="single" w:sz="4" w:space="0" w:color="auto"/>
            </w:tcBorders>
          </w:tcPr>
          <w:p w14:paraId="3E895854" w14:textId="77777777" w:rsidR="004A2E67" w:rsidRPr="008B3BDB" w:rsidRDefault="004A2E67" w:rsidP="004A2E67">
            <w:pPr>
              <w:spacing w:before="40" w:after="40"/>
              <w:rPr>
                <w:rFonts w:ascii="Arial" w:hAnsi="Arial" w:cs="Arial"/>
                <w:sz w:val="20"/>
                <w:szCs w:val="20"/>
              </w:rPr>
            </w:pPr>
            <w:r w:rsidRPr="008B3BDB">
              <w:rPr>
                <w:rFonts w:ascii="Arial" w:hAnsi="Arial" w:cs="Arial"/>
                <w:sz w:val="20"/>
                <w:szCs w:val="20"/>
              </w:rPr>
              <w:t>Mutation nomenclature according to HGVS standards using the genomic sequence as reference</w:t>
            </w:r>
          </w:p>
          <w:p w14:paraId="598B0EEE" w14:textId="360E5134" w:rsidR="004A2E67" w:rsidRDefault="004A2E67" w:rsidP="004A2E67">
            <w:pPr>
              <w:spacing w:before="40" w:after="40"/>
              <w:jc w:val="both"/>
              <w:rPr>
                <w:rFonts w:ascii="Arial" w:hAnsi="Arial"/>
                <w:sz w:val="20"/>
              </w:rPr>
            </w:pPr>
            <w:r w:rsidRPr="008B3BDB">
              <w:rPr>
                <w:rFonts w:ascii="Arial" w:hAnsi="Arial" w:cs="Arial"/>
                <w:sz w:val="20"/>
                <w:szCs w:val="20"/>
              </w:rPr>
              <w:t>Reference sequence: NC_000017.10 for genome build NCBI37/hg19</w:t>
            </w:r>
          </w:p>
        </w:tc>
      </w:tr>
      <w:tr w:rsidR="004A2E67" w14:paraId="4DB6AE65" w14:textId="77777777">
        <w:tc>
          <w:tcPr>
            <w:tcW w:w="2468" w:type="dxa"/>
            <w:tcBorders>
              <w:top w:val="single" w:sz="4" w:space="0" w:color="auto"/>
              <w:left w:val="single" w:sz="4" w:space="0" w:color="auto"/>
              <w:bottom w:val="single" w:sz="4" w:space="0" w:color="auto"/>
              <w:right w:val="single" w:sz="4" w:space="0" w:color="auto"/>
            </w:tcBorders>
          </w:tcPr>
          <w:p w14:paraId="354A21BF" w14:textId="4CD6B385" w:rsidR="004A2E67" w:rsidRDefault="004A2E67">
            <w:pPr>
              <w:spacing w:before="40" w:after="40"/>
              <w:rPr>
                <w:rFonts w:ascii="Arial" w:eastAsia="Times New Roman" w:hAnsi="Arial"/>
                <w:b/>
                <w:color w:val="000000"/>
                <w:sz w:val="20"/>
              </w:rPr>
            </w:pPr>
            <w:r w:rsidRPr="008B3BDB">
              <w:rPr>
                <w:rFonts w:ascii="Arial" w:hAnsi="Arial" w:cs="Arial"/>
                <w:b/>
                <w:sz w:val="20"/>
                <w:szCs w:val="20"/>
              </w:rPr>
              <w:t>HG18_Variant</w:t>
            </w:r>
          </w:p>
        </w:tc>
        <w:tc>
          <w:tcPr>
            <w:tcW w:w="7088" w:type="dxa"/>
            <w:tcBorders>
              <w:top w:val="single" w:sz="4" w:space="0" w:color="auto"/>
              <w:left w:val="single" w:sz="4" w:space="0" w:color="auto"/>
              <w:bottom w:val="single" w:sz="4" w:space="0" w:color="auto"/>
              <w:right w:val="single" w:sz="4" w:space="0" w:color="auto"/>
            </w:tcBorders>
          </w:tcPr>
          <w:p w14:paraId="695544F5" w14:textId="77777777" w:rsidR="004A2E67" w:rsidRPr="008B3BDB" w:rsidRDefault="004A2E67" w:rsidP="004A2E67">
            <w:pPr>
              <w:spacing w:before="40" w:after="40"/>
              <w:rPr>
                <w:rFonts w:ascii="Arial" w:hAnsi="Arial" w:cs="Arial"/>
                <w:sz w:val="20"/>
                <w:szCs w:val="20"/>
              </w:rPr>
            </w:pPr>
            <w:r w:rsidRPr="008B3BDB">
              <w:rPr>
                <w:rFonts w:ascii="Arial" w:hAnsi="Arial" w:cs="Arial"/>
                <w:sz w:val="20"/>
                <w:szCs w:val="20"/>
              </w:rPr>
              <w:t>Mutation nomenclature according to HGVS standards using the genomic sequence as reference</w:t>
            </w:r>
          </w:p>
          <w:p w14:paraId="77FD5BC6" w14:textId="07434BF7" w:rsidR="004A2E67" w:rsidRDefault="004A2E67" w:rsidP="004A2E67">
            <w:pPr>
              <w:spacing w:before="40" w:after="40"/>
              <w:jc w:val="both"/>
              <w:rPr>
                <w:rFonts w:ascii="Arial" w:hAnsi="Arial"/>
                <w:sz w:val="20"/>
              </w:rPr>
            </w:pPr>
            <w:r w:rsidRPr="008B3BDB">
              <w:rPr>
                <w:rFonts w:ascii="Arial" w:hAnsi="Arial" w:cs="Arial"/>
                <w:sz w:val="20"/>
                <w:szCs w:val="20"/>
              </w:rPr>
              <w:t xml:space="preserve">Reference sequence: </w:t>
            </w:r>
            <w:r w:rsidRPr="00A3522A">
              <w:rPr>
                <w:rFonts w:ascii="Arial" w:eastAsia="Times New Roman" w:hAnsi="Arial" w:cs="Arial"/>
                <w:noProof w:val="0"/>
                <w:sz w:val="20"/>
                <w:szCs w:val="20"/>
                <w:shd w:val="clear" w:color="auto" w:fill="FFFFFF"/>
                <w:lang w:val="en-CA"/>
              </w:rPr>
              <w:t>NC_000017.9 for genome build NCBI36/hg18</w:t>
            </w:r>
          </w:p>
        </w:tc>
      </w:tr>
      <w:tr w:rsidR="004A2E67" w14:paraId="4B7ED70B" w14:textId="77777777">
        <w:tc>
          <w:tcPr>
            <w:tcW w:w="2468" w:type="dxa"/>
            <w:tcBorders>
              <w:top w:val="single" w:sz="4" w:space="0" w:color="auto"/>
              <w:left w:val="single" w:sz="4" w:space="0" w:color="auto"/>
              <w:bottom w:val="single" w:sz="4" w:space="0" w:color="auto"/>
              <w:right w:val="single" w:sz="4" w:space="0" w:color="auto"/>
            </w:tcBorders>
          </w:tcPr>
          <w:p w14:paraId="6501A430" w14:textId="172BAED8" w:rsidR="004A2E67" w:rsidRDefault="004A2E67">
            <w:pPr>
              <w:spacing w:before="40" w:after="40"/>
              <w:rPr>
                <w:rFonts w:ascii="Arial" w:eastAsia="Times New Roman" w:hAnsi="Arial"/>
                <w:b/>
                <w:color w:val="000000"/>
                <w:sz w:val="20"/>
              </w:rPr>
            </w:pPr>
            <w:r w:rsidRPr="008B3BDB">
              <w:rPr>
                <w:rFonts w:ascii="Arial" w:hAnsi="Arial" w:cs="Arial"/>
                <w:b/>
                <w:sz w:val="20"/>
                <w:szCs w:val="20"/>
              </w:rPr>
              <w:t>HG38_Variant</w:t>
            </w:r>
          </w:p>
        </w:tc>
        <w:tc>
          <w:tcPr>
            <w:tcW w:w="7088" w:type="dxa"/>
            <w:tcBorders>
              <w:top w:val="single" w:sz="4" w:space="0" w:color="auto"/>
              <w:left w:val="single" w:sz="4" w:space="0" w:color="auto"/>
              <w:bottom w:val="single" w:sz="4" w:space="0" w:color="auto"/>
              <w:right w:val="single" w:sz="4" w:space="0" w:color="auto"/>
            </w:tcBorders>
          </w:tcPr>
          <w:p w14:paraId="3A6B3BB6" w14:textId="77777777" w:rsidR="004A2E67" w:rsidRPr="008B3BDB" w:rsidRDefault="004A2E67" w:rsidP="004A2E67">
            <w:pPr>
              <w:spacing w:before="40" w:after="40"/>
              <w:rPr>
                <w:rFonts w:ascii="Arial" w:hAnsi="Arial" w:cs="Arial"/>
                <w:sz w:val="20"/>
                <w:szCs w:val="20"/>
              </w:rPr>
            </w:pPr>
            <w:r w:rsidRPr="008B3BDB">
              <w:rPr>
                <w:rFonts w:ascii="Arial" w:hAnsi="Arial" w:cs="Arial"/>
                <w:sz w:val="20"/>
                <w:szCs w:val="20"/>
              </w:rPr>
              <w:t>Mutation nomenclature according to HGVS standards using the genomic sequence as reference</w:t>
            </w:r>
          </w:p>
          <w:p w14:paraId="0B04A01B" w14:textId="3EDE84FE" w:rsidR="004A2E67" w:rsidRDefault="004A2E67" w:rsidP="004A2E67">
            <w:pPr>
              <w:spacing w:before="40" w:after="40"/>
              <w:jc w:val="both"/>
              <w:rPr>
                <w:rFonts w:ascii="Arial" w:hAnsi="Arial"/>
                <w:sz w:val="20"/>
              </w:rPr>
            </w:pPr>
            <w:r w:rsidRPr="008B3BDB">
              <w:rPr>
                <w:rFonts w:ascii="Arial" w:hAnsi="Arial" w:cs="Arial"/>
                <w:sz w:val="20"/>
                <w:szCs w:val="20"/>
              </w:rPr>
              <w:t>Reference sequence: NC_000017.11 for genome build GRCh38.p2</w:t>
            </w:r>
          </w:p>
        </w:tc>
      </w:tr>
      <w:tr w:rsidR="00D21302" w14:paraId="4A0ABBC7" w14:textId="77777777">
        <w:tc>
          <w:tcPr>
            <w:tcW w:w="2468" w:type="dxa"/>
            <w:tcBorders>
              <w:top w:val="single" w:sz="4" w:space="0" w:color="auto"/>
              <w:left w:val="single" w:sz="4" w:space="0" w:color="auto"/>
              <w:bottom w:val="single" w:sz="4" w:space="0" w:color="auto"/>
              <w:right w:val="single" w:sz="4" w:space="0" w:color="auto"/>
            </w:tcBorders>
          </w:tcPr>
          <w:p w14:paraId="3E5C3C75" w14:textId="754A5E03" w:rsidR="00D21302" w:rsidRDefault="00D21302">
            <w:pPr>
              <w:spacing w:before="40" w:after="40"/>
              <w:rPr>
                <w:rFonts w:ascii="Arial" w:eastAsia="Times New Roman" w:hAnsi="Arial"/>
                <w:b/>
                <w:color w:val="000000"/>
                <w:sz w:val="20"/>
              </w:rPr>
            </w:pPr>
            <w:r>
              <w:rPr>
                <w:rFonts w:ascii="Arial" w:hAnsi="Arial" w:cs="Arial"/>
                <w:b/>
                <w:sz w:val="20"/>
                <w:szCs w:val="20"/>
              </w:rPr>
              <w:t>NG_017013.2_variant</w:t>
            </w:r>
          </w:p>
        </w:tc>
        <w:tc>
          <w:tcPr>
            <w:tcW w:w="7088" w:type="dxa"/>
            <w:tcBorders>
              <w:top w:val="single" w:sz="4" w:space="0" w:color="auto"/>
              <w:left w:val="single" w:sz="4" w:space="0" w:color="auto"/>
              <w:bottom w:val="single" w:sz="4" w:space="0" w:color="auto"/>
              <w:right w:val="single" w:sz="4" w:space="0" w:color="auto"/>
            </w:tcBorders>
          </w:tcPr>
          <w:p w14:paraId="39BBBE39" w14:textId="77777777" w:rsidR="00D21302" w:rsidRPr="008B3BDB" w:rsidRDefault="00D21302" w:rsidP="00D21302">
            <w:pPr>
              <w:spacing w:before="40" w:after="40"/>
              <w:rPr>
                <w:rFonts w:ascii="Arial" w:hAnsi="Arial" w:cs="Arial"/>
                <w:sz w:val="20"/>
                <w:szCs w:val="20"/>
              </w:rPr>
            </w:pPr>
            <w:r w:rsidRPr="008B3BDB">
              <w:rPr>
                <w:rFonts w:ascii="Arial" w:hAnsi="Arial" w:cs="Arial"/>
                <w:sz w:val="20"/>
                <w:szCs w:val="20"/>
              </w:rPr>
              <w:t>Mutation nomenclature according to HGVS standards using the RefSeq Gene NG_017013. sequence as reference</w:t>
            </w:r>
          </w:p>
          <w:p w14:paraId="727D63E0" w14:textId="77777777" w:rsidR="00D21302" w:rsidRPr="008B3BDB" w:rsidRDefault="00A3522A" w:rsidP="00D21302">
            <w:pPr>
              <w:spacing w:before="40" w:after="40"/>
              <w:rPr>
                <w:rFonts w:ascii="Arial" w:hAnsi="Arial" w:cs="Arial"/>
                <w:sz w:val="20"/>
                <w:szCs w:val="20"/>
              </w:rPr>
            </w:pPr>
            <w:hyperlink r:id="rId11" w:history="1">
              <w:r w:rsidR="00D21302" w:rsidRPr="008B3BDB">
                <w:rPr>
                  <w:rStyle w:val="Lienhypertexte"/>
                  <w:rFonts w:ascii="Arial" w:hAnsi="Arial" w:cs="Arial"/>
                  <w:sz w:val="20"/>
                  <w:szCs w:val="20"/>
                </w:rPr>
                <w:t>http://www.ncbi.nlm.nih.gov/nuccore/NG_017013.2</w:t>
              </w:r>
            </w:hyperlink>
          </w:p>
          <w:p w14:paraId="4F6D7A0A" w14:textId="77777777" w:rsidR="00D21302" w:rsidRPr="008B3BDB" w:rsidRDefault="00D21302" w:rsidP="00D21302">
            <w:pPr>
              <w:spacing w:before="40" w:after="40"/>
              <w:rPr>
                <w:rFonts w:ascii="Arial" w:hAnsi="Arial" w:cs="Arial"/>
                <w:sz w:val="20"/>
                <w:szCs w:val="20"/>
              </w:rPr>
            </w:pPr>
            <w:r w:rsidRPr="008B3BDB">
              <w:rPr>
                <w:rFonts w:ascii="Arial" w:hAnsi="Arial" w:cs="Arial"/>
                <w:sz w:val="20"/>
                <w:szCs w:val="20"/>
              </w:rPr>
              <w:t>This sequence is also the reference used by the Locus Reference Genomic</w:t>
            </w:r>
          </w:p>
          <w:p w14:paraId="73882BF1" w14:textId="35EFC09A" w:rsidR="00D21302" w:rsidRDefault="00D21302" w:rsidP="00D21302">
            <w:pPr>
              <w:spacing w:before="40" w:after="40"/>
              <w:jc w:val="both"/>
              <w:rPr>
                <w:rFonts w:ascii="Arial" w:hAnsi="Arial"/>
                <w:sz w:val="20"/>
              </w:rPr>
            </w:pPr>
            <w:r w:rsidRPr="008B3BDB">
              <w:rPr>
                <w:rFonts w:ascii="Arial" w:hAnsi="Arial" w:cs="Arial"/>
                <w:sz w:val="20"/>
                <w:szCs w:val="20"/>
              </w:rPr>
              <w:t>(</w:t>
            </w:r>
            <w:hyperlink r:id="rId12" w:history="1">
              <w:r w:rsidRPr="008B3BDB">
                <w:rPr>
                  <w:rStyle w:val="Lienhypertexte"/>
                  <w:rFonts w:ascii="Arial" w:hAnsi="Arial" w:cs="Arial"/>
                  <w:sz w:val="20"/>
                  <w:szCs w:val="20"/>
                </w:rPr>
                <w:t>http://ftp.ebi.ac.uk/pub/databases/lrgex/LRG_321.xml</w:t>
              </w:r>
            </w:hyperlink>
          </w:p>
        </w:tc>
      </w:tr>
      <w:tr w:rsidR="000F7E13" w14:paraId="734F6F04" w14:textId="77777777">
        <w:tc>
          <w:tcPr>
            <w:tcW w:w="2468" w:type="dxa"/>
            <w:tcBorders>
              <w:top w:val="single" w:sz="4" w:space="0" w:color="auto"/>
              <w:left w:val="single" w:sz="4" w:space="0" w:color="auto"/>
              <w:bottom w:val="single" w:sz="4" w:space="0" w:color="auto"/>
              <w:right w:val="single" w:sz="4" w:space="0" w:color="auto"/>
            </w:tcBorders>
          </w:tcPr>
          <w:p w14:paraId="22C2E504" w14:textId="77777777" w:rsidR="000F7E13" w:rsidRDefault="000F7E13">
            <w:pPr>
              <w:spacing w:before="40" w:after="40"/>
              <w:rPr>
                <w:rFonts w:ascii="Arial" w:eastAsia="Times New Roman" w:hAnsi="Arial"/>
                <w:b/>
                <w:color w:val="000000"/>
                <w:sz w:val="20"/>
              </w:rPr>
            </w:pPr>
            <w:r>
              <w:rPr>
                <w:rFonts w:ascii="Arial" w:eastAsia="Times New Roman" w:hAnsi="Arial"/>
                <w:b/>
                <w:color w:val="000000"/>
                <w:sz w:val="20"/>
              </w:rPr>
              <w:t>Start_cDNA</w:t>
            </w:r>
          </w:p>
        </w:tc>
        <w:tc>
          <w:tcPr>
            <w:tcW w:w="7088" w:type="dxa"/>
            <w:tcBorders>
              <w:top w:val="single" w:sz="4" w:space="0" w:color="auto"/>
              <w:left w:val="single" w:sz="4" w:space="0" w:color="auto"/>
              <w:bottom w:val="single" w:sz="4" w:space="0" w:color="auto"/>
              <w:right w:val="single" w:sz="4" w:space="0" w:color="auto"/>
            </w:tcBorders>
          </w:tcPr>
          <w:p w14:paraId="29D88ABE" w14:textId="77777777" w:rsidR="000F7E13" w:rsidRDefault="000F7E13">
            <w:pPr>
              <w:spacing w:before="40" w:after="40"/>
              <w:jc w:val="both"/>
              <w:rPr>
                <w:rFonts w:ascii="Arial" w:hAnsi="Arial"/>
                <w:sz w:val="20"/>
              </w:rPr>
            </w:pPr>
            <w:r>
              <w:rPr>
                <w:rFonts w:ascii="Arial" w:hAnsi="Arial"/>
                <w:sz w:val="20"/>
              </w:rPr>
              <w:t xml:space="preserve">Mutation start coordinate using the p53 cDNA as reference (position 1 refers to the A of the start ATG): reference sequence </w:t>
            </w:r>
            <w:hyperlink r:id="rId13" w:history="1">
              <w:r>
                <w:rPr>
                  <w:rStyle w:val="Lienhypertexte"/>
                  <w:rFonts w:ascii="Arial" w:hAnsi="Arial"/>
                  <w:sz w:val="20"/>
                </w:rPr>
                <w:t>NM_000546.5</w:t>
              </w:r>
            </w:hyperlink>
          </w:p>
        </w:tc>
      </w:tr>
      <w:tr w:rsidR="000F7E13" w14:paraId="56EDBC1A" w14:textId="77777777">
        <w:tc>
          <w:tcPr>
            <w:tcW w:w="2468" w:type="dxa"/>
            <w:tcBorders>
              <w:top w:val="single" w:sz="4" w:space="0" w:color="auto"/>
              <w:left w:val="single" w:sz="4" w:space="0" w:color="auto"/>
              <w:bottom w:val="single" w:sz="4" w:space="0" w:color="auto"/>
              <w:right w:val="single" w:sz="4" w:space="0" w:color="auto"/>
            </w:tcBorders>
          </w:tcPr>
          <w:p w14:paraId="4962DE0B" w14:textId="77777777" w:rsidR="000F7E13" w:rsidRDefault="000F7E13">
            <w:pPr>
              <w:spacing w:before="40" w:after="40"/>
              <w:rPr>
                <w:rFonts w:ascii="Arial" w:eastAsia="Times New Roman" w:hAnsi="Arial"/>
                <w:b/>
                <w:color w:val="000000"/>
                <w:sz w:val="20"/>
              </w:rPr>
            </w:pPr>
            <w:r>
              <w:rPr>
                <w:rFonts w:ascii="Arial" w:eastAsia="Times New Roman" w:hAnsi="Arial"/>
                <w:b/>
                <w:color w:val="000000"/>
                <w:sz w:val="20"/>
              </w:rPr>
              <w:t>End_cDNA</w:t>
            </w:r>
          </w:p>
        </w:tc>
        <w:tc>
          <w:tcPr>
            <w:tcW w:w="7088" w:type="dxa"/>
            <w:tcBorders>
              <w:top w:val="single" w:sz="4" w:space="0" w:color="auto"/>
              <w:left w:val="single" w:sz="4" w:space="0" w:color="auto"/>
              <w:bottom w:val="single" w:sz="4" w:space="0" w:color="auto"/>
              <w:right w:val="single" w:sz="4" w:space="0" w:color="auto"/>
            </w:tcBorders>
          </w:tcPr>
          <w:p w14:paraId="70ED33EB" w14:textId="77777777" w:rsidR="000F7E13" w:rsidRDefault="000F7E13">
            <w:pPr>
              <w:spacing w:before="40" w:after="40"/>
              <w:jc w:val="both"/>
              <w:rPr>
                <w:rFonts w:ascii="Arial" w:hAnsi="Arial"/>
                <w:sz w:val="20"/>
              </w:rPr>
            </w:pPr>
            <w:r>
              <w:rPr>
                <w:rFonts w:ascii="Arial" w:hAnsi="Arial"/>
                <w:sz w:val="20"/>
              </w:rPr>
              <w:t xml:space="preserve">Mutation end coordinate using the p53 cDNA as reference (position 1 refers to the A of the start ATG): reference sequence </w:t>
            </w:r>
            <w:hyperlink r:id="rId14" w:history="1">
              <w:r>
                <w:rPr>
                  <w:rStyle w:val="Lienhypertexte"/>
                  <w:rFonts w:ascii="Arial" w:hAnsi="Arial"/>
                  <w:sz w:val="20"/>
                </w:rPr>
                <w:t>NM_000546.5</w:t>
              </w:r>
            </w:hyperlink>
          </w:p>
        </w:tc>
      </w:tr>
      <w:tr w:rsidR="000F7E13" w14:paraId="5EF61992" w14:textId="77777777">
        <w:tc>
          <w:tcPr>
            <w:tcW w:w="2468" w:type="dxa"/>
            <w:tcBorders>
              <w:top w:val="single" w:sz="4" w:space="0" w:color="auto"/>
              <w:left w:val="single" w:sz="4" w:space="0" w:color="auto"/>
              <w:bottom w:val="single" w:sz="4" w:space="0" w:color="auto"/>
              <w:right w:val="single" w:sz="4" w:space="0" w:color="auto"/>
            </w:tcBorders>
          </w:tcPr>
          <w:p w14:paraId="7956037D" w14:textId="77777777" w:rsidR="000F7E13" w:rsidRDefault="000F7E13">
            <w:pPr>
              <w:spacing w:before="40" w:after="40"/>
              <w:rPr>
                <w:rFonts w:ascii="Arial" w:eastAsia="Times New Roman" w:hAnsi="Arial"/>
                <w:b/>
                <w:color w:val="000000"/>
                <w:sz w:val="20"/>
              </w:rPr>
            </w:pPr>
            <w:r>
              <w:rPr>
                <w:rFonts w:ascii="Arial" w:eastAsia="Times New Roman" w:hAnsi="Arial"/>
                <w:b/>
                <w:color w:val="000000"/>
                <w:sz w:val="20"/>
              </w:rPr>
              <w:t>Exon:intron_Start</w:t>
            </w:r>
          </w:p>
        </w:tc>
        <w:tc>
          <w:tcPr>
            <w:tcW w:w="7088" w:type="dxa"/>
            <w:tcBorders>
              <w:top w:val="single" w:sz="4" w:space="0" w:color="auto"/>
              <w:left w:val="single" w:sz="4" w:space="0" w:color="auto"/>
              <w:bottom w:val="single" w:sz="4" w:space="0" w:color="auto"/>
              <w:right w:val="single" w:sz="4" w:space="0" w:color="auto"/>
            </w:tcBorders>
          </w:tcPr>
          <w:p w14:paraId="73D0CEA3" w14:textId="77777777" w:rsidR="000F7E13" w:rsidRDefault="000F7E13">
            <w:pPr>
              <w:spacing w:before="40" w:after="40"/>
              <w:jc w:val="both"/>
              <w:rPr>
                <w:rFonts w:ascii="Arial" w:hAnsi="Arial"/>
                <w:color w:val="1A1A1A"/>
                <w:sz w:val="20"/>
              </w:rPr>
            </w:pPr>
            <w:r>
              <w:rPr>
                <w:rFonts w:ascii="Arial" w:hAnsi="Arial"/>
                <w:color w:val="1A1A1A"/>
                <w:sz w:val="20"/>
              </w:rPr>
              <w:t>Location of the mutation start in the introns or exons of the TP53 gene. In most cases</w:t>
            </w:r>
            <w:ins w:id="4" w:author="Anthony  SAUL" w:date="2015-10-10T15:58:00Z">
              <w:r>
                <w:rPr>
                  <w:rFonts w:ascii="Arial" w:hAnsi="Arial"/>
                  <w:color w:val="1A1A1A"/>
                  <w:sz w:val="20"/>
                </w:rPr>
                <w:t>,</w:t>
              </w:r>
            </w:ins>
            <w:r>
              <w:rPr>
                <w:rFonts w:ascii="Arial" w:hAnsi="Arial"/>
                <w:color w:val="1A1A1A"/>
                <w:sz w:val="20"/>
              </w:rPr>
              <w:t xml:space="preserve"> Exon:intron_Start and Exon:intron_stop are similar.</w:t>
            </w:r>
          </w:p>
          <w:p w14:paraId="2C9449B6" w14:textId="77777777" w:rsidR="000F7E13" w:rsidRDefault="000F7E13">
            <w:pPr>
              <w:spacing w:before="40" w:after="40"/>
              <w:jc w:val="both"/>
              <w:rPr>
                <w:rFonts w:ascii="Arial" w:hAnsi="Arial"/>
                <w:color w:val="1A1A1A"/>
                <w:sz w:val="20"/>
              </w:rPr>
            </w:pPr>
            <w:r>
              <w:rPr>
                <w:rFonts w:ascii="Arial" w:hAnsi="Arial"/>
                <w:color w:val="1A1A1A"/>
                <w:sz w:val="20"/>
              </w:rPr>
              <w:t xml:space="preserve">A few large deletions encompass several exons and introns. </w:t>
            </w:r>
          </w:p>
          <w:p w14:paraId="4FDCA6C1" w14:textId="77777777" w:rsidR="000F7E13" w:rsidRDefault="000F7E13">
            <w:pPr>
              <w:spacing w:before="40" w:after="40"/>
              <w:jc w:val="both"/>
              <w:rPr>
                <w:rFonts w:ascii="Arial" w:hAnsi="Arial"/>
                <w:sz w:val="20"/>
              </w:rPr>
            </w:pPr>
            <w:r>
              <w:rPr>
                <w:rFonts w:ascii="Arial" w:hAnsi="Arial"/>
                <w:color w:val="1A1A1A"/>
                <w:sz w:val="20"/>
              </w:rPr>
              <w:t>Although all intronic variations described in the literature have been included in the database, only mutations that target the canonical AG splice-acceptor site or GT splice-donor site (-1,-2, +1, +2) are considered to be pathogenic (see splice comment for more information).</w:t>
            </w:r>
          </w:p>
        </w:tc>
      </w:tr>
      <w:tr w:rsidR="000F7E13" w14:paraId="37A137E1" w14:textId="77777777">
        <w:tc>
          <w:tcPr>
            <w:tcW w:w="2468" w:type="dxa"/>
            <w:tcBorders>
              <w:top w:val="single" w:sz="4" w:space="0" w:color="auto"/>
              <w:left w:val="single" w:sz="4" w:space="0" w:color="auto"/>
              <w:bottom w:val="single" w:sz="4" w:space="0" w:color="auto"/>
              <w:right w:val="single" w:sz="4" w:space="0" w:color="auto"/>
            </w:tcBorders>
          </w:tcPr>
          <w:p w14:paraId="223FDF9D" w14:textId="77777777" w:rsidR="000F7E13" w:rsidRDefault="000F7E13">
            <w:pPr>
              <w:spacing w:before="40" w:after="40"/>
              <w:rPr>
                <w:rFonts w:ascii="Arial" w:eastAsia="Times New Roman" w:hAnsi="Arial"/>
                <w:b/>
                <w:color w:val="000000"/>
                <w:sz w:val="20"/>
              </w:rPr>
            </w:pPr>
            <w:r>
              <w:rPr>
                <w:rFonts w:ascii="Arial" w:eastAsia="Times New Roman" w:hAnsi="Arial"/>
                <w:b/>
                <w:color w:val="000000"/>
                <w:sz w:val="20"/>
              </w:rPr>
              <w:t>Exon:intron_End</w:t>
            </w:r>
          </w:p>
        </w:tc>
        <w:tc>
          <w:tcPr>
            <w:tcW w:w="7088" w:type="dxa"/>
            <w:tcBorders>
              <w:top w:val="single" w:sz="4" w:space="0" w:color="auto"/>
              <w:left w:val="single" w:sz="4" w:space="0" w:color="auto"/>
              <w:bottom w:val="single" w:sz="4" w:space="0" w:color="auto"/>
              <w:right w:val="single" w:sz="4" w:space="0" w:color="auto"/>
            </w:tcBorders>
          </w:tcPr>
          <w:p w14:paraId="07726141" w14:textId="77777777" w:rsidR="000F7E13" w:rsidRDefault="000F7E13">
            <w:pPr>
              <w:spacing w:before="40" w:after="40"/>
              <w:jc w:val="both"/>
              <w:rPr>
                <w:rFonts w:ascii="Arial" w:hAnsi="Arial"/>
                <w:color w:val="1A1A1A"/>
                <w:sz w:val="20"/>
              </w:rPr>
            </w:pPr>
            <w:r>
              <w:rPr>
                <w:rFonts w:ascii="Arial" w:hAnsi="Arial"/>
                <w:color w:val="1A1A1A"/>
                <w:sz w:val="20"/>
              </w:rPr>
              <w:t>Location of the mutation end in the introns or exons of the TP53 gene. In most cases</w:t>
            </w:r>
            <w:ins w:id="5" w:author="Anthony  SAUL" w:date="2015-10-10T15:58:00Z">
              <w:r>
                <w:rPr>
                  <w:rFonts w:ascii="Arial" w:hAnsi="Arial"/>
                  <w:color w:val="1A1A1A"/>
                  <w:sz w:val="20"/>
                </w:rPr>
                <w:t>,</w:t>
              </w:r>
            </w:ins>
            <w:r>
              <w:rPr>
                <w:rFonts w:ascii="Arial" w:hAnsi="Arial"/>
                <w:color w:val="1A1A1A"/>
                <w:sz w:val="20"/>
              </w:rPr>
              <w:t xml:space="preserve"> Exon:intron_Start and Exon:intron_stop are similar.</w:t>
            </w:r>
          </w:p>
          <w:p w14:paraId="4A09BE93" w14:textId="77777777" w:rsidR="000F7E13" w:rsidRDefault="000F7E13">
            <w:pPr>
              <w:spacing w:before="40" w:after="40"/>
              <w:jc w:val="both"/>
              <w:rPr>
                <w:rFonts w:ascii="Arial" w:hAnsi="Arial"/>
                <w:color w:val="1A1A1A"/>
                <w:sz w:val="20"/>
              </w:rPr>
            </w:pPr>
            <w:r>
              <w:rPr>
                <w:rFonts w:ascii="Arial" w:hAnsi="Arial"/>
                <w:color w:val="1A1A1A"/>
                <w:sz w:val="20"/>
              </w:rPr>
              <w:t xml:space="preserve">A few large deletions encompass several exons and introns. </w:t>
            </w:r>
          </w:p>
          <w:p w14:paraId="72E0DD93" w14:textId="77777777" w:rsidR="000F7E13" w:rsidRDefault="000F7E13">
            <w:pPr>
              <w:spacing w:before="40" w:after="40"/>
              <w:jc w:val="both"/>
              <w:rPr>
                <w:rFonts w:ascii="Arial" w:hAnsi="Arial"/>
                <w:sz w:val="20"/>
              </w:rPr>
            </w:pPr>
            <w:r>
              <w:rPr>
                <w:rFonts w:ascii="Arial" w:hAnsi="Arial"/>
                <w:color w:val="1A1A1A"/>
                <w:sz w:val="20"/>
              </w:rPr>
              <w:t>Although all intronic variations described in the literature have been included in the database, only mutations that target the canonical AG splice-acceptor site or GT splice-donor site (-1,-2, +1, +2) are considered to be pathogenic (see splice comment for more information).</w:t>
            </w:r>
          </w:p>
        </w:tc>
      </w:tr>
      <w:tr w:rsidR="000F7E13" w14:paraId="54F4ED9B" w14:textId="77777777">
        <w:tc>
          <w:tcPr>
            <w:tcW w:w="2468" w:type="dxa"/>
            <w:tcBorders>
              <w:top w:val="single" w:sz="4" w:space="0" w:color="auto"/>
              <w:left w:val="single" w:sz="4" w:space="0" w:color="auto"/>
              <w:bottom w:val="single" w:sz="4" w:space="0" w:color="auto"/>
              <w:right w:val="single" w:sz="4" w:space="0" w:color="auto"/>
            </w:tcBorders>
          </w:tcPr>
          <w:p w14:paraId="3EE986BC" w14:textId="77777777" w:rsidR="000F7E13" w:rsidRDefault="000F7E13">
            <w:pPr>
              <w:spacing w:before="40" w:after="40"/>
              <w:rPr>
                <w:rFonts w:ascii="Arial" w:hAnsi="Arial"/>
                <w:b/>
                <w:color w:val="000000"/>
                <w:sz w:val="20"/>
              </w:rPr>
            </w:pPr>
            <w:r>
              <w:rPr>
                <w:rFonts w:ascii="Arial" w:hAnsi="Arial"/>
                <w:b/>
                <w:color w:val="000000"/>
                <w:sz w:val="20"/>
              </w:rPr>
              <w:t>Genome_Base_Coding</w:t>
            </w:r>
          </w:p>
        </w:tc>
        <w:tc>
          <w:tcPr>
            <w:tcW w:w="7088" w:type="dxa"/>
            <w:tcBorders>
              <w:top w:val="single" w:sz="4" w:space="0" w:color="auto"/>
              <w:left w:val="single" w:sz="4" w:space="0" w:color="auto"/>
              <w:bottom w:val="single" w:sz="4" w:space="0" w:color="auto"/>
              <w:right w:val="single" w:sz="4" w:space="0" w:color="auto"/>
            </w:tcBorders>
          </w:tcPr>
          <w:p w14:paraId="1FE2A587" w14:textId="77777777" w:rsidR="000F7E13" w:rsidRDefault="000F7E13">
            <w:pPr>
              <w:spacing w:before="40" w:after="40"/>
              <w:jc w:val="both"/>
              <w:rPr>
                <w:rFonts w:ascii="Arial" w:hAnsi="Arial"/>
                <w:b/>
                <w:color w:val="000000"/>
                <w:sz w:val="20"/>
              </w:rPr>
            </w:pPr>
            <w:r>
              <w:rPr>
                <w:rFonts w:ascii="Arial" w:hAnsi="Arial"/>
                <w:color w:val="000000"/>
                <w:sz w:val="20"/>
              </w:rPr>
              <w:t>Nucleotide at the start position of the mutation</w:t>
            </w:r>
            <w:ins w:id="6" w:author="Anthony  SAUL" w:date="2015-10-10T15:58:00Z">
              <w:r>
                <w:rPr>
                  <w:rFonts w:ascii="Arial" w:hAnsi="Arial"/>
                  <w:color w:val="000000"/>
                  <w:sz w:val="20"/>
                </w:rPr>
                <w:t>.</w:t>
              </w:r>
            </w:ins>
          </w:p>
        </w:tc>
      </w:tr>
      <w:tr w:rsidR="000F7E13" w14:paraId="303F6752" w14:textId="77777777">
        <w:tc>
          <w:tcPr>
            <w:tcW w:w="2468" w:type="dxa"/>
            <w:tcBorders>
              <w:top w:val="single" w:sz="4" w:space="0" w:color="auto"/>
              <w:left w:val="single" w:sz="4" w:space="0" w:color="auto"/>
              <w:bottom w:val="single" w:sz="4" w:space="0" w:color="auto"/>
              <w:right w:val="single" w:sz="4" w:space="0" w:color="auto"/>
            </w:tcBorders>
          </w:tcPr>
          <w:p w14:paraId="534C2AAD" w14:textId="77777777" w:rsidR="000F7E13" w:rsidRDefault="000F7E13">
            <w:pPr>
              <w:spacing w:before="40" w:after="40"/>
              <w:rPr>
                <w:rFonts w:ascii="Arial" w:hAnsi="Arial"/>
                <w:b/>
                <w:color w:val="000000"/>
                <w:sz w:val="20"/>
              </w:rPr>
            </w:pPr>
            <w:r>
              <w:rPr>
                <w:rFonts w:ascii="Arial" w:hAnsi="Arial"/>
                <w:b/>
                <w:color w:val="000000"/>
                <w:sz w:val="20"/>
              </w:rPr>
              <w:t>cDNA_Variant</w:t>
            </w:r>
          </w:p>
        </w:tc>
        <w:tc>
          <w:tcPr>
            <w:tcW w:w="7088" w:type="dxa"/>
            <w:tcBorders>
              <w:top w:val="single" w:sz="4" w:space="0" w:color="auto"/>
              <w:left w:val="single" w:sz="4" w:space="0" w:color="auto"/>
              <w:bottom w:val="single" w:sz="4" w:space="0" w:color="auto"/>
              <w:right w:val="single" w:sz="4" w:space="0" w:color="auto"/>
            </w:tcBorders>
          </w:tcPr>
          <w:p w14:paraId="2C0E00BF" w14:textId="77777777" w:rsidR="000F7E13" w:rsidRDefault="000F7E13">
            <w:pPr>
              <w:spacing w:before="40" w:after="40"/>
              <w:jc w:val="both"/>
              <w:rPr>
                <w:rFonts w:ascii="Arial" w:hAnsi="Arial"/>
                <w:sz w:val="20"/>
              </w:rPr>
            </w:pPr>
            <w:r>
              <w:rPr>
                <w:rFonts w:ascii="Arial" w:hAnsi="Arial"/>
                <w:sz w:val="20"/>
              </w:rPr>
              <w:t xml:space="preserve">Mutation nomenclature according to HGVS standards using the coding sequence as reference (position 1 refers to the A of the start ATG): reference sequence </w:t>
            </w:r>
            <w:hyperlink r:id="rId15" w:history="1">
              <w:r>
                <w:rPr>
                  <w:rStyle w:val="Lienhypertexte"/>
                  <w:rFonts w:ascii="Arial" w:hAnsi="Arial"/>
                  <w:sz w:val="20"/>
                </w:rPr>
                <w:t>NM_000546.5</w:t>
              </w:r>
            </w:hyperlink>
          </w:p>
        </w:tc>
      </w:tr>
    </w:tbl>
    <w:p w14:paraId="0B6B76A8" w14:textId="77777777" w:rsidR="000F7E13" w:rsidRDefault="000F7E13">
      <w:pPr>
        <w:spacing w:before="40" w:after="40"/>
        <w:rPr>
          <w:rFonts w:ascii="Arial" w:hAnsi="Arial"/>
          <w:sz w:val="20"/>
        </w:rPr>
      </w:pPr>
      <w:r>
        <w:rPr>
          <w:rFonts w:ascii="Arial" w:hAnsi="Arial"/>
          <w:sz w:val="20"/>
        </w:rPr>
        <w:br w:type="page"/>
      </w:r>
    </w:p>
    <w:p w14:paraId="34B3B18C" w14:textId="77777777" w:rsidR="000F7E13" w:rsidRDefault="000F7E13">
      <w:pPr>
        <w:pStyle w:val="paragraph1"/>
        <w:tabs>
          <w:tab w:val="left" w:pos="9639"/>
        </w:tabs>
        <w:spacing w:before="40" w:after="40"/>
        <w:rPr>
          <w:rFonts w:ascii="Arial" w:hAnsi="Arial"/>
        </w:rPr>
      </w:pPr>
      <w:r>
        <w:rPr>
          <w:rFonts w:ascii="Arial" w:hAnsi="Arial"/>
        </w:rPr>
        <w:lastRenderedPageBreak/>
        <w:t xml:space="preserve">Mutation coordinates (Protein P1, TP53 alpha, NP_000537.3, 393 aa) </w:t>
      </w:r>
    </w:p>
    <w:p w14:paraId="6CAF0945" w14:textId="77777777" w:rsidR="000F7E13" w:rsidRDefault="000F7E13">
      <w:pPr>
        <w:pStyle w:val="Corpsdetexte"/>
        <w:spacing w:before="40" w:after="40"/>
        <w:rPr>
          <w:rFonts w:ascii="Arial" w:hAnsi="Arial"/>
          <w:b/>
          <w:sz w:val="20"/>
        </w:rPr>
      </w:pPr>
    </w:p>
    <w:tbl>
      <w:tblPr>
        <w:tblW w:w="0" w:type="auto"/>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73"/>
        <w:gridCol w:w="7732"/>
      </w:tblGrid>
      <w:tr w:rsidR="000F7E13" w14:paraId="6A8C5C0E" w14:textId="77777777" w:rsidTr="00E4366F">
        <w:tc>
          <w:tcPr>
            <w:tcW w:w="2073" w:type="dxa"/>
            <w:tcBorders>
              <w:top w:val="single" w:sz="4" w:space="0" w:color="auto"/>
              <w:left w:val="single" w:sz="4" w:space="0" w:color="auto"/>
              <w:bottom w:val="single" w:sz="4" w:space="0" w:color="auto"/>
              <w:right w:val="single" w:sz="4" w:space="0" w:color="auto"/>
            </w:tcBorders>
          </w:tcPr>
          <w:p w14:paraId="12038BDD" w14:textId="77777777" w:rsidR="000F7E13" w:rsidRDefault="000F7E13">
            <w:pPr>
              <w:spacing w:before="40" w:after="40"/>
              <w:rPr>
                <w:rFonts w:ascii="Arial" w:hAnsi="Arial"/>
                <w:b/>
                <w:sz w:val="20"/>
              </w:rPr>
            </w:pPr>
            <w:r>
              <w:rPr>
                <w:rFonts w:ascii="Arial" w:hAnsi="Arial"/>
                <w:b/>
                <w:sz w:val="20"/>
              </w:rPr>
              <w:t>Codon</w:t>
            </w:r>
          </w:p>
        </w:tc>
        <w:tc>
          <w:tcPr>
            <w:tcW w:w="7732" w:type="dxa"/>
            <w:tcBorders>
              <w:top w:val="single" w:sz="4" w:space="0" w:color="auto"/>
              <w:left w:val="single" w:sz="4" w:space="0" w:color="auto"/>
              <w:bottom w:val="single" w:sz="4" w:space="0" w:color="auto"/>
              <w:right w:val="single" w:sz="4" w:space="0" w:color="auto"/>
            </w:tcBorders>
          </w:tcPr>
          <w:p w14:paraId="2D195110" w14:textId="77777777" w:rsidR="000F7E13" w:rsidRDefault="000F7E13">
            <w:pPr>
              <w:spacing w:before="40" w:after="40"/>
              <w:rPr>
                <w:rFonts w:ascii="Arial" w:hAnsi="Arial"/>
                <w:sz w:val="20"/>
              </w:rPr>
            </w:pPr>
            <w:r>
              <w:rPr>
                <w:rFonts w:ascii="Arial" w:hAnsi="Arial"/>
                <w:b/>
                <w:sz w:val="20"/>
              </w:rPr>
              <w:t>1-393:</w:t>
            </w:r>
            <w:r>
              <w:rPr>
                <w:rFonts w:ascii="Arial" w:hAnsi="Arial"/>
                <w:sz w:val="20"/>
              </w:rPr>
              <w:t xml:space="preserve"> Codon position using TP53 alpha (p1) as reference (NP_000537.2)</w:t>
            </w:r>
          </w:p>
          <w:p w14:paraId="3F4799FF" w14:textId="77777777" w:rsidR="000F7E13" w:rsidRDefault="000F7E13">
            <w:pPr>
              <w:spacing w:before="40" w:after="40"/>
              <w:rPr>
                <w:rFonts w:ascii="Arial" w:hAnsi="Arial"/>
                <w:sz w:val="20"/>
              </w:rPr>
            </w:pPr>
            <w:r>
              <w:rPr>
                <w:rFonts w:ascii="Arial" w:hAnsi="Arial"/>
                <w:b/>
                <w:sz w:val="20"/>
              </w:rPr>
              <w:t>Splice</w:t>
            </w:r>
            <w:r>
              <w:rPr>
                <w:rFonts w:ascii="Arial" w:hAnsi="Arial"/>
                <w:sz w:val="20"/>
              </w:rPr>
              <w:t>: mutations that target the canonical AG acceptor site or GT donor.</w:t>
            </w:r>
          </w:p>
          <w:p w14:paraId="38EB948B" w14:textId="77777777" w:rsidR="000F7E13" w:rsidRDefault="000F7E13">
            <w:pPr>
              <w:spacing w:before="40" w:after="40"/>
              <w:rPr>
                <w:rFonts w:ascii="Arial" w:hAnsi="Arial"/>
                <w:sz w:val="20"/>
              </w:rPr>
            </w:pPr>
            <w:r>
              <w:rPr>
                <w:rFonts w:ascii="Arial" w:hAnsi="Arial"/>
                <w:b/>
                <w:sz w:val="20"/>
              </w:rPr>
              <w:t xml:space="preserve">Untranslated: </w:t>
            </w:r>
            <w:r>
              <w:rPr>
                <w:rFonts w:ascii="Arial" w:hAnsi="Arial"/>
                <w:sz w:val="20"/>
              </w:rPr>
              <w:t>mutations that target other nucleotides (5'UTR; 3,UTR or Intron)</w:t>
            </w:r>
          </w:p>
          <w:p w14:paraId="40AE6838" w14:textId="77777777" w:rsidR="000F7E13" w:rsidRDefault="000F7E13">
            <w:pPr>
              <w:spacing w:before="40" w:after="40"/>
              <w:rPr>
                <w:ins w:id="7" w:author="thierry Soussi" w:date="2015-10-30T07:07:00Z"/>
                <w:rFonts w:ascii="Arial" w:hAnsi="Arial"/>
                <w:sz w:val="20"/>
              </w:rPr>
            </w:pPr>
            <w:r>
              <w:rPr>
                <w:rFonts w:ascii="Arial" w:hAnsi="Arial"/>
                <w:sz w:val="20"/>
              </w:rPr>
              <w:t xml:space="preserve">Large deletions with unknown boundaries are shown as "?". </w:t>
            </w:r>
          </w:p>
          <w:p w14:paraId="7DE1105F" w14:textId="77777777" w:rsidR="0061269A" w:rsidRDefault="0061269A">
            <w:pPr>
              <w:spacing w:before="40" w:after="40"/>
              <w:rPr>
                <w:ins w:id="8" w:author="thierry Soussi" w:date="2015-10-30T07:07:00Z"/>
                <w:rFonts w:ascii="Arial" w:hAnsi="Arial"/>
                <w:sz w:val="20"/>
              </w:rPr>
            </w:pPr>
            <w:ins w:id="9" w:author="thierry Soussi" w:date="2015-10-30T07:07:00Z">
              <w:r w:rsidRPr="007F41F5">
                <w:rPr>
                  <w:rFonts w:ascii="Arial" w:hAnsi="Arial"/>
                  <w:b/>
                  <w:sz w:val="20"/>
                </w:rPr>
                <w:t>*</w:t>
              </w:r>
              <w:r>
                <w:rPr>
                  <w:rFonts w:ascii="Arial" w:hAnsi="Arial"/>
                  <w:sz w:val="20"/>
                </w:rPr>
                <w:t>: stop codon</w:t>
              </w:r>
            </w:ins>
          </w:p>
          <w:p w14:paraId="3E3DF928" w14:textId="6ACEE70D" w:rsidR="0061269A" w:rsidRDefault="0061269A" w:rsidP="007F41F5">
            <w:pPr>
              <w:spacing w:before="40" w:after="40"/>
              <w:rPr>
                <w:rFonts w:ascii="Arial" w:hAnsi="Arial"/>
                <w:sz w:val="20"/>
              </w:rPr>
            </w:pPr>
            <w:bookmarkStart w:id="10" w:name="OLE_LINK1"/>
            <w:bookmarkStart w:id="11" w:name="OLE_LINK2"/>
            <w:ins w:id="12" w:author="thierry Soussi" w:date="2015-10-30T07:07:00Z">
              <w:r w:rsidRPr="007F41F5">
                <w:rPr>
                  <w:rFonts w:ascii="Arial" w:hAnsi="Arial"/>
                  <w:b/>
                  <w:sz w:val="20"/>
                </w:rPr>
                <w:t>nnn-beta or nnn-gamma</w:t>
              </w:r>
            </w:ins>
            <w:ins w:id="13" w:author="thierry Soussi" w:date="2015-10-30T07:08:00Z">
              <w:r>
                <w:rPr>
                  <w:rFonts w:ascii="Arial" w:hAnsi="Arial"/>
                  <w:sz w:val="20"/>
                </w:rPr>
                <w:t xml:space="preserve">: </w:t>
              </w:r>
            </w:ins>
            <w:r w:rsidR="007F41F5">
              <w:rPr>
                <w:rFonts w:ascii="Arial" w:hAnsi="Arial"/>
                <w:sz w:val="20"/>
              </w:rPr>
              <w:t>c</w:t>
            </w:r>
            <w:ins w:id="14" w:author="thierry Soussi" w:date="2015-10-30T07:08:00Z">
              <w:r>
                <w:rPr>
                  <w:rFonts w:ascii="Arial" w:hAnsi="Arial"/>
                  <w:sz w:val="20"/>
                </w:rPr>
                <w:t>odon position specific for isoforms beta and gamma</w:t>
              </w:r>
            </w:ins>
            <w:bookmarkEnd w:id="10"/>
            <w:bookmarkEnd w:id="11"/>
          </w:p>
        </w:tc>
      </w:tr>
      <w:tr w:rsidR="000F7E13" w14:paraId="2DEE939E" w14:textId="77777777" w:rsidTr="00E4366F">
        <w:tc>
          <w:tcPr>
            <w:tcW w:w="2073" w:type="dxa"/>
            <w:tcBorders>
              <w:top w:val="single" w:sz="4" w:space="0" w:color="auto"/>
              <w:left w:val="single" w:sz="4" w:space="0" w:color="auto"/>
              <w:bottom w:val="single" w:sz="4" w:space="0" w:color="auto"/>
              <w:right w:val="single" w:sz="4" w:space="0" w:color="auto"/>
            </w:tcBorders>
          </w:tcPr>
          <w:p w14:paraId="25B46DD6" w14:textId="77777777" w:rsidR="000F7E13" w:rsidRDefault="000F7E13">
            <w:pPr>
              <w:spacing w:before="40" w:after="40"/>
              <w:rPr>
                <w:rFonts w:ascii="Arial" w:hAnsi="Arial"/>
                <w:b/>
                <w:sz w:val="20"/>
              </w:rPr>
            </w:pPr>
            <w:r>
              <w:rPr>
                <w:rFonts w:ascii="Arial" w:hAnsi="Arial"/>
                <w:b/>
                <w:sz w:val="20"/>
              </w:rPr>
              <w:t>WT AA_1</w:t>
            </w:r>
          </w:p>
        </w:tc>
        <w:tc>
          <w:tcPr>
            <w:tcW w:w="7732" w:type="dxa"/>
            <w:tcBorders>
              <w:top w:val="single" w:sz="4" w:space="0" w:color="auto"/>
              <w:left w:val="single" w:sz="4" w:space="0" w:color="auto"/>
              <w:bottom w:val="single" w:sz="4" w:space="0" w:color="auto"/>
              <w:right w:val="single" w:sz="4" w:space="0" w:color="auto"/>
            </w:tcBorders>
          </w:tcPr>
          <w:p w14:paraId="15E68209" w14:textId="77777777" w:rsidR="000F7E13" w:rsidRDefault="000F7E13">
            <w:pPr>
              <w:spacing w:before="40" w:after="40"/>
              <w:rPr>
                <w:rFonts w:ascii="Arial" w:hAnsi="Arial"/>
                <w:sz w:val="20"/>
              </w:rPr>
            </w:pPr>
            <w:r>
              <w:rPr>
                <w:rFonts w:ascii="Arial" w:hAnsi="Arial"/>
                <w:sz w:val="20"/>
              </w:rPr>
              <w:t>Wild-type amino acid: 1-letter nomenclature.</w:t>
            </w:r>
          </w:p>
          <w:p w14:paraId="47175E33" w14:textId="77777777" w:rsidR="000F7E13" w:rsidRDefault="000F7E13">
            <w:pPr>
              <w:spacing w:before="40" w:after="40"/>
              <w:rPr>
                <w:rFonts w:ascii="Arial" w:hAnsi="Arial"/>
                <w:sz w:val="20"/>
              </w:rPr>
            </w:pPr>
            <w:r>
              <w:rPr>
                <w:rFonts w:ascii="Arial" w:hAnsi="Arial"/>
                <w:sz w:val="20"/>
              </w:rPr>
              <w:t>For intronic mutations, the intron number is displayed (</w:t>
            </w:r>
            <w:r>
              <w:rPr>
                <w:rFonts w:ascii="Arial" w:hAnsi="Arial"/>
                <w:b/>
                <w:sz w:val="20"/>
              </w:rPr>
              <w:t>intron_01 to intron 10, intron_09_beta and intron_09_gamma</w:t>
            </w:r>
            <w:r>
              <w:rPr>
                <w:rFonts w:ascii="Arial" w:hAnsi="Arial"/>
                <w:sz w:val="20"/>
              </w:rPr>
              <w:t>).</w:t>
            </w:r>
          </w:p>
          <w:p w14:paraId="66859694" w14:textId="77777777" w:rsidR="000F7E13" w:rsidRDefault="000F7E13">
            <w:pPr>
              <w:spacing w:before="40" w:after="40"/>
              <w:rPr>
                <w:rFonts w:ascii="Arial" w:hAnsi="Arial"/>
                <w:sz w:val="20"/>
              </w:rPr>
            </w:pPr>
            <w:r>
              <w:rPr>
                <w:rFonts w:ascii="Arial" w:hAnsi="Arial"/>
                <w:color w:val="1A1A1A"/>
                <w:sz w:val="20"/>
              </w:rPr>
              <w:t>Mutations that target the canonical AG splice-acceptor site or GT splice-donor site are displayed as i</w:t>
            </w:r>
            <w:r>
              <w:rPr>
                <w:rFonts w:ascii="Arial" w:hAnsi="Arial"/>
                <w:b/>
                <w:color w:val="1A1A1A"/>
                <w:sz w:val="20"/>
              </w:rPr>
              <w:t>ntron_nn_SA</w:t>
            </w:r>
            <w:r>
              <w:rPr>
                <w:rFonts w:ascii="Arial" w:hAnsi="Arial"/>
                <w:color w:val="1A1A1A"/>
                <w:sz w:val="20"/>
              </w:rPr>
              <w:t xml:space="preserve"> or </w:t>
            </w:r>
            <w:r>
              <w:rPr>
                <w:rFonts w:ascii="Arial" w:hAnsi="Arial"/>
                <w:b/>
                <w:color w:val="1A1A1A"/>
                <w:sz w:val="20"/>
              </w:rPr>
              <w:t>intron_nn_SA</w:t>
            </w:r>
            <w:r>
              <w:rPr>
                <w:rFonts w:ascii="Arial" w:hAnsi="Arial"/>
                <w:color w:val="1A1A1A"/>
                <w:sz w:val="20"/>
              </w:rPr>
              <w:t>,</w:t>
            </w:r>
            <w:r>
              <w:rPr>
                <w:rFonts w:ascii="Arial" w:hAnsi="Arial"/>
                <w:b/>
                <w:color w:val="1A1A1A"/>
                <w:sz w:val="20"/>
              </w:rPr>
              <w:t xml:space="preserve"> </w:t>
            </w:r>
            <w:r>
              <w:rPr>
                <w:rFonts w:ascii="Arial" w:hAnsi="Arial"/>
                <w:color w:val="1A1A1A"/>
                <w:sz w:val="20"/>
              </w:rPr>
              <w:t>where nn is the intron number.</w:t>
            </w:r>
          </w:p>
        </w:tc>
      </w:tr>
      <w:tr w:rsidR="000F7E13" w14:paraId="1A585902" w14:textId="77777777" w:rsidTr="00E4366F">
        <w:tc>
          <w:tcPr>
            <w:tcW w:w="2073" w:type="dxa"/>
            <w:tcBorders>
              <w:top w:val="single" w:sz="4" w:space="0" w:color="auto"/>
              <w:left w:val="single" w:sz="4" w:space="0" w:color="auto"/>
              <w:bottom w:val="single" w:sz="4" w:space="0" w:color="auto"/>
              <w:right w:val="single" w:sz="4" w:space="0" w:color="auto"/>
            </w:tcBorders>
          </w:tcPr>
          <w:p w14:paraId="34A1E4CC" w14:textId="77777777" w:rsidR="000F7E13" w:rsidRDefault="000F7E13">
            <w:pPr>
              <w:spacing w:before="40" w:after="40"/>
              <w:rPr>
                <w:rFonts w:ascii="Arial" w:hAnsi="Arial"/>
                <w:b/>
                <w:sz w:val="20"/>
              </w:rPr>
            </w:pPr>
            <w:r>
              <w:rPr>
                <w:rFonts w:ascii="Arial" w:hAnsi="Arial"/>
                <w:b/>
                <w:sz w:val="20"/>
              </w:rPr>
              <w:t>WT AA_3</w:t>
            </w:r>
          </w:p>
        </w:tc>
        <w:tc>
          <w:tcPr>
            <w:tcW w:w="7732" w:type="dxa"/>
            <w:tcBorders>
              <w:top w:val="single" w:sz="4" w:space="0" w:color="auto"/>
              <w:left w:val="single" w:sz="4" w:space="0" w:color="auto"/>
              <w:bottom w:val="single" w:sz="4" w:space="0" w:color="auto"/>
              <w:right w:val="single" w:sz="4" w:space="0" w:color="auto"/>
            </w:tcBorders>
          </w:tcPr>
          <w:p w14:paraId="41D33C21" w14:textId="77777777" w:rsidR="000F7E13" w:rsidRDefault="000F7E13">
            <w:pPr>
              <w:spacing w:before="40" w:after="40"/>
              <w:rPr>
                <w:rFonts w:ascii="Arial" w:hAnsi="Arial"/>
                <w:sz w:val="20"/>
              </w:rPr>
            </w:pPr>
            <w:r>
              <w:rPr>
                <w:rFonts w:ascii="Arial" w:hAnsi="Arial"/>
                <w:sz w:val="20"/>
              </w:rPr>
              <w:t>Wild-type amino acid: 3-letter nomenclature.</w:t>
            </w:r>
          </w:p>
          <w:p w14:paraId="5FB6858B" w14:textId="77777777" w:rsidR="000F7E13" w:rsidRDefault="000F7E13">
            <w:pPr>
              <w:spacing w:before="40" w:after="40"/>
              <w:rPr>
                <w:rFonts w:ascii="Arial" w:hAnsi="Arial"/>
                <w:sz w:val="20"/>
              </w:rPr>
            </w:pPr>
            <w:r>
              <w:rPr>
                <w:rFonts w:ascii="Arial" w:hAnsi="Arial"/>
                <w:sz w:val="20"/>
              </w:rPr>
              <w:t>For intronic mutations, the intron number is displayed (</w:t>
            </w:r>
            <w:r>
              <w:rPr>
                <w:rFonts w:ascii="Arial" w:hAnsi="Arial"/>
                <w:b/>
                <w:sz w:val="20"/>
              </w:rPr>
              <w:t>intron_01 to intron 10, intron_09_beta and intron_09_gamma</w:t>
            </w:r>
            <w:r>
              <w:rPr>
                <w:rFonts w:ascii="Arial" w:hAnsi="Arial"/>
                <w:sz w:val="20"/>
              </w:rPr>
              <w:t>)</w:t>
            </w:r>
          </w:p>
          <w:p w14:paraId="782E113D" w14:textId="77777777" w:rsidR="000F7E13" w:rsidRDefault="000F7E13">
            <w:pPr>
              <w:spacing w:before="40" w:after="40"/>
              <w:rPr>
                <w:rFonts w:ascii="Arial" w:hAnsi="Arial"/>
                <w:sz w:val="20"/>
              </w:rPr>
            </w:pPr>
            <w:r>
              <w:rPr>
                <w:rFonts w:ascii="Arial" w:hAnsi="Arial"/>
                <w:color w:val="1A1A1A"/>
                <w:sz w:val="20"/>
              </w:rPr>
              <w:t>Mutations that target the canonical AG splice-acceptor site or GT splice-donor site are displayed as i</w:t>
            </w:r>
            <w:r>
              <w:rPr>
                <w:rFonts w:ascii="Arial" w:hAnsi="Arial"/>
                <w:b/>
                <w:color w:val="1A1A1A"/>
                <w:sz w:val="20"/>
              </w:rPr>
              <w:t>ntron_nn_SA</w:t>
            </w:r>
            <w:r>
              <w:rPr>
                <w:rFonts w:ascii="Arial" w:hAnsi="Arial"/>
                <w:color w:val="1A1A1A"/>
                <w:sz w:val="20"/>
              </w:rPr>
              <w:t xml:space="preserve"> or </w:t>
            </w:r>
            <w:r>
              <w:rPr>
                <w:rFonts w:ascii="Arial" w:hAnsi="Arial"/>
                <w:b/>
                <w:color w:val="1A1A1A"/>
                <w:sz w:val="20"/>
              </w:rPr>
              <w:t>intron_nn_SA</w:t>
            </w:r>
            <w:r>
              <w:rPr>
                <w:rFonts w:ascii="Arial" w:hAnsi="Arial"/>
                <w:color w:val="1A1A1A"/>
                <w:sz w:val="20"/>
              </w:rPr>
              <w:t>,</w:t>
            </w:r>
            <w:r>
              <w:rPr>
                <w:rFonts w:ascii="Arial" w:hAnsi="Arial"/>
                <w:b/>
                <w:color w:val="1A1A1A"/>
                <w:sz w:val="20"/>
              </w:rPr>
              <w:t xml:space="preserve"> </w:t>
            </w:r>
            <w:r>
              <w:rPr>
                <w:rFonts w:ascii="Arial" w:hAnsi="Arial"/>
                <w:color w:val="1A1A1A"/>
                <w:sz w:val="20"/>
              </w:rPr>
              <w:t>where nn is the intron number.</w:t>
            </w:r>
          </w:p>
        </w:tc>
      </w:tr>
      <w:tr w:rsidR="000F7E13" w:rsidRPr="00A3522A" w14:paraId="03CCD8FE" w14:textId="77777777" w:rsidTr="00E4366F">
        <w:tc>
          <w:tcPr>
            <w:tcW w:w="2073" w:type="dxa"/>
            <w:tcBorders>
              <w:top w:val="single" w:sz="4" w:space="0" w:color="auto"/>
              <w:left w:val="single" w:sz="4" w:space="0" w:color="auto"/>
              <w:bottom w:val="single" w:sz="4" w:space="0" w:color="auto"/>
              <w:right w:val="single" w:sz="4" w:space="0" w:color="auto"/>
            </w:tcBorders>
          </w:tcPr>
          <w:p w14:paraId="4A5B6157" w14:textId="77777777" w:rsidR="000F7E13" w:rsidRDefault="000F7E13">
            <w:pPr>
              <w:spacing w:before="40" w:after="40"/>
              <w:rPr>
                <w:rFonts w:ascii="Arial" w:hAnsi="Arial"/>
                <w:b/>
                <w:sz w:val="20"/>
              </w:rPr>
            </w:pPr>
            <w:r>
              <w:rPr>
                <w:rFonts w:ascii="Arial" w:hAnsi="Arial"/>
                <w:b/>
                <w:sz w:val="20"/>
              </w:rPr>
              <w:t>Mutant AA_1</w:t>
            </w:r>
          </w:p>
        </w:tc>
        <w:tc>
          <w:tcPr>
            <w:tcW w:w="7732" w:type="dxa"/>
            <w:tcBorders>
              <w:top w:val="single" w:sz="4" w:space="0" w:color="auto"/>
              <w:left w:val="single" w:sz="4" w:space="0" w:color="auto"/>
              <w:bottom w:val="single" w:sz="4" w:space="0" w:color="auto"/>
              <w:right w:val="single" w:sz="4" w:space="0" w:color="auto"/>
            </w:tcBorders>
          </w:tcPr>
          <w:p w14:paraId="2EB2289D" w14:textId="77777777" w:rsidR="000F7E13" w:rsidRPr="00A3522A" w:rsidRDefault="000F7E13">
            <w:pPr>
              <w:spacing w:before="40" w:after="40"/>
              <w:rPr>
                <w:rFonts w:ascii="Arial" w:hAnsi="Arial"/>
                <w:sz w:val="20"/>
                <w:lang w:val="fr-CA"/>
              </w:rPr>
            </w:pPr>
            <w:r w:rsidRPr="00A3522A">
              <w:rPr>
                <w:rFonts w:ascii="Arial" w:hAnsi="Arial"/>
                <w:sz w:val="20"/>
                <w:lang w:val="fr-CA"/>
              </w:rPr>
              <w:t>Mutant amino acid: 1-letter nomenclature</w:t>
            </w:r>
          </w:p>
        </w:tc>
      </w:tr>
      <w:tr w:rsidR="000F7E13" w:rsidRPr="00A3522A" w14:paraId="348A5CFD" w14:textId="77777777" w:rsidTr="00E4366F">
        <w:tc>
          <w:tcPr>
            <w:tcW w:w="2073" w:type="dxa"/>
            <w:tcBorders>
              <w:top w:val="single" w:sz="4" w:space="0" w:color="auto"/>
              <w:left w:val="single" w:sz="4" w:space="0" w:color="auto"/>
              <w:bottom w:val="single" w:sz="4" w:space="0" w:color="auto"/>
              <w:right w:val="single" w:sz="4" w:space="0" w:color="auto"/>
            </w:tcBorders>
          </w:tcPr>
          <w:p w14:paraId="64AD4676" w14:textId="77777777" w:rsidR="000F7E13" w:rsidRDefault="000F7E13">
            <w:pPr>
              <w:spacing w:before="40" w:after="40"/>
              <w:rPr>
                <w:rFonts w:ascii="Arial" w:hAnsi="Arial"/>
                <w:b/>
                <w:sz w:val="20"/>
              </w:rPr>
            </w:pPr>
            <w:r>
              <w:rPr>
                <w:rFonts w:ascii="Arial" w:hAnsi="Arial"/>
                <w:b/>
                <w:sz w:val="20"/>
              </w:rPr>
              <w:t>Mutant AA_3</w:t>
            </w:r>
          </w:p>
        </w:tc>
        <w:tc>
          <w:tcPr>
            <w:tcW w:w="7732" w:type="dxa"/>
            <w:tcBorders>
              <w:top w:val="single" w:sz="4" w:space="0" w:color="auto"/>
              <w:left w:val="single" w:sz="4" w:space="0" w:color="auto"/>
              <w:bottom w:val="single" w:sz="4" w:space="0" w:color="auto"/>
              <w:right w:val="single" w:sz="4" w:space="0" w:color="auto"/>
            </w:tcBorders>
          </w:tcPr>
          <w:p w14:paraId="667513ED" w14:textId="77777777" w:rsidR="000F7E13" w:rsidRPr="00A3522A" w:rsidRDefault="000F7E13">
            <w:pPr>
              <w:spacing w:before="40" w:after="40"/>
              <w:rPr>
                <w:rFonts w:ascii="Arial" w:hAnsi="Arial"/>
                <w:sz w:val="20"/>
                <w:lang w:val="fr-CA"/>
              </w:rPr>
            </w:pPr>
            <w:r w:rsidRPr="00A3522A">
              <w:rPr>
                <w:rFonts w:ascii="Arial" w:hAnsi="Arial"/>
                <w:sz w:val="20"/>
                <w:lang w:val="fr-CA"/>
              </w:rPr>
              <w:t>Mutant amino acid: 3-letter nomenclature</w:t>
            </w:r>
          </w:p>
        </w:tc>
      </w:tr>
      <w:tr w:rsidR="000F7E13" w14:paraId="079FADD3" w14:textId="77777777" w:rsidTr="00E4366F">
        <w:tc>
          <w:tcPr>
            <w:tcW w:w="2073" w:type="dxa"/>
            <w:tcBorders>
              <w:top w:val="single" w:sz="4" w:space="0" w:color="auto"/>
              <w:left w:val="single" w:sz="4" w:space="0" w:color="auto"/>
              <w:bottom w:val="single" w:sz="4" w:space="0" w:color="auto"/>
              <w:right w:val="single" w:sz="4" w:space="0" w:color="auto"/>
            </w:tcBorders>
          </w:tcPr>
          <w:p w14:paraId="59AECD0C" w14:textId="77777777" w:rsidR="000F7E13" w:rsidRDefault="000F7E13">
            <w:pPr>
              <w:spacing w:before="40" w:after="40"/>
              <w:rPr>
                <w:rFonts w:ascii="Arial" w:hAnsi="Arial"/>
                <w:b/>
                <w:sz w:val="20"/>
              </w:rPr>
            </w:pPr>
            <w:r>
              <w:rPr>
                <w:rFonts w:ascii="Arial" w:hAnsi="Arial"/>
                <w:b/>
                <w:sz w:val="20"/>
              </w:rPr>
              <w:t>Structure</w:t>
            </w:r>
          </w:p>
        </w:tc>
        <w:tc>
          <w:tcPr>
            <w:tcW w:w="7732" w:type="dxa"/>
            <w:tcBorders>
              <w:top w:val="single" w:sz="4" w:space="0" w:color="auto"/>
              <w:left w:val="single" w:sz="4" w:space="0" w:color="auto"/>
              <w:bottom w:val="single" w:sz="4" w:space="0" w:color="auto"/>
              <w:right w:val="single" w:sz="4" w:space="0" w:color="auto"/>
            </w:tcBorders>
          </w:tcPr>
          <w:p w14:paraId="21FD25CB" w14:textId="77777777" w:rsidR="000F7E13" w:rsidRDefault="000F7E13">
            <w:pPr>
              <w:spacing w:before="40" w:after="40"/>
              <w:rPr>
                <w:rFonts w:ascii="Arial" w:hAnsi="Arial"/>
                <w:color w:val="1A1A1A"/>
                <w:sz w:val="20"/>
              </w:rPr>
            </w:pPr>
            <w:r>
              <w:rPr>
                <w:rFonts w:ascii="Arial" w:hAnsi="Arial"/>
                <w:color w:val="1A1A1A"/>
                <w:sz w:val="20"/>
              </w:rPr>
              <w:t xml:space="preserve">Structural motif of the TP53 protein according to the analysis described by </w:t>
            </w:r>
            <w:r>
              <w:rPr>
                <w:rFonts w:ascii="Arial" w:hAnsi="Arial"/>
                <w:color w:val="0066A8"/>
                <w:sz w:val="20"/>
              </w:rPr>
              <w:t>Cho et al. (1994).</w:t>
            </w:r>
          </w:p>
        </w:tc>
      </w:tr>
      <w:tr w:rsidR="000F7E13" w14:paraId="70DB25F8" w14:textId="77777777" w:rsidTr="00E4366F">
        <w:tc>
          <w:tcPr>
            <w:tcW w:w="2073" w:type="dxa"/>
            <w:tcBorders>
              <w:top w:val="single" w:sz="4" w:space="0" w:color="auto"/>
              <w:left w:val="single" w:sz="4" w:space="0" w:color="auto"/>
              <w:bottom w:val="single" w:sz="4" w:space="0" w:color="auto"/>
              <w:right w:val="single" w:sz="4" w:space="0" w:color="auto"/>
            </w:tcBorders>
          </w:tcPr>
          <w:p w14:paraId="13DC194C" w14:textId="77777777" w:rsidR="000F7E13" w:rsidRDefault="000F7E13">
            <w:pPr>
              <w:spacing w:before="40" w:after="40"/>
              <w:rPr>
                <w:rFonts w:ascii="Arial" w:hAnsi="Arial"/>
                <w:b/>
                <w:sz w:val="20"/>
              </w:rPr>
            </w:pPr>
            <w:r>
              <w:rPr>
                <w:rFonts w:ascii="Arial" w:hAnsi="Arial"/>
                <w:b/>
                <w:sz w:val="20"/>
              </w:rPr>
              <w:t>Domain</w:t>
            </w:r>
          </w:p>
        </w:tc>
        <w:tc>
          <w:tcPr>
            <w:tcW w:w="7732" w:type="dxa"/>
            <w:tcBorders>
              <w:top w:val="single" w:sz="4" w:space="0" w:color="auto"/>
              <w:left w:val="single" w:sz="4" w:space="0" w:color="auto"/>
              <w:bottom w:val="single" w:sz="4" w:space="0" w:color="auto"/>
              <w:right w:val="single" w:sz="4" w:space="0" w:color="auto"/>
            </w:tcBorders>
          </w:tcPr>
          <w:p w14:paraId="7DC34170" w14:textId="77777777" w:rsidR="000F7E13" w:rsidRDefault="000F7E13">
            <w:pPr>
              <w:spacing w:before="40" w:after="40"/>
              <w:rPr>
                <w:rFonts w:ascii="Arial" w:hAnsi="Arial"/>
                <w:sz w:val="20"/>
              </w:rPr>
            </w:pPr>
            <w:r>
              <w:rPr>
                <w:rFonts w:ascii="Arial" w:hAnsi="Arial"/>
                <w:sz w:val="20"/>
              </w:rPr>
              <w:t>Domain of the TP53 protein</w:t>
            </w:r>
          </w:p>
          <w:p w14:paraId="46B254CE" w14:textId="77777777" w:rsidR="000F7E13" w:rsidRDefault="000F7E13">
            <w:pPr>
              <w:spacing w:before="40" w:after="40"/>
              <w:rPr>
                <w:rFonts w:ascii="Arial" w:hAnsi="Arial"/>
                <w:b/>
                <w:sz w:val="20"/>
              </w:rPr>
            </w:pPr>
          </w:p>
          <w:p w14:paraId="426C4B10" w14:textId="77777777" w:rsidR="000F7E13" w:rsidRDefault="000F7E13">
            <w:pPr>
              <w:pStyle w:val="Paragraphedeliste1"/>
              <w:numPr>
                <w:ilvl w:val="0"/>
                <w:numId w:val="2"/>
              </w:numPr>
              <w:spacing w:before="40" w:after="40"/>
              <w:rPr>
                <w:rFonts w:ascii="Arial" w:hAnsi="Arial"/>
                <w:sz w:val="20"/>
              </w:rPr>
            </w:pPr>
            <w:r>
              <w:rPr>
                <w:rFonts w:ascii="Arial" w:hAnsi="Arial"/>
                <w:b/>
                <w:sz w:val="20"/>
              </w:rPr>
              <w:t>HCD I to V</w:t>
            </w:r>
            <w:r>
              <w:rPr>
                <w:rFonts w:ascii="Arial" w:hAnsi="Arial"/>
                <w:sz w:val="20"/>
              </w:rPr>
              <w:t>: Highly Conserved Domain I to V</w:t>
            </w:r>
          </w:p>
          <w:p w14:paraId="4F8871B0" w14:textId="77777777" w:rsidR="000F7E13" w:rsidRDefault="000F7E13">
            <w:pPr>
              <w:pStyle w:val="Paragraphedeliste1"/>
              <w:numPr>
                <w:ilvl w:val="0"/>
                <w:numId w:val="2"/>
              </w:numPr>
              <w:spacing w:before="40" w:after="40"/>
              <w:rPr>
                <w:rFonts w:ascii="Arial" w:hAnsi="Arial"/>
                <w:sz w:val="20"/>
              </w:rPr>
            </w:pPr>
            <w:r>
              <w:rPr>
                <w:rFonts w:ascii="Arial" w:hAnsi="Arial"/>
                <w:b/>
                <w:sz w:val="20"/>
              </w:rPr>
              <w:t>DNA Binding</w:t>
            </w:r>
            <w:r>
              <w:rPr>
                <w:rFonts w:ascii="Arial" w:hAnsi="Arial"/>
                <w:sz w:val="20"/>
              </w:rPr>
              <w:t>: DNA binding domain</w:t>
            </w:r>
          </w:p>
          <w:p w14:paraId="407E54B7" w14:textId="77777777" w:rsidR="000F7E13" w:rsidRDefault="000F7E13">
            <w:pPr>
              <w:pStyle w:val="Paragraphedeliste1"/>
              <w:numPr>
                <w:ilvl w:val="0"/>
                <w:numId w:val="2"/>
              </w:numPr>
              <w:spacing w:before="40" w:after="40"/>
              <w:rPr>
                <w:rFonts w:ascii="Arial" w:hAnsi="Arial"/>
                <w:sz w:val="20"/>
              </w:rPr>
            </w:pPr>
            <w:r>
              <w:rPr>
                <w:rFonts w:ascii="Arial" w:hAnsi="Arial"/>
                <w:b/>
                <w:sz w:val="20"/>
              </w:rPr>
              <w:t>Negative regulation:</w:t>
            </w:r>
            <w:r>
              <w:rPr>
                <w:rFonts w:ascii="Arial" w:hAnsi="Arial"/>
                <w:sz w:val="20"/>
              </w:rPr>
              <w:t xml:space="preserve"> carboxy-terminus of the p53 protein associated with negative regulation of p53 DNA binding activity</w:t>
            </w:r>
          </w:p>
          <w:p w14:paraId="4984B9E9" w14:textId="77777777" w:rsidR="000F7E13" w:rsidRDefault="000F7E13">
            <w:pPr>
              <w:pStyle w:val="Paragraphedeliste1"/>
              <w:numPr>
                <w:ilvl w:val="0"/>
                <w:numId w:val="2"/>
              </w:numPr>
              <w:spacing w:before="40" w:after="40"/>
              <w:rPr>
                <w:rFonts w:ascii="Arial" w:hAnsi="Arial"/>
                <w:sz w:val="20"/>
              </w:rPr>
            </w:pPr>
            <w:r>
              <w:rPr>
                <w:rFonts w:ascii="Arial" w:hAnsi="Arial"/>
                <w:b/>
                <w:sz w:val="20"/>
              </w:rPr>
              <w:t>Transactivation TAD1:</w:t>
            </w:r>
            <w:r>
              <w:rPr>
                <w:rFonts w:ascii="Arial" w:hAnsi="Arial"/>
                <w:sz w:val="20"/>
              </w:rPr>
              <w:t xml:space="preserve"> transactivation domain 1</w:t>
            </w:r>
          </w:p>
          <w:p w14:paraId="03DCF9CA" w14:textId="77777777" w:rsidR="000F7E13" w:rsidRDefault="000F7E13">
            <w:pPr>
              <w:pStyle w:val="Paragraphedeliste1"/>
              <w:numPr>
                <w:ilvl w:val="0"/>
                <w:numId w:val="2"/>
              </w:numPr>
              <w:spacing w:before="40" w:after="40"/>
              <w:rPr>
                <w:rFonts w:ascii="Arial" w:hAnsi="Arial"/>
                <w:sz w:val="20"/>
              </w:rPr>
            </w:pPr>
            <w:r>
              <w:rPr>
                <w:rFonts w:ascii="Arial" w:hAnsi="Arial"/>
                <w:b/>
                <w:sz w:val="20"/>
              </w:rPr>
              <w:t>Transactivation TAD2:</w:t>
            </w:r>
            <w:r>
              <w:rPr>
                <w:rFonts w:ascii="Arial" w:hAnsi="Arial"/>
                <w:sz w:val="20"/>
              </w:rPr>
              <w:t xml:space="preserve"> transactivation domain 2</w:t>
            </w:r>
          </w:p>
          <w:p w14:paraId="4F675B33" w14:textId="77777777" w:rsidR="000F7E13" w:rsidRDefault="000F7E13">
            <w:pPr>
              <w:pStyle w:val="Paragraphedeliste1"/>
              <w:numPr>
                <w:ilvl w:val="0"/>
                <w:numId w:val="2"/>
              </w:numPr>
              <w:spacing w:before="40" w:after="40"/>
              <w:rPr>
                <w:rFonts w:ascii="Arial" w:hAnsi="Arial"/>
                <w:sz w:val="20"/>
              </w:rPr>
            </w:pPr>
            <w:r>
              <w:rPr>
                <w:rFonts w:ascii="Arial" w:hAnsi="Arial"/>
                <w:b/>
                <w:sz w:val="20"/>
              </w:rPr>
              <w:t>Proline Rich</w:t>
            </w:r>
            <w:r>
              <w:rPr>
                <w:rFonts w:ascii="Arial" w:hAnsi="Arial"/>
                <w:sz w:val="20"/>
              </w:rPr>
              <w:t>: Proline-rich domain of the p53 protein</w:t>
            </w:r>
          </w:p>
          <w:p w14:paraId="4B22A2CC" w14:textId="77777777" w:rsidR="000F7E13" w:rsidRDefault="000F7E13">
            <w:pPr>
              <w:pStyle w:val="Paragraphedeliste1"/>
              <w:numPr>
                <w:ilvl w:val="0"/>
                <w:numId w:val="2"/>
              </w:numPr>
              <w:spacing w:before="40" w:after="40"/>
              <w:rPr>
                <w:rFonts w:ascii="Arial" w:hAnsi="Arial"/>
                <w:sz w:val="20"/>
              </w:rPr>
            </w:pPr>
            <w:r>
              <w:rPr>
                <w:rFonts w:ascii="Arial" w:hAnsi="Arial"/>
                <w:b/>
                <w:sz w:val="20"/>
              </w:rPr>
              <w:t>NES:</w:t>
            </w:r>
            <w:r>
              <w:rPr>
                <w:rFonts w:ascii="Arial" w:hAnsi="Arial"/>
                <w:sz w:val="20"/>
              </w:rPr>
              <w:t xml:space="preserve"> Nuclear export signal of p53</w:t>
            </w:r>
          </w:p>
          <w:p w14:paraId="0ACC3BD6" w14:textId="77777777" w:rsidR="000F7E13" w:rsidRDefault="000F7E13">
            <w:pPr>
              <w:pStyle w:val="Paragraphedeliste1"/>
              <w:numPr>
                <w:ilvl w:val="0"/>
                <w:numId w:val="2"/>
              </w:numPr>
              <w:spacing w:before="40" w:after="40"/>
              <w:rPr>
                <w:rFonts w:ascii="Arial" w:hAnsi="Arial"/>
                <w:sz w:val="20"/>
              </w:rPr>
            </w:pPr>
            <w:r>
              <w:rPr>
                <w:rFonts w:ascii="Arial" w:hAnsi="Arial"/>
                <w:b/>
                <w:sz w:val="20"/>
              </w:rPr>
              <w:t>NLS:</w:t>
            </w:r>
            <w:r>
              <w:rPr>
                <w:rFonts w:ascii="Arial" w:hAnsi="Arial"/>
                <w:sz w:val="20"/>
              </w:rPr>
              <w:t xml:space="preserve"> Nuclear localization signal of p53</w:t>
            </w:r>
          </w:p>
          <w:p w14:paraId="58203E68" w14:textId="77777777" w:rsidR="000F7E13" w:rsidRDefault="000F7E13">
            <w:pPr>
              <w:pStyle w:val="Paragraphedeliste1"/>
              <w:numPr>
                <w:ilvl w:val="0"/>
                <w:numId w:val="2"/>
              </w:numPr>
              <w:spacing w:before="40" w:after="40"/>
              <w:rPr>
                <w:rFonts w:ascii="Arial" w:hAnsi="Arial"/>
                <w:sz w:val="20"/>
              </w:rPr>
            </w:pPr>
            <w:r>
              <w:rPr>
                <w:rFonts w:ascii="Arial" w:hAnsi="Arial"/>
                <w:b/>
                <w:sz w:val="20"/>
              </w:rPr>
              <w:t>Oligomerization:</w:t>
            </w:r>
            <w:r>
              <w:rPr>
                <w:rFonts w:ascii="Arial" w:hAnsi="Arial"/>
                <w:sz w:val="20"/>
              </w:rPr>
              <w:t xml:space="preserve"> Tetramerization domain of the p53 protein</w:t>
            </w:r>
          </w:p>
          <w:p w14:paraId="6807086D" w14:textId="77777777" w:rsidR="000F7E13" w:rsidRDefault="000F7E13">
            <w:pPr>
              <w:pStyle w:val="Paragraphedeliste1"/>
              <w:numPr>
                <w:ilvl w:val="0"/>
                <w:numId w:val="2"/>
              </w:numPr>
              <w:spacing w:before="40" w:after="40"/>
              <w:rPr>
                <w:rFonts w:ascii="Arial" w:hAnsi="Arial"/>
                <w:sz w:val="20"/>
              </w:rPr>
            </w:pPr>
            <w:r>
              <w:rPr>
                <w:rFonts w:ascii="Arial" w:hAnsi="Arial"/>
                <w:sz w:val="20"/>
              </w:rPr>
              <w:t>Empty field: No specific domain available</w:t>
            </w:r>
          </w:p>
        </w:tc>
      </w:tr>
      <w:tr w:rsidR="000F7E13" w14:paraId="2435E166" w14:textId="77777777" w:rsidTr="00E4366F">
        <w:tc>
          <w:tcPr>
            <w:tcW w:w="2073" w:type="dxa"/>
            <w:tcBorders>
              <w:top w:val="single" w:sz="4" w:space="0" w:color="auto"/>
              <w:left w:val="single" w:sz="4" w:space="0" w:color="auto"/>
              <w:bottom w:val="single" w:sz="4" w:space="0" w:color="auto"/>
              <w:right w:val="single" w:sz="4" w:space="0" w:color="auto"/>
            </w:tcBorders>
          </w:tcPr>
          <w:p w14:paraId="224C9C46" w14:textId="77777777" w:rsidR="000F7E13" w:rsidRDefault="000F7E13">
            <w:pPr>
              <w:spacing w:before="40" w:after="40"/>
              <w:rPr>
                <w:rFonts w:ascii="Arial" w:hAnsi="Arial"/>
                <w:b/>
                <w:sz w:val="20"/>
              </w:rPr>
            </w:pPr>
            <w:r>
              <w:rPr>
                <w:rFonts w:ascii="Arial" w:hAnsi="Arial"/>
                <w:b/>
                <w:sz w:val="20"/>
              </w:rPr>
              <w:t>PTM</w:t>
            </w:r>
          </w:p>
        </w:tc>
        <w:tc>
          <w:tcPr>
            <w:tcW w:w="7732" w:type="dxa"/>
            <w:tcBorders>
              <w:top w:val="single" w:sz="4" w:space="0" w:color="auto"/>
              <w:left w:val="single" w:sz="4" w:space="0" w:color="auto"/>
              <w:bottom w:val="single" w:sz="4" w:space="0" w:color="auto"/>
              <w:right w:val="single" w:sz="4" w:space="0" w:color="auto"/>
            </w:tcBorders>
          </w:tcPr>
          <w:p w14:paraId="7013E299" w14:textId="77777777" w:rsidR="000F7E13" w:rsidRDefault="000F7E13">
            <w:pPr>
              <w:spacing w:before="40" w:after="40"/>
              <w:rPr>
                <w:rFonts w:ascii="Arial" w:hAnsi="Arial"/>
                <w:sz w:val="20"/>
              </w:rPr>
            </w:pPr>
            <w:r>
              <w:rPr>
                <w:rFonts w:ascii="Arial" w:hAnsi="Arial"/>
                <w:sz w:val="20"/>
              </w:rPr>
              <w:t>Post</w:t>
            </w:r>
            <w:ins w:id="15" w:author="Anthony  SAUL" w:date="2015-10-10T16:00:00Z">
              <w:r>
                <w:rPr>
                  <w:rFonts w:ascii="Arial" w:hAnsi="Arial"/>
                  <w:sz w:val="20"/>
                </w:rPr>
                <w:t>-</w:t>
              </w:r>
            </w:ins>
            <w:r>
              <w:rPr>
                <w:rFonts w:ascii="Arial" w:hAnsi="Arial"/>
                <w:sz w:val="20"/>
              </w:rPr>
              <w:t>translational modifications</w:t>
            </w:r>
          </w:p>
          <w:p w14:paraId="45E8F820" w14:textId="77777777" w:rsidR="000F7E13" w:rsidRDefault="000F7E13">
            <w:pPr>
              <w:pStyle w:val="Paragraphedeliste1"/>
              <w:numPr>
                <w:ilvl w:val="0"/>
                <w:numId w:val="1"/>
              </w:numPr>
              <w:spacing w:before="40" w:after="40"/>
              <w:rPr>
                <w:rFonts w:ascii="Arial" w:hAnsi="Arial"/>
                <w:sz w:val="20"/>
              </w:rPr>
            </w:pPr>
            <w:r>
              <w:rPr>
                <w:rFonts w:ascii="Arial" w:hAnsi="Arial"/>
                <w:sz w:val="20"/>
              </w:rPr>
              <w:t>Lys Acetylation</w:t>
            </w:r>
          </w:p>
          <w:p w14:paraId="1583B6E0" w14:textId="77777777" w:rsidR="000F7E13" w:rsidRDefault="000F7E13">
            <w:pPr>
              <w:pStyle w:val="Paragraphedeliste1"/>
              <w:numPr>
                <w:ilvl w:val="0"/>
                <w:numId w:val="1"/>
              </w:numPr>
              <w:spacing w:before="40" w:after="40"/>
              <w:rPr>
                <w:rFonts w:ascii="Arial" w:hAnsi="Arial"/>
                <w:sz w:val="20"/>
              </w:rPr>
            </w:pPr>
            <w:r>
              <w:rPr>
                <w:rFonts w:ascii="Arial" w:hAnsi="Arial"/>
                <w:sz w:val="20"/>
              </w:rPr>
              <w:t>Lys Ubiquitination</w:t>
            </w:r>
          </w:p>
          <w:p w14:paraId="790B5B48" w14:textId="77777777" w:rsidR="000F7E13" w:rsidRDefault="000F7E13">
            <w:pPr>
              <w:pStyle w:val="Paragraphedeliste1"/>
              <w:numPr>
                <w:ilvl w:val="0"/>
                <w:numId w:val="1"/>
              </w:numPr>
              <w:spacing w:before="40" w:after="40"/>
              <w:rPr>
                <w:rFonts w:ascii="Arial" w:hAnsi="Arial"/>
                <w:sz w:val="20"/>
              </w:rPr>
            </w:pPr>
            <w:r>
              <w:rPr>
                <w:rFonts w:ascii="Arial" w:hAnsi="Arial"/>
                <w:sz w:val="20"/>
              </w:rPr>
              <w:t>Asp and Glu ADP Ribosylation</w:t>
            </w:r>
          </w:p>
          <w:p w14:paraId="43B9C3EE" w14:textId="77777777" w:rsidR="000F7E13" w:rsidRDefault="000F7E13">
            <w:pPr>
              <w:pStyle w:val="Paragraphedeliste1"/>
              <w:numPr>
                <w:ilvl w:val="0"/>
                <w:numId w:val="1"/>
              </w:numPr>
              <w:spacing w:before="40" w:after="40"/>
              <w:rPr>
                <w:rFonts w:ascii="Arial" w:hAnsi="Arial"/>
                <w:sz w:val="20"/>
              </w:rPr>
            </w:pPr>
            <w:r>
              <w:rPr>
                <w:rFonts w:ascii="Arial" w:hAnsi="Arial"/>
                <w:sz w:val="20"/>
              </w:rPr>
              <w:t>Ser or Thr Phosphorylation</w:t>
            </w:r>
          </w:p>
          <w:p w14:paraId="489E5528" w14:textId="77777777" w:rsidR="000F7E13" w:rsidRDefault="000F7E13">
            <w:pPr>
              <w:pStyle w:val="Paragraphedeliste1"/>
              <w:numPr>
                <w:ilvl w:val="0"/>
                <w:numId w:val="1"/>
              </w:numPr>
              <w:spacing w:before="40" w:after="40"/>
              <w:rPr>
                <w:rFonts w:ascii="Arial" w:hAnsi="Arial"/>
                <w:sz w:val="20"/>
              </w:rPr>
            </w:pPr>
            <w:r>
              <w:rPr>
                <w:rFonts w:ascii="Arial" w:hAnsi="Arial"/>
                <w:sz w:val="20"/>
              </w:rPr>
              <w:t>Ser O-Linked Glycosylation</w:t>
            </w:r>
          </w:p>
          <w:p w14:paraId="7D35B53F" w14:textId="77777777" w:rsidR="000F7E13" w:rsidRDefault="000F7E13">
            <w:pPr>
              <w:pStyle w:val="Paragraphedeliste1"/>
              <w:numPr>
                <w:ilvl w:val="0"/>
                <w:numId w:val="1"/>
              </w:numPr>
              <w:spacing w:before="40" w:after="40"/>
              <w:rPr>
                <w:rFonts w:ascii="Arial" w:hAnsi="Arial"/>
                <w:sz w:val="20"/>
              </w:rPr>
            </w:pPr>
            <w:r>
              <w:rPr>
                <w:rFonts w:ascii="Arial" w:hAnsi="Arial"/>
                <w:sz w:val="20"/>
              </w:rPr>
              <w:t>Cys Glutathionylation</w:t>
            </w:r>
          </w:p>
          <w:p w14:paraId="10772A4D" w14:textId="77777777" w:rsidR="000F7E13" w:rsidRDefault="000F7E13">
            <w:pPr>
              <w:pStyle w:val="Paragraphedeliste1"/>
              <w:numPr>
                <w:ilvl w:val="0"/>
                <w:numId w:val="1"/>
              </w:numPr>
              <w:spacing w:before="40" w:after="40"/>
              <w:rPr>
                <w:rFonts w:ascii="Arial" w:hAnsi="Arial"/>
                <w:sz w:val="20"/>
              </w:rPr>
            </w:pPr>
            <w:r>
              <w:rPr>
                <w:rFonts w:ascii="Arial" w:hAnsi="Arial"/>
                <w:sz w:val="20"/>
              </w:rPr>
              <w:t>Arg and Lys Methylation</w:t>
            </w:r>
          </w:p>
          <w:p w14:paraId="469E7B8D" w14:textId="77777777" w:rsidR="000F7E13" w:rsidRDefault="000F7E13">
            <w:pPr>
              <w:pStyle w:val="Paragraphedeliste1"/>
              <w:numPr>
                <w:ilvl w:val="0"/>
                <w:numId w:val="1"/>
              </w:numPr>
              <w:spacing w:before="40" w:after="40"/>
              <w:rPr>
                <w:rFonts w:ascii="Arial" w:hAnsi="Arial"/>
                <w:sz w:val="20"/>
              </w:rPr>
            </w:pPr>
            <w:r>
              <w:rPr>
                <w:rFonts w:ascii="Arial" w:hAnsi="Arial"/>
                <w:sz w:val="20"/>
              </w:rPr>
              <w:t>Asn Isoapartyl methylation</w:t>
            </w:r>
          </w:p>
          <w:p w14:paraId="48F6B72D" w14:textId="77777777" w:rsidR="000F7E13" w:rsidRDefault="000F7E13">
            <w:pPr>
              <w:pStyle w:val="Paragraphedeliste1"/>
              <w:numPr>
                <w:ilvl w:val="0"/>
                <w:numId w:val="1"/>
              </w:numPr>
              <w:spacing w:before="40" w:after="40"/>
              <w:rPr>
                <w:rFonts w:ascii="Arial" w:hAnsi="Arial"/>
                <w:sz w:val="20"/>
              </w:rPr>
            </w:pPr>
            <w:r>
              <w:rPr>
                <w:rFonts w:ascii="Arial" w:hAnsi="Arial"/>
                <w:sz w:val="20"/>
              </w:rPr>
              <w:t>Lys Neddylation</w:t>
            </w:r>
          </w:p>
          <w:p w14:paraId="3BDE02DA" w14:textId="77777777" w:rsidR="000F7E13" w:rsidRDefault="000F7E13">
            <w:pPr>
              <w:pStyle w:val="Paragraphedeliste1"/>
              <w:numPr>
                <w:ilvl w:val="0"/>
                <w:numId w:val="1"/>
              </w:numPr>
              <w:spacing w:before="40" w:after="40"/>
              <w:rPr>
                <w:rFonts w:ascii="Arial" w:hAnsi="Arial"/>
                <w:sz w:val="20"/>
              </w:rPr>
            </w:pPr>
            <w:r>
              <w:rPr>
                <w:rFonts w:ascii="Arial" w:hAnsi="Arial"/>
                <w:sz w:val="20"/>
              </w:rPr>
              <w:t>Tyr Nitrosylation</w:t>
            </w:r>
          </w:p>
          <w:p w14:paraId="4F20464D" w14:textId="77777777" w:rsidR="000F7E13" w:rsidRDefault="000F7E13">
            <w:pPr>
              <w:pStyle w:val="Paragraphedeliste1"/>
              <w:numPr>
                <w:ilvl w:val="0"/>
                <w:numId w:val="1"/>
              </w:numPr>
              <w:spacing w:before="40" w:after="40"/>
              <w:rPr>
                <w:rFonts w:ascii="Arial" w:hAnsi="Arial"/>
                <w:color w:val="1A1A1A"/>
                <w:sz w:val="20"/>
              </w:rPr>
            </w:pPr>
            <w:r>
              <w:rPr>
                <w:rFonts w:ascii="Arial" w:hAnsi="Arial"/>
                <w:sz w:val="20"/>
              </w:rPr>
              <w:t>Lys Methylation</w:t>
            </w:r>
          </w:p>
        </w:tc>
      </w:tr>
    </w:tbl>
    <w:p w14:paraId="4214CF56" w14:textId="77777777" w:rsidR="000F7E13" w:rsidRDefault="000F7E13">
      <w:pPr>
        <w:spacing w:before="40" w:after="40"/>
        <w:rPr>
          <w:rFonts w:ascii="Arial" w:hAnsi="Arial"/>
          <w:sz w:val="20"/>
        </w:rPr>
      </w:pPr>
      <w:r>
        <w:rPr>
          <w:rFonts w:ascii="Arial" w:hAnsi="Arial"/>
          <w:sz w:val="20"/>
        </w:rPr>
        <w:br w:type="page"/>
      </w:r>
    </w:p>
    <w:p w14:paraId="3362E272" w14:textId="77777777" w:rsidR="000F7E13" w:rsidRDefault="000F7E13">
      <w:pPr>
        <w:pStyle w:val="paragraph1"/>
        <w:spacing w:before="40" w:after="40"/>
        <w:rPr>
          <w:rFonts w:ascii="Arial" w:hAnsi="Arial"/>
        </w:rPr>
      </w:pPr>
      <w:r>
        <w:rPr>
          <w:rFonts w:ascii="Arial" w:hAnsi="Arial"/>
        </w:rPr>
        <w:lastRenderedPageBreak/>
        <w:t>Mutation features</w:t>
      </w:r>
    </w:p>
    <w:p w14:paraId="7395FED6" w14:textId="77777777" w:rsidR="000F7E13" w:rsidRDefault="000F7E13">
      <w:pPr>
        <w:spacing w:before="40" w:after="40"/>
      </w:pPr>
    </w:p>
    <w:tbl>
      <w:tblPr>
        <w:tblW w:w="0" w:type="auto"/>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06"/>
        <w:gridCol w:w="7460"/>
      </w:tblGrid>
      <w:tr w:rsidR="000F7E13" w14:paraId="317C858F" w14:textId="77777777">
        <w:tc>
          <w:tcPr>
            <w:tcW w:w="2306" w:type="dxa"/>
            <w:tcBorders>
              <w:top w:val="single" w:sz="4" w:space="0" w:color="auto"/>
              <w:left w:val="single" w:sz="4" w:space="0" w:color="auto"/>
              <w:bottom w:val="single" w:sz="4" w:space="0" w:color="auto"/>
              <w:right w:val="single" w:sz="4" w:space="0" w:color="auto"/>
            </w:tcBorders>
          </w:tcPr>
          <w:p w14:paraId="5C5E4643" w14:textId="77777777" w:rsidR="000F7E13" w:rsidRDefault="000F7E13">
            <w:pPr>
              <w:spacing w:before="40" w:after="40"/>
              <w:rPr>
                <w:rFonts w:ascii="Arial" w:hAnsi="Arial"/>
                <w:b/>
                <w:sz w:val="20"/>
              </w:rPr>
            </w:pPr>
            <w:r>
              <w:rPr>
                <w:rFonts w:ascii="Arial" w:hAnsi="Arial"/>
                <w:b/>
                <w:sz w:val="20"/>
              </w:rPr>
              <w:t>Base_Change_Size</w:t>
            </w:r>
          </w:p>
        </w:tc>
        <w:tc>
          <w:tcPr>
            <w:tcW w:w="7460" w:type="dxa"/>
            <w:tcBorders>
              <w:top w:val="single" w:sz="4" w:space="0" w:color="auto"/>
              <w:left w:val="single" w:sz="4" w:space="0" w:color="auto"/>
              <w:bottom w:val="single" w:sz="4" w:space="0" w:color="auto"/>
              <w:right w:val="single" w:sz="4" w:space="0" w:color="auto"/>
            </w:tcBorders>
          </w:tcPr>
          <w:p w14:paraId="27BA4F2F" w14:textId="77777777" w:rsidR="000F7E13" w:rsidRDefault="000F7E13">
            <w:pPr>
              <w:spacing w:before="40" w:after="40"/>
              <w:rPr>
                <w:rFonts w:ascii="Arial" w:hAnsi="Arial"/>
                <w:sz w:val="20"/>
              </w:rPr>
            </w:pPr>
            <w:r>
              <w:rPr>
                <w:rFonts w:ascii="Arial" w:hAnsi="Arial"/>
                <w:sz w:val="20"/>
              </w:rPr>
              <w:t>Size of the substitution</w:t>
            </w:r>
          </w:p>
        </w:tc>
      </w:tr>
      <w:tr w:rsidR="000F7E13" w14:paraId="2A20417F" w14:textId="77777777">
        <w:tc>
          <w:tcPr>
            <w:tcW w:w="2306" w:type="dxa"/>
            <w:tcBorders>
              <w:top w:val="single" w:sz="4" w:space="0" w:color="auto"/>
              <w:left w:val="single" w:sz="4" w:space="0" w:color="auto"/>
              <w:bottom w:val="single" w:sz="4" w:space="0" w:color="auto"/>
              <w:right w:val="single" w:sz="4" w:space="0" w:color="auto"/>
            </w:tcBorders>
          </w:tcPr>
          <w:p w14:paraId="111C7D5E" w14:textId="77777777" w:rsidR="000F7E13" w:rsidRDefault="000F7E13">
            <w:pPr>
              <w:spacing w:before="40" w:after="40"/>
              <w:rPr>
                <w:rFonts w:ascii="Arial" w:hAnsi="Arial"/>
                <w:b/>
                <w:sz w:val="20"/>
              </w:rPr>
            </w:pPr>
            <w:r>
              <w:rPr>
                <w:rFonts w:ascii="Arial" w:hAnsi="Arial"/>
                <w:b/>
                <w:sz w:val="20"/>
              </w:rPr>
              <w:t>Ins_Size</w:t>
            </w:r>
          </w:p>
        </w:tc>
        <w:tc>
          <w:tcPr>
            <w:tcW w:w="7460" w:type="dxa"/>
            <w:tcBorders>
              <w:top w:val="single" w:sz="4" w:space="0" w:color="auto"/>
              <w:left w:val="single" w:sz="4" w:space="0" w:color="auto"/>
              <w:bottom w:val="single" w:sz="4" w:space="0" w:color="auto"/>
              <w:right w:val="single" w:sz="4" w:space="0" w:color="auto"/>
            </w:tcBorders>
          </w:tcPr>
          <w:p w14:paraId="0D023E64" w14:textId="77777777" w:rsidR="000F7E13" w:rsidRDefault="000F7E13">
            <w:pPr>
              <w:spacing w:before="40" w:after="40"/>
              <w:rPr>
                <w:rFonts w:ascii="Arial" w:hAnsi="Arial"/>
                <w:sz w:val="20"/>
              </w:rPr>
            </w:pPr>
            <w:r>
              <w:rPr>
                <w:rFonts w:ascii="Arial" w:hAnsi="Arial"/>
                <w:sz w:val="20"/>
              </w:rPr>
              <w:t>Size of the deletion</w:t>
            </w:r>
          </w:p>
        </w:tc>
      </w:tr>
      <w:tr w:rsidR="000F7E13" w14:paraId="56221841" w14:textId="77777777">
        <w:tc>
          <w:tcPr>
            <w:tcW w:w="2306" w:type="dxa"/>
            <w:tcBorders>
              <w:top w:val="single" w:sz="4" w:space="0" w:color="auto"/>
              <w:left w:val="single" w:sz="4" w:space="0" w:color="auto"/>
              <w:bottom w:val="single" w:sz="4" w:space="0" w:color="auto"/>
              <w:right w:val="single" w:sz="4" w:space="0" w:color="auto"/>
            </w:tcBorders>
          </w:tcPr>
          <w:p w14:paraId="327D5D56" w14:textId="77777777" w:rsidR="000F7E13" w:rsidRDefault="000F7E13">
            <w:pPr>
              <w:spacing w:before="40" w:after="40"/>
              <w:rPr>
                <w:rFonts w:ascii="Arial" w:hAnsi="Arial"/>
                <w:b/>
                <w:sz w:val="20"/>
              </w:rPr>
            </w:pPr>
            <w:r>
              <w:rPr>
                <w:rFonts w:ascii="Arial" w:hAnsi="Arial"/>
                <w:b/>
                <w:sz w:val="20"/>
              </w:rPr>
              <w:t>Del_Size</w:t>
            </w:r>
          </w:p>
        </w:tc>
        <w:tc>
          <w:tcPr>
            <w:tcW w:w="7460" w:type="dxa"/>
            <w:tcBorders>
              <w:top w:val="single" w:sz="4" w:space="0" w:color="auto"/>
              <w:left w:val="single" w:sz="4" w:space="0" w:color="auto"/>
              <w:bottom w:val="single" w:sz="4" w:space="0" w:color="auto"/>
              <w:right w:val="single" w:sz="4" w:space="0" w:color="auto"/>
            </w:tcBorders>
          </w:tcPr>
          <w:p w14:paraId="0E726890" w14:textId="253BC803" w:rsidR="000F7E13" w:rsidRDefault="000F7E13">
            <w:pPr>
              <w:spacing w:before="40" w:after="40"/>
              <w:rPr>
                <w:rFonts w:ascii="Arial" w:hAnsi="Arial"/>
                <w:sz w:val="20"/>
              </w:rPr>
            </w:pPr>
            <w:r>
              <w:rPr>
                <w:rFonts w:ascii="Arial" w:hAnsi="Arial"/>
                <w:sz w:val="20"/>
              </w:rPr>
              <w:t>Size of the insertion; the sequence of the insertion is available for a few cases</w:t>
            </w:r>
            <w:r w:rsidR="004C1D01">
              <w:rPr>
                <w:rFonts w:ascii="Arial" w:hAnsi="Arial"/>
                <w:sz w:val="20"/>
              </w:rPr>
              <w:t>.</w:t>
            </w:r>
          </w:p>
        </w:tc>
      </w:tr>
      <w:tr w:rsidR="000F7E13" w14:paraId="1A38CE89" w14:textId="77777777">
        <w:tc>
          <w:tcPr>
            <w:tcW w:w="2306" w:type="dxa"/>
            <w:tcBorders>
              <w:top w:val="single" w:sz="4" w:space="0" w:color="auto"/>
              <w:left w:val="single" w:sz="4" w:space="0" w:color="auto"/>
              <w:bottom w:val="single" w:sz="4" w:space="0" w:color="auto"/>
              <w:right w:val="single" w:sz="4" w:space="0" w:color="auto"/>
            </w:tcBorders>
          </w:tcPr>
          <w:p w14:paraId="75095B70" w14:textId="77777777" w:rsidR="000F7E13" w:rsidRDefault="000F7E13">
            <w:pPr>
              <w:spacing w:before="40" w:after="40"/>
              <w:rPr>
                <w:rFonts w:ascii="Arial" w:hAnsi="Arial"/>
                <w:b/>
                <w:sz w:val="20"/>
              </w:rPr>
            </w:pPr>
            <w:r>
              <w:rPr>
                <w:rFonts w:ascii="Arial" w:hAnsi="Arial"/>
                <w:b/>
                <w:sz w:val="20"/>
              </w:rPr>
              <w:t>Mutant_Allele</w:t>
            </w:r>
          </w:p>
        </w:tc>
        <w:tc>
          <w:tcPr>
            <w:tcW w:w="7460" w:type="dxa"/>
            <w:tcBorders>
              <w:top w:val="single" w:sz="4" w:space="0" w:color="auto"/>
              <w:left w:val="single" w:sz="4" w:space="0" w:color="auto"/>
              <w:bottom w:val="single" w:sz="4" w:space="0" w:color="auto"/>
              <w:right w:val="single" w:sz="4" w:space="0" w:color="auto"/>
            </w:tcBorders>
          </w:tcPr>
          <w:p w14:paraId="0305D220" w14:textId="50E7CC1E" w:rsidR="000F7E13" w:rsidRDefault="000F7E13">
            <w:pPr>
              <w:spacing w:before="40" w:after="40"/>
              <w:rPr>
                <w:rFonts w:ascii="Arial" w:hAnsi="Arial"/>
                <w:sz w:val="20"/>
              </w:rPr>
            </w:pPr>
            <w:r>
              <w:rPr>
                <w:rFonts w:ascii="Arial" w:hAnsi="Arial"/>
                <w:sz w:val="20"/>
              </w:rPr>
              <w:t xml:space="preserve">Mutant </w:t>
            </w:r>
            <w:r w:rsidR="000613B9">
              <w:rPr>
                <w:rFonts w:ascii="Arial" w:hAnsi="Arial"/>
                <w:sz w:val="20"/>
              </w:rPr>
              <w:t xml:space="preserve">(Alt) </w:t>
            </w:r>
            <w:r>
              <w:rPr>
                <w:rFonts w:ascii="Arial" w:hAnsi="Arial"/>
                <w:sz w:val="20"/>
              </w:rPr>
              <w:t>nucleotide</w:t>
            </w:r>
          </w:p>
          <w:p w14:paraId="61C2490D" w14:textId="77777777" w:rsidR="000F7E13" w:rsidRDefault="000F7E13">
            <w:pPr>
              <w:spacing w:before="40" w:after="40"/>
              <w:rPr>
                <w:rFonts w:ascii="Arial" w:hAnsi="Arial"/>
                <w:sz w:val="20"/>
              </w:rPr>
            </w:pPr>
            <w:r>
              <w:rPr>
                <w:rFonts w:ascii="Arial" w:hAnsi="Arial"/>
                <w:sz w:val="20"/>
              </w:rPr>
              <w:t>For deletion, this field is empty</w:t>
            </w:r>
          </w:p>
          <w:p w14:paraId="4C209D21" w14:textId="77777777" w:rsidR="000F7E13" w:rsidRDefault="000F7E13">
            <w:pPr>
              <w:spacing w:before="40" w:after="40"/>
              <w:rPr>
                <w:rFonts w:ascii="Arial" w:hAnsi="Arial"/>
                <w:sz w:val="20"/>
              </w:rPr>
            </w:pPr>
            <w:r>
              <w:rPr>
                <w:rFonts w:ascii="Arial" w:hAnsi="Arial"/>
                <w:sz w:val="20"/>
              </w:rPr>
              <w:t>For insertion, this field include</w:t>
            </w:r>
            <w:ins w:id="16" w:author="Anthony  SAUL" w:date="2015-10-10T16:00:00Z">
              <w:r>
                <w:rPr>
                  <w:rFonts w:ascii="Arial" w:hAnsi="Arial"/>
                  <w:sz w:val="20"/>
                </w:rPr>
                <w:t>s</w:t>
              </w:r>
            </w:ins>
            <w:r>
              <w:rPr>
                <w:rFonts w:ascii="Arial" w:hAnsi="Arial"/>
                <w:sz w:val="20"/>
              </w:rPr>
              <w:t xml:space="preserve"> the inserted sequence except when this sequence is unknown and is the</w:t>
            </w:r>
            <w:ins w:id="17" w:author="Anthony  SAUL" w:date="2015-10-10T15:44:00Z">
              <w:r>
                <w:rPr>
                  <w:rFonts w:ascii="Arial" w:hAnsi="Arial"/>
                  <w:sz w:val="20"/>
                </w:rPr>
                <w:t>re</w:t>
              </w:r>
            </w:ins>
            <w:r>
              <w:rPr>
                <w:rFonts w:ascii="Arial" w:hAnsi="Arial"/>
                <w:sz w:val="20"/>
              </w:rPr>
              <w:t>fore left empty.</w:t>
            </w:r>
          </w:p>
        </w:tc>
      </w:tr>
      <w:tr w:rsidR="000F7E13" w14:paraId="6E390841" w14:textId="77777777">
        <w:tc>
          <w:tcPr>
            <w:tcW w:w="2306" w:type="dxa"/>
          </w:tcPr>
          <w:p w14:paraId="1058258E" w14:textId="77777777" w:rsidR="000F7E13" w:rsidRDefault="000F7E13">
            <w:pPr>
              <w:spacing w:before="40" w:after="40"/>
              <w:rPr>
                <w:rFonts w:ascii="Arial" w:hAnsi="Arial"/>
                <w:b/>
                <w:sz w:val="20"/>
              </w:rPr>
            </w:pPr>
            <w:r>
              <w:rPr>
                <w:rFonts w:ascii="Arial" w:hAnsi="Arial"/>
                <w:b/>
                <w:sz w:val="20"/>
              </w:rPr>
              <w:t>WT_Codon</w:t>
            </w:r>
          </w:p>
        </w:tc>
        <w:tc>
          <w:tcPr>
            <w:tcW w:w="7460" w:type="dxa"/>
          </w:tcPr>
          <w:p w14:paraId="20A56C83" w14:textId="77777777" w:rsidR="000F7E13" w:rsidRDefault="000F7E13">
            <w:pPr>
              <w:spacing w:before="40" w:after="40"/>
              <w:rPr>
                <w:rFonts w:ascii="Arial" w:hAnsi="Arial"/>
                <w:sz w:val="20"/>
              </w:rPr>
            </w:pPr>
            <w:r>
              <w:rPr>
                <w:rFonts w:ascii="Arial" w:hAnsi="Arial"/>
                <w:sz w:val="20"/>
              </w:rPr>
              <w:t>Nucleotide sequence of the wild-type codon in which the mutation occurred.</w:t>
            </w:r>
          </w:p>
          <w:p w14:paraId="0540B2B6" w14:textId="77777777" w:rsidR="000F7E13" w:rsidRDefault="000F7E13">
            <w:pPr>
              <w:spacing w:before="40" w:after="40"/>
              <w:rPr>
                <w:rFonts w:ascii="Arial" w:hAnsi="Arial"/>
                <w:color w:val="1A1A1A"/>
                <w:sz w:val="20"/>
              </w:rPr>
            </w:pPr>
          </w:p>
          <w:p w14:paraId="1E14B0C8" w14:textId="0174CFFE" w:rsidR="000F7E13" w:rsidRDefault="000F7E13">
            <w:pPr>
              <w:spacing w:before="40" w:after="40"/>
              <w:rPr>
                <w:rFonts w:ascii="Arial" w:hAnsi="Arial"/>
                <w:color w:val="1A1A1A"/>
                <w:sz w:val="20"/>
              </w:rPr>
            </w:pPr>
            <w:r>
              <w:rPr>
                <w:rFonts w:ascii="Arial" w:hAnsi="Arial"/>
                <w:color w:val="1A1A1A"/>
                <w:sz w:val="20"/>
              </w:rPr>
              <w:t>Mutations that target the canonical AG splice-acceptor site or GT splice-donor site are displayed as i</w:t>
            </w:r>
            <w:r>
              <w:rPr>
                <w:rFonts w:ascii="Arial" w:hAnsi="Arial"/>
                <w:b/>
                <w:color w:val="1A1A1A"/>
                <w:sz w:val="20"/>
              </w:rPr>
              <w:t>ntron_nn_SA</w:t>
            </w:r>
            <w:r>
              <w:rPr>
                <w:rFonts w:ascii="Arial" w:hAnsi="Arial"/>
                <w:color w:val="1A1A1A"/>
                <w:sz w:val="20"/>
              </w:rPr>
              <w:t xml:space="preserve"> or </w:t>
            </w:r>
            <w:r>
              <w:rPr>
                <w:rFonts w:ascii="Arial" w:hAnsi="Arial"/>
                <w:b/>
                <w:color w:val="1A1A1A"/>
                <w:sz w:val="20"/>
              </w:rPr>
              <w:t>intron_nn_SA</w:t>
            </w:r>
            <w:r>
              <w:rPr>
                <w:rFonts w:ascii="Arial" w:hAnsi="Arial"/>
                <w:color w:val="1A1A1A"/>
                <w:sz w:val="20"/>
              </w:rPr>
              <w:t>,</w:t>
            </w:r>
            <w:r>
              <w:rPr>
                <w:rFonts w:ascii="Arial" w:hAnsi="Arial"/>
                <w:b/>
                <w:color w:val="1A1A1A"/>
                <w:sz w:val="20"/>
              </w:rPr>
              <w:t xml:space="preserve"> </w:t>
            </w:r>
            <w:r>
              <w:rPr>
                <w:rFonts w:ascii="Arial" w:hAnsi="Arial"/>
                <w:color w:val="1A1A1A"/>
                <w:sz w:val="20"/>
              </w:rPr>
              <w:t>where nn is the intron number</w:t>
            </w:r>
            <w:r w:rsidR="004C1D01">
              <w:rPr>
                <w:rFonts w:ascii="Arial" w:hAnsi="Arial"/>
                <w:color w:val="1A1A1A"/>
                <w:sz w:val="20"/>
              </w:rPr>
              <w:t>.</w:t>
            </w:r>
          </w:p>
          <w:p w14:paraId="1ACEB922" w14:textId="77777777" w:rsidR="000F7E13" w:rsidRDefault="000F7E13">
            <w:pPr>
              <w:spacing w:before="40" w:after="40"/>
              <w:rPr>
                <w:rFonts w:ascii="Arial" w:hAnsi="Arial"/>
                <w:sz w:val="20"/>
              </w:rPr>
            </w:pPr>
          </w:p>
          <w:p w14:paraId="07A103FA" w14:textId="77777777" w:rsidR="000F7E13" w:rsidRDefault="000F7E13">
            <w:pPr>
              <w:spacing w:before="40" w:after="40"/>
              <w:rPr>
                <w:rFonts w:ascii="Arial" w:hAnsi="Arial"/>
                <w:sz w:val="20"/>
              </w:rPr>
            </w:pPr>
            <w:r>
              <w:rPr>
                <w:rFonts w:ascii="Arial" w:hAnsi="Arial"/>
                <w:sz w:val="20"/>
              </w:rPr>
              <w:t>For intronic mutations, the intron number is displayed (</w:t>
            </w:r>
            <w:r>
              <w:rPr>
                <w:rFonts w:ascii="Arial" w:hAnsi="Arial"/>
                <w:b/>
                <w:sz w:val="20"/>
              </w:rPr>
              <w:t>intron_01 to intron 10, intron_09_beta and intron_09_gamma</w:t>
            </w:r>
            <w:r>
              <w:rPr>
                <w:rFonts w:ascii="Arial" w:hAnsi="Arial"/>
                <w:sz w:val="20"/>
              </w:rPr>
              <w:t>)</w:t>
            </w:r>
          </w:p>
          <w:p w14:paraId="47225141" w14:textId="77777777" w:rsidR="000F7E13" w:rsidRDefault="000F7E13">
            <w:pPr>
              <w:spacing w:before="40" w:after="40"/>
              <w:rPr>
                <w:rFonts w:ascii="Arial" w:hAnsi="Arial"/>
                <w:sz w:val="20"/>
              </w:rPr>
            </w:pPr>
          </w:p>
          <w:p w14:paraId="0A9416BD" w14:textId="77777777" w:rsidR="000F7E13" w:rsidRDefault="000F7E13">
            <w:pPr>
              <w:spacing w:before="40" w:after="40"/>
              <w:rPr>
                <w:rFonts w:ascii="Arial" w:hAnsi="Arial"/>
                <w:sz w:val="20"/>
              </w:rPr>
            </w:pPr>
            <w:r>
              <w:rPr>
                <w:rFonts w:ascii="Arial" w:hAnsi="Arial"/>
                <w:sz w:val="20"/>
              </w:rPr>
              <w:t>Large deletions with unknown boundaries are shown as “</w:t>
            </w:r>
            <w:r>
              <w:rPr>
                <w:rFonts w:ascii="Arial" w:hAnsi="Arial"/>
                <w:b/>
                <w:sz w:val="20"/>
              </w:rPr>
              <w:t>?</w:t>
            </w:r>
            <w:r>
              <w:rPr>
                <w:rFonts w:ascii="Arial" w:hAnsi="Arial"/>
                <w:sz w:val="20"/>
              </w:rPr>
              <w:t xml:space="preserve">” </w:t>
            </w:r>
          </w:p>
        </w:tc>
      </w:tr>
      <w:tr w:rsidR="000F7E13" w14:paraId="12A56BAD" w14:textId="77777777">
        <w:tc>
          <w:tcPr>
            <w:tcW w:w="2306" w:type="dxa"/>
            <w:tcBorders>
              <w:top w:val="single" w:sz="4" w:space="0" w:color="auto"/>
              <w:left w:val="single" w:sz="4" w:space="0" w:color="auto"/>
              <w:bottom w:val="single" w:sz="4" w:space="0" w:color="auto"/>
              <w:right w:val="single" w:sz="4" w:space="0" w:color="auto"/>
            </w:tcBorders>
          </w:tcPr>
          <w:p w14:paraId="1CFE9D47" w14:textId="77777777" w:rsidR="000F7E13" w:rsidRDefault="000F7E13">
            <w:pPr>
              <w:spacing w:before="40" w:after="40"/>
              <w:rPr>
                <w:rFonts w:ascii="Arial" w:hAnsi="Arial"/>
                <w:b/>
                <w:sz w:val="20"/>
              </w:rPr>
            </w:pPr>
          </w:p>
          <w:p w14:paraId="6EE4636A" w14:textId="77777777" w:rsidR="000F7E13" w:rsidRDefault="000F7E13">
            <w:pPr>
              <w:spacing w:before="40" w:after="40"/>
              <w:rPr>
                <w:rFonts w:ascii="Arial" w:hAnsi="Arial"/>
                <w:b/>
                <w:sz w:val="20"/>
              </w:rPr>
            </w:pPr>
          </w:p>
          <w:p w14:paraId="4AC6C34E" w14:textId="77777777" w:rsidR="000F7E13" w:rsidRDefault="000F7E13">
            <w:pPr>
              <w:spacing w:before="40" w:after="40"/>
              <w:rPr>
                <w:rFonts w:ascii="Arial" w:hAnsi="Arial"/>
                <w:b/>
                <w:sz w:val="20"/>
              </w:rPr>
            </w:pPr>
          </w:p>
          <w:p w14:paraId="463F7375" w14:textId="77777777" w:rsidR="000F7E13" w:rsidRDefault="000F7E13">
            <w:pPr>
              <w:spacing w:before="40" w:after="40"/>
              <w:rPr>
                <w:rFonts w:ascii="Arial" w:hAnsi="Arial"/>
                <w:b/>
                <w:sz w:val="20"/>
              </w:rPr>
            </w:pPr>
          </w:p>
          <w:p w14:paraId="0B3D2D78" w14:textId="77777777" w:rsidR="000F7E13" w:rsidRDefault="000F7E13">
            <w:pPr>
              <w:spacing w:before="40" w:after="40"/>
              <w:rPr>
                <w:rFonts w:ascii="Arial" w:hAnsi="Arial"/>
                <w:b/>
                <w:sz w:val="20"/>
              </w:rPr>
            </w:pPr>
          </w:p>
          <w:p w14:paraId="4505FF87" w14:textId="77777777" w:rsidR="000F7E13" w:rsidRDefault="000F7E13">
            <w:pPr>
              <w:spacing w:before="40" w:after="40"/>
              <w:rPr>
                <w:rFonts w:ascii="Arial" w:hAnsi="Arial"/>
                <w:b/>
                <w:sz w:val="20"/>
              </w:rPr>
            </w:pPr>
            <w:r>
              <w:rPr>
                <w:rFonts w:ascii="Arial" w:hAnsi="Arial"/>
                <w:b/>
                <w:sz w:val="20"/>
              </w:rPr>
              <w:t>Mutant_Codon</w:t>
            </w:r>
          </w:p>
        </w:tc>
        <w:tc>
          <w:tcPr>
            <w:tcW w:w="7460" w:type="dxa"/>
            <w:tcBorders>
              <w:top w:val="single" w:sz="4" w:space="0" w:color="auto"/>
              <w:left w:val="single" w:sz="4" w:space="0" w:color="auto"/>
              <w:bottom w:val="single" w:sz="4" w:space="0" w:color="auto"/>
              <w:right w:val="single" w:sz="4" w:space="0" w:color="auto"/>
            </w:tcBorders>
          </w:tcPr>
          <w:p w14:paraId="1228BAF5" w14:textId="77777777" w:rsidR="000F7E13" w:rsidRDefault="00897456">
            <w:pPr>
              <w:spacing w:before="40" w:after="40"/>
              <w:rPr>
                <w:rFonts w:ascii="Arial" w:hAnsi="Arial"/>
                <w:sz w:val="20"/>
              </w:rPr>
            </w:pPr>
            <w:ins w:id="18" w:author="thierry Soussi" w:date="2015-10-30T07:14:00Z">
              <w:r w:rsidRPr="004968E9">
                <w:rPr>
                  <w:rFonts w:ascii="Arial" w:hAnsi="Arial"/>
                  <w:b/>
                  <w:sz w:val="20"/>
                </w:rPr>
                <w:t xml:space="preserve">NNN: </w:t>
              </w:r>
            </w:ins>
            <w:r w:rsidR="000F7E13">
              <w:rPr>
                <w:rFonts w:ascii="Arial" w:hAnsi="Arial"/>
                <w:sz w:val="20"/>
              </w:rPr>
              <w:t xml:space="preserve">Sequence of the mutated codon. </w:t>
            </w:r>
          </w:p>
          <w:p w14:paraId="3F990579" w14:textId="77777777" w:rsidR="000F7E13" w:rsidRDefault="000F7E13">
            <w:pPr>
              <w:spacing w:before="40" w:after="40"/>
              <w:rPr>
                <w:rFonts w:ascii="Arial" w:hAnsi="Arial"/>
                <w:sz w:val="20"/>
              </w:rPr>
            </w:pPr>
            <w:r>
              <w:rPr>
                <w:rFonts w:ascii="Arial" w:hAnsi="Arial"/>
                <w:b/>
                <w:sz w:val="20"/>
              </w:rPr>
              <w:t>Del</w:t>
            </w:r>
            <w:r>
              <w:rPr>
                <w:rFonts w:ascii="Arial" w:hAnsi="Arial"/>
                <w:sz w:val="20"/>
              </w:rPr>
              <w:t>: exonic deletion</w:t>
            </w:r>
          </w:p>
          <w:p w14:paraId="6C73BCD5" w14:textId="77777777" w:rsidR="000F7E13" w:rsidRDefault="000F7E13">
            <w:pPr>
              <w:spacing w:before="40" w:after="40"/>
              <w:rPr>
                <w:rFonts w:ascii="Arial" w:hAnsi="Arial"/>
                <w:sz w:val="20"/>
              </w:rPr>
            </w:pPr>
            <w:r>
              <w:rPr>
                <w:rFonts w:ascii="Arial" w:hAnsi="Arial"/>
                <w:b/>
                <w:sz w:val="20"/>
              </w:rPr>
              <w:t>Ins</w:t>
            </w:r>
            <w:r>
              <w:rPr>
                <w:rFonts w:ascii="Arial" w:hAnsi="Arial"/>
                <w:sz w:val="20"/>
              </w:rPr>
              <w:t>: exonic insertion</w:t>
            </w:r>
          </w:p>
          <w:p w14:paraId="2F203B54" w14:textId="77777777" w:rsidR="000F7E13" w:rsidRDefault="000F7E13">
            <w:pPr>
              <w:spacing w:before="40" w:after="40"/>
              <w:rPr>
                <w:rFonts w:ascii="Arial" w:hAnsi="Arial"/>
                <w:sz w:val="20"/>
              </w:rPr>
            </w:pPr>
            <w:r>
              <w:rPr>
                <w:rFonts w:ascii="Arial" w:hAnsi="Arial"/>
                <w:b/>
                <w:sz w:val="20"/>
              </w:rPr>
              <w:t>Indel</w:t>
            </w:r>
            <w:r>
              <w:rPr>
                <w:rFonts w:ascii="Arial" w:hAnsi="Arial"/>
                <w:sz w:val="20"/>
              </w:rPr>
              <w:t xml:space="preserve">: complex event that involves an exonic insertion and a deletion. </w:t>
            </w:r>
          </w:p>
          <w:p w14:paraId="0290DA6A" w14:textId="77777777" w:rsidR="000F7E13" w:rsidRDefault="000F7E13">
            <w:pPr>
              <w:spacing w:before="40" w:after="40"/>
              <w:rPr>
                <w:rFonts w:ascii="Arial" w:hAnsi="Arial"/>
                <w:sz w:val="20"/>
              </w:rPr>
            </w:pPr>
            <w:r>
              <w:rPr>
                <w:rFonts w:ascii="Arial" w:hAnsi="Arial"/>
                <w:sz w:val="20"/>
              </w:rPr>
              <w:t xml:space="preserve">In accordance with the new HGVS rules, all </w:t>
            </w:r>
            <w:r>
              <w:rPr>
                <w:rFonts w:ascii="Arial" w:hAnsi="Arial"/>
                <w:sz w:val="20"/>
                <w:u w:val="single"/>
              </w:rPr>
              <w:t>tandem mutations</w:t>
            </w:r>
            <w:r>
              <w:rPr>
                <w:rFonts w:ascii="Arial" w:hAnsi="Arial"/>
                <w:sz w:val="20"/>
              </w:rPr>
              <w:t xml:space="preserve"> are now included in this category as del2ins2 events.</w:t>
            </w:r>
          </w:p>
          <w:p w14:paraId="0A17C045" w14:textId="77777777" w:rsidR="000F7E13" w:rsidRDefault="000F7E13">
            <w:pPr>
              <w:spacing w:before="40" w:after="40"/>
              <w:rPr>
                <w:rFonts w:ascii="Arial" w:hAnsi="Arial"/>
                <w:sz w:val="20"/>
              </w:rPr>
            </w:pPr>
            <w:r>
              <w:rPr>
                <w:rFonts w:ascii="Arial" w:hAnsi="Arial"/>
                <w:sz w:val="20"/>
              </w:rPr>
              <w:t>See the HGVS website for more information</w:t>
            </w:r>
            <w:ins w:id="19" w:author="thierry Soussi" w:date="2015-10-30T07:16:00Z">
              <w:r w:rsidR="00897456">
                <w:rPr>
                  <w:rFonts w:ascii="Arial" w:hAnsi="Arial"/>
                  <w:sz w:val="20"/>
                </w:rPr>
                <w:t xml:space="preserve"> (</w:t>
              </w:r>
              <w:r w:rsidR="00897456" w:rsidRPr="00897456">
                <w:rPr>
                  <w:rFonts w:ascii="Arial" w:hAnsi="Arial"/>
                  <w:sz w:val="20"/>
                </w:rPr>
                <w:t>http://www.hgvs.org/mutnomen/</w:t>
              </w:r>
              <w:r w:rsidR="00897456">
                <w:rPr>
                  <w:rFonts w:ascii="Arial" w:hAnsi="Arial"/>
                  <w:sz w:val="20"/>
                </w:rPr>
                <w:t>)</w:t>
              </w:r>
            </w:ins>
            <w:r>
              <w:rPr>
                <w:rFonts w:ascii="Arial" w:hAnsi="Arial"/>
                <w:sz w:val="20"/>
              </w:rPr>
              <w:t>.</w:t>
            </w:r>
          </w:p>
          <w:p w14:paraId="4C37CD8B" w14:textId="77777777" w:rsidR="000F7E13" w:rsidRDefault="000F7E13">
            <w:pPr>
              <w:spacing w:before="40" w:after="40"/>
              <w:rPr>
                <w:rFonts w:ascii="Arial" w:hAnsi="Arial"/>
                <w:color w:val="1A1A1A"/>
                <w:sz w:val="20"/>
              </w:rPr>
            </w:pPr>
            <w:r>
              <w:rPr>
                <w:rFonts w:ascii="Arial" w:hAnsi="Arial"/>
                <w:b/>
                <w:sz w:val="20"/>
              </w:rPr>
              <w:t>Splice</w:t>
            </w:r>
            <w:r>
              <w:rPr>
                <w:rFonts w:ascii="Arial" w:hAnsi="Arial"/>
                <w:sz w:val="20"/>
              </w:rPr>
              <w:t xml:space="preserve">: </w:t>
            </w:r>
            <w:r>
              <w:rPr>
                <w:rFonts w:ascii="Arial" w:hAnsi="Arial"/>
                <w:color w:val="1A1A1A"/>
                <w:sz w:val="20"/>
              </w:rPr>
              <w:t>mutation that targets the canonical AG splice-acceptor site or GT splice-donor site.</w:t>
            </w:r>
          </w:p>
          <w:p w14:paraId="13D519FE" w14:textId="77777777" w:rsidR="000F7E13" w:rsidRDefault="000F7E13">
            <w:pPr>
              <w:spacing w:before="40" w:after="40"/>
              <w:rPr>
                <w:rFonts w:ascii="Arial" w:hAnsi="Arial"/>
                <w:color w:val="1A1A1A"/>
                <w:sz w:val="20"/>
              </w:rPr>
            </w:pPr>
          </w:p>
          <w:p w14:paraId="7152DAEB" w14:textId="77777777" w:rsidR="000F7E13" w:rsidRDefault="000F7E13">
            <w:pPr>
              <w:spacing w:before="40" w:after="40"/>
              <w:rPr>
                <w:rFonts w:ascii="Arial" w:hAnsi="Arial"/>
                <w:color w:val="1A1A1A"/>
                <w:sz w:val="20"/>
              </w:rPr>
            </w:pPr>
            <w:r>
              <w:rPr>
                <w:rFonts w:ascii="Arial" w:hAnsi="Arial"/>
                <w:b/>
                <w:color w:val="1A1A1A"/>
                <w:sz w:val="20"/>
              </w:rPr>
              <w:t xml:space="preserve">NR: </w:t>
            </w:r>
            <w:r>
              <w:rPr>
                <w:rFonts w:ascii="Arial" w:hAnsi="Arial"/>
                <w:color w:val="1A1A1A"/>
                <w:sz w:val="20"/>
              </w:rPr>
              <w:t>not relevant, mutations targeting intronic sequence</w:t>
            </w:r>
            <w:ins w:id="20" w:author="thierry Soussi" w:date="2015-10-30T07:18:00Z">
              <w:r w:rsidR="00A36D98">
                <w:rPr>
                  <w:rFonts w:ascii="Arial" w:hAnsi="Arial"/>
                  <w:color w:val="1A1A1A"/>
                  <w:sz w:val="20"/>
                </w:rPr>
                <w:t>, 5'UTR or 3'UTR.</w:t>
              </w:r>
            </w:ins>
          </w:p>
        </w:tc>
      </w:tr>
      <w:tr w:rsidR="000F7E13" w14:paraId="023AAA09" w14:textId="77777777">
        <w:tc>
          <w:tcPr>
            <w:tcW w:w="2306" w:type="dxa"/>
          </w:tcPr>
          <w:p w14:paraId="6F207A87" w14:textId="77777777" w:rsidR="000F7E13" w:rsidRDefault="000F7E13">
            <w:pPr>
              <w:spacing w:before="40" w:after="40"/>
              <w:rPr>
                <w:rFonts w:ascii="Arial" w:hAnsi="Arial"/>
                <w:b/>
                <w:sz w:val="20"/>
              </w:rPr>
            </w:pPr>
          </w:p>
          <w:p w14:paraId="4C096D1A" w14:textId="77777777" w:rsidR="000F7E13" w:rsidRDefault="000F7E13">
            <w:pPr>
              <w:spacing w:before="40" w:after="40"/>
              <w:rPr>
                <w:rFonts w:ascii="Arial" w:hAnsi="Arial"/>
                <w:b/>
                <w:sz w:val="20"/>
              </w:rPr>
            </w:pPr>
          </w:p>
          <w:p w14:paraId="20AB5331" w14:textId="77777777" w:rsidR="000F7E13" w:rsidRDefault="000F7E13">
            <w:pPr>
              <w:spacing w:before="40" w:after="40"/>
              <w:rPr>
                <w:rFonts w:ascii="Arial" w:hAnsi="Arial"/>
                <w:b/>
                <w:sz w:val="20"/>
              </w:rPr>
            </w:pPr>
          </w:p>
          <w:p w14:paraId="67A342FC" w14:textId="77777777" w:rsidR="000F7E13" w:rsidRDefault="000F7E13">
            <w:pPr>
              <w:spacing w:before="40" w:after="40"/>
              <w:rPr>
                <w:rFonts w:ascii="Arial" w:hAnsi="Arial"/>
                <w:b/>
                <w:sz w:val="20"/>
              </w:rPr>
            </w:pPr>
          </w:p>
          <w:p w14:paraId="7D4DA29F" w14:textId="77777777" w:rsidR="000F7E13" w:rsidRDefault="000F7E13">
            <w:pPr>
              <w:spacing w:before="40" w:after="40"/>
              <w:rPr>
                <w:rFonts w:ascii="Arial" w:hAnsi="Arial"/>
                <w:b/>
                <w:sz w:val="20"/>
              </w:rPr>
            </w:pPr>
            <w:r>
              <w:rPr>
                <w:rFonts w:ascii="Arial" w:hAnsi="Arial"/>
                <w:b/>
                <w:sz w:val="20"/>
              </w:rPr>
              <w:t>Mutational_Event</w:t>
            </w:r>
          </w:p>
        </w:tc>
        <w:tc>
          <w:tcPr>
            <w:tcW w:w="7460" w:type="dxa"/>
          </w:tcPr>
          <w:p w14:paraId="2664AF3D" w14:textId="77777777" w:rsidR="000F7E13" w:rsidRDefault="000F7E13">
            <w:pPr>
              <w:spacing w:before="40" w:after="40"/>
              <w:rPr>
                <w:rFonts w:ascii="Arial" w:hAnsi="Arial"/>
                <w:sz w:val="20"/>
              </w:rPr>
            </w:pPr>
            <w:r>
              <w:rPr>
                <w:rFonts w:ascii="Arial" w:hAnsi="Arial"/>
                <w:sz w:val="20"/>
              </w:rPr>
              <w:t>Mutational events</w:t>
            </w:r>
          </w:p>
          <w:p w14:paraId="7FA38C33" w14:textId="795BFFE3" w:rsidR="000F7E13" w:rsidRDefault="000F7E13">
            <w:pPr>
              <w:spacing w:before="40" w:after="40"/>
              <w:rPr>
                <w:rFonts w:ascii="Arial" w:hAnsi="Arial"/>
                <w:sz w:val="20"/>
              </w:rPr>
            </w:pPr>
            <w:r>
              <w:rPr>
                <w:rFonts w:ascii="Arial" w:hAnsi="Arial"/>
                <w:b/>
                <w:sz w:val="20"/>
              </w:rPr>
              <w:t>G&gt;C</w:t>
            </w:r>
            <w:r>
              <w:rPr>
                <w:rFonts w:ascii="Arial" w:hAnsi="Arial"/>
                <w:sz w:val="20"/>
              </w:rPr>
              <w:t>: (G to C base substitution</w:t>
            </w:r>
            <w:r w:rsidR="004C1D01">
              <w:rPr>
                <w:rFonts w:ascii="Arial" w:hAnsi="Arial"/>
                <w:sz w:val="20"/>
              </w:rPr>
              <w:t>s</w:t>
            </w:r>
            <w:r>
              <w:rPr>
                <w:rFonts w:ascii="Arial" w:hAnsi="Arial"/>
                <w:sz w:val="20"/>
              </w:rPr>
              <w:t>)</w:t>
            </w:r>
          </w:p>
          <w:p w14:paraId="404686F3" w14:textId="77777777" w:rsidR="000F7E13" w:rsidRDefault="000F7E13">
            <w:pPr>
              <w:spacing w:before="40" w:after="40"/>
              <w:rPr>
                <w:rFonts w:ascii="Arial" w:hAnsi="Arial"/>
                <w:sz w:val="20"/>
              </w:rPr>
            </w:pPr>
            <w:r>
              <w:rPr>
                <w:rFonts w:ascii="Arial" w:hAnsi="Arial"/>
                <w:sz w:val="20"/>
              </w:rPr>
              <w:t>All other single substitutions are described in a similar way.</w:t>
            </w:r>
          </w:p>
          <w:p w14:paraId="6CB3ED05" w14:textId="77777777" w:rsidR="000F7E13" w:rsidRDefault="000F7E13">
            <w:pPr>
              <w:spacing w:before="40" w:after="40"/>
              <w:rPr>
                <w:rFonts w:ascii="Arial" w:hAnsi="Arial"/>
                <w:sz w:val="20"/>
              </w:rPr>
            </w:pPr>
            <w:r>
              <w:rPr>
                <w:rFonts w:ascii="Arial" w:hAnsi="Arial"/>
                <w:b/>
                <w:sz w:val="20"/>
              </w:rPr>
              <w:t>CC&gt;TT</w:t>
            </w:r>
            <w:r>
              <w:rPr>
                <w:rFonts w:ascii="Arial" w:hAnsi="Arial"/>
                <w:sz w:val="20"/>
              </w:rPr>
              <w:t>: mutation that changes two contiguous nucleotides.</w:t>
            </w:r>
          </w:p>
          <w:p w14:paraId="4D98C35D" w14:textId="77777777" w:rsidR="000F7E13" w:rsidRDefault="000F7E13">
            <w:pPr>
              <w:widowControl w:val="0"/>
              <w:autoSpaceDE w:val="0"/>
              <w:autoSpaceDN w:val="0"/>
              <w:adjustRightInd w:val="0"/>
              <w:spacing w:before="40" w:after="40"/>
              <w:rPr>
                <w:rFonts w:ascii="Arial" w:hAnsi="Arial"/>
                <w:color w:val="1A1A1A"/>
                <w:sz w:val="20"/>
              </w:rPr>
            </w:pPr>
            <w:r>
              <w:rPr>
                <w:rFonts w:ascii="Arial" w:hAnsi="Arial"/>
                <w:b/>
                <w:color w:val="1A1A1A"/>
                <w:sz w:val="20"/>
              </w:rPr>
              <w:t>Insertion</w:t>
            </w:r>
          </w:p>
          <w:p w14:paraId="788BAC03" w14:textId="77777777" w:rsidR="000F7E13" w:rsidRDefault="000F7E13">
            <w:pPr>
              <w:widowControl w:val="0"/>
              <w:autoSpaceDE w:val="0"/>
              <w:autoSpaceDN w:val="0"/>
              <w:adjustRightInd w:val="0"/>
              <w:spacing w:before="40" w:after="40"/>
              <w:rPr>
                <w:rFonts w:ascii="Arial" w:hAnsi="Arial"/>
                <w:color w:val="1A1A1A"/>
                <w:sz w:val="20"/>
              </w:rPr>
            </w:pPr>
            <w:r>
              <w:rPr>
                <w:rFonts w:ascii="Arial" w:hAnsi="Arial"/>
                <w:b/>
                <w:color w:val="1A1A1A"/>
                <w:sz w:val="20"/>
              </w:rPr>
              <w:t>Deletion</w:t>
            </w:r>
          </w:p>
          <w:p w14:paraId="71651D65" w14:textId="77777777" w:rsidR="000F7E13" w:rsidRDefault="000F7E13">
            <w:pPr>
              <w:widowControl w:val="0"/>
              <w:autoSpaceDE w:val="0"/>
              <w:autoSpaceDN w:val="0"/>
              <w:adjustRightInd w:val="0"/>
              <w:spacing w:before="40" w:after="40"/>
              <w:rPr>
                <w:rFonts w:ascii="Arial" w:hAnsi="Arial"/>
                <w:sz w:val="20"/>
              </w:rPr>
            </w:pPr>
            <w:r>
              <w:rPr>
                <w:rFonts w:ascii="Arial" w:hAnsi="Arial"/>
                <w:b/>
                <w:color w:val="1A1A1A"/>
                <w:sz w:val="20"/>
              </w:rPr>
              <w:t>Indel:</w:t>
            </w:r>
            <w:r>
              <w:rPr>
                <w:rFonts w:ascii="Arial" w:hAnsi="Arial"/>
                <w:color w:val="1A1A1A"/>
                <w:sz w:val="20"/>
              </w:rPr>
              <w:t xml:space="preserve"> </w:t>
            </w:r>
            <w:r>
              <w:rPr>
                <w:rFonts w:ascii="Arial" w:hAnsi="Arial"/>
                <w:sz w:val="20"/>
              </w:rPr>
              <w:t>complex event that involves an insertion and a deletion.</w:t>
            </w:r>
          </w:p>
          <w:p w14:paraId="4F2598C9" w14:textId="77777777" w:rsidR="0048048E" w:rsidRDefault="0048048E">
            <w:pPr>
              <w:widowControl w:val="0"/>
              <w:autoSpaceDE w:val="0"/>
              <w:autoSpaceDN w:val="0"/>
              <w:adjustRightInd w:val="0"/>
              <w:spacing w:before="40" w:after="40"/>
              <w:rPr>
                <w:rFonts w:ascii="Arial" w:hAnsi="Arial"/>
                <w:sz w:val="20"/>
              </w:rPr>
            </w:pPr>
          </w:p>
          <w:p w14:paraId="2152D824" w14:textId="2B081A8F" w:rsidR="0048048E" w:rsidRPr="0048048E" w:rsidRDefault="0048048E" w:rsidP="0048048E">
            <w:pPr>
              <w:spacing w:before="40" w:after="40"/>
              <w:rPr>
                <w:rFonts w:ascii="Helvetica" w:hAnsi="Helvetica"/>
                <w:b/>
                <w:sz w:val="20"/>
              </w:rPr>
            </w:pPr>
            <w:r w:rsidRPr="004925C2">
              <w:rPr>
                <w:rFonts w:ascii="Helvetica" w:hAnsi="Helvetica"/>
                <w:b/>
                <w:sz w:val="20"/>
              </w:rPr>
              <w:t>Important note: only the coding strand of the TP53 gene is used for mutation description.</w:t>
            </w:r>
          </w:p>
        </w:tc>
      </w:tr>
      <w:tr w:rsidR="000F7E13" w14:paraId="4ECECBEE" w14:textId="77777777">
        <w:tc>
          <w:tcPr>
            <w:tcW w:w="2306" w:type="dxa"/>
          </w:tcPr>
          <w:p w14:paraId="1F99BD4A" w14:textId="77777777" w:rsidR="000F7E13" w:rsidRDefault="000F7E13">
            <w:pPr>
              <w:spacing w:before="40" w:after="40"/>
              <w:rPr>
                <w:rFonts w:ascii="Arial" w:hAnsi="Arial"/>
                <w:b/>
                <w:sz w:val="20"/>
              </w:rPr>
            </w:pPr>
          </w:p>
          <w:p w14:paraId="67FF8531" w14:textId="77777777" w:rsidR="000F7E13" w:rsidRDefault="000F7E13">
            <w:pPr>
              <w:spacing w:before="40" w:after="40"/>
              <w:rPr>
                <w:rFonts w:ascii="Arial" w:hAnsi="Arial"/>
                <w:b/>
                <w:sz w:val="20"/>
              </w:rPr>
            </w:pPr>
          </w:p>
          <w:p w14:paraId="50A59A51" w14:textId="77777777" w:rsidR="000F7E13" w:rsidRDefault="000F7E13">
            <w:pPr>
              <w:spacing w:before="40" w:after="40"/>
              <w:rPr>
                <w:rFonts w:ascii="Arial" w:hAnsi="Arial"/>
                <w:b/>
                <w:sz w:val="20"/>
              </w:rPr>
            </w:pPr>
          </w:p>
          <w:p w14:paraId="7C1DF661" w14:textId="77777777" w:rsidR="000F7E13" w:rsidRDefault="000F7E13">
            <w:pPr>
              <w:spacing w:before="40" w:after="40"/>
              <w:rPr>
                <w:rFonts w:ascii="Arial" w:hAnsi="Arial"/>
                <w:b/>
                <w:sz w:val="20"/>
              </w:rPr>
            </w:pPr>
            <w:r>
              <w:rPr>
                <w:rFonts w:ascii="Arial" w:hAnsi="Arial"/>
                <w:b/>
                <w:sz w:val="20"/>
              </w:rPr>
              <w:t>Type</w:t>
            </w:r>
          </w:p>
        </w:tc>
        <w:tc>
          <w:tcPr>
            <w:tcW w:w="7460" w:type="dxa"/>
          </w:tcPr>
          <w:p w14:paraId="2481E917" w14:textId="77777777" w:rsidR="000F7E13" w:rsidRDefault="000F7E13">
            <w:pPr>
              <w:spacing w:before="40" w:after="40"/>
              <w:rPr>
                <w:rFonts w:ascii="Arial" w:hAnsi="Arial"/>
                <w:color w:val="000000"/>
                <w:sz w:val="20"/>
              </w:rPr>
            </w:pPr>
            <w:r>
              <w:rPr>
                <w:rFonts w:ascii="Arial" w:hAnsi="Arial"/>
                <w:b/>
                <w:sz w:val="20"/>
              </w:rPr>
              <w:t>Ts:</w:t>
            </w:r>
            <w:r>
              <w:rPr>
                <w:rFonts w:ascii="Arial" w:hAnsi="Arial"/>
                <w:sz w:val="20"/>
              </w:rPr>
              <w:t xml:space="preserve"> Transition (</w:t>
            </w:r>
            <w:r>
              <w:rPr>
                <w:rFonts w:ascii="Arial" w:hAnsi="Arial"/>
                <w:color w:val="000000"/>
                <w:sz w:val="20"/>
              </w:rPr>
              <w:t xml:space="preserve">a pyrimidine (C or T) is substituted by another pyrimidine, or a purine (A or G) is substituted by another purine); </w:t>
            </w:r>
          </w:p>
          <w:p w14:paraId="26D7E8F4" w14:textId="77777777" w:rsidR="000F7E13" w:rsidRDefault="000F7E13">
            <w:pPr>
              <w:spacing w:before="40" w:after="40"/>
              <w:rPr>
                <w:rFonts w:ascii="Arial" w:hAnsi="Arial"/>
                <w:color w:val="000000"/>
                <w:sz w:val="20"/>
              </w:rPr>
            </w:pPr>
            <w:r>
              <w:rPr>
                <w:rFonts w:ascii="Arial" w:hAnsi="Arial"/>
                <w:b/>
                <w:color w:val="000000"/>
                <w:sz w:val="20"/>
              </w:rPr>
              <w:t>Tv:</w:t>
            </w:r>
            <w:r>
              <w:rPr>
                <w:rFonts w:ascii="Arial" w:hAnsi="Arial"/>
                <w:color w:val="000000"/>
                <w:sz w:val="20"/>
              </w:rPr>
              <w:t xml:space="preserve"> Transversion (a transversion mutation involves substitution of a pyrimidine by a purine, or vice versa);</w:t>
            </w:r>
          </w:p>
          <w:p w14:paraId="4410AB10" w14:textId="77777777" w:rsidR="000F7E13" w:rsidRDefault="000F7E13">
            <w:pPr>
              <w:spacing w:before="40" w:after="40"/>
              <w:rPr>
                <w:rFonts w:ascii="Arial" w:hAnsi="Arial"/>
                <w:color w:val="000000"/>
                <w:sz w:val="20"/>
              </w:rPr>
            </w:pPr>
            <w:r>
              <w:rPr>
                <w:rFonts w:ascii="Arial" w:hAnsi="Arial"/>
                <w:b/>
                <w:color w:val="000000"/>
                <w:sz w:val="20"/>
              </w:rPr>
              <w:t>Td</w:t>
            </w:r>
            <w:r>
              <w:rPr>
                <w:rFonts w:ascii="Arial" w:hAnsi="Arial"/>
                <w:color w:val="000000"/>
                <w:sz w:val="20"/>
              </w:rPr>
              <w:t>: tandem mutation</w:t>
            </w:r>
          </w:p>
          <w:p w14:paraId="4E7F5728" w14:textId="77777777" w:rsidR="000F7E13" w:rsidRDefault="000F7E13">
            <w:pPr>
              <w:spacing w:before="40" w:after="40"/>
              <w:rPr>
                <w:rFonts w:ascii="Arial" w:hAnsi="Arial"/>
                <w:color w:val="000000"/>
                <w:sz w:val="20"/>
              </w:rPr>
            </w:pPr>
            <w:r>
              <w:rPr>
                <w:rFonts w:ascii="Arial" w:hAnsi="Arial"/>
                <w:b/>
                <w:color w:val="000000"/>
                <w:sz w:val="20"/>
              </w:rPr>
              <w:t>Fr:</w:t>
            </w:r>
            <w:r>
              <w:rPr>
                <w:rFonts w:ascii="Arial" w:hAnsi="Arial"/>
                <w:color w:val="000000"/>
                <w:sz w:val="20"/>
              </w:rPr>
              <w:t xml:space="preserve"> Frameshift mutations (deletions / insertions)</w:t>
            </w:r>
          </w:p>
          <w:p w14:paraId="063F8B47" w14:textId="77777777" w:rsidR="000F7E13" w:rsidRDefault="000F7E13">
            <w:pPr>
              <w:spacing w:before="40" w:after="40"/>
              <w:rPr>
                <w:rFonts w:ascii="Arial" w:hAnsi="Arial"/>
                <w:b/>
                <w:color w:val="000000"/>
                <w:sz w:val="20"/>
              </w:rPr>
            </w:pPr>
            <w:r>
              <w:rPr>
                <w:rFonts w:ascii="Arial" w:hAnsi="Arial"/>
                <w:b/>
                <w:color w:val="000000"/>
                <w:sz w:val="20"/>
              </w:rPr>
              <w:t xml:space="preserve">Inf: </w:t>
            </w:r>
            <w:r>
              <w:rPr>
                <w:rFonts w:ascii="Arial" w:hAnsi="Arial"/>
                <w:color w:val="000000"/>
                <w:sz w:val="20"/>
              </w:rPr>
              <w:t>In-frame deletions or insertions</w:t>
            </w:r>
          </w:p>
        </w:tc>
      </w:tr>
      <w:tr w:rsidR="000F7E13" w14:paraId="707F8A83" w14:textId="77777777">
        <w:tc>
          <w:tcPr>
            <w:tcW w:w="2306" w:type="dxa"/>
          </w:tcPr>
          <w:p w14:paraId="6E723895" w14:textId="77777777" w:rsidR="000F7E13" w:rsidRDefault="000F7E13">
            <w:pPr>
              <w:spacing w:before="40" w:after="40"/>
              <w:rPr>
                <w:rFonts w:ascii="Arial" w:hAnsi="Arial"/>
                <w:b/>
                <w:sz w:val="20"/>
              </w:rPr>
            </w:pPr>
          </w:p>
          <w:p w14:paraId="2EF1A524" w14:textId="77777777" w:rsidR="000F7E13" w:rsidRDefault="000F7E13">
            <w:pPr>
              <w:spacing w:before="40" w:after="40"/>
              <w:rPr>
                <w:rFonts w:ascii="Arial" w:hAnsi="Arial"/>
                <w:b/>
                <w:sz w:val="20"/>
              </w:rPr>
            </w:pPr>
          </w:p>
          <w:p w14:paraId="0759170B" w14:textId="77777777" w:rsidR="000F7E13" w:rsidRDefault="000F7E13">
            <w:pPr>
              <w:spacing w:before="40" w:after="40"/>
              <w:rPr>
                <w:rFonts w:ascii="Arial" w:hAnsi="Arial"/>
                <w:b/>
                <w:sz w:val="20"/>
              </w:rPr>
            </w:pPr>
            <w:r>
              <w:rPr>
                <w:rFonts w:ascii="Arial" w:hAnsi="Arial"/>
                <w:b/>
                <w:sz w:val="20"/>
              </w:rPr>
              <w:t>Mutation_Type</w:t>
            </w:r>
          </w:p>
        </w:tc>
        <w:tc>
          <w:tcPr>
            <w:tcW w:w="7460" w:type="dxa"/>
          </w:tcPr>
          <w:p w14:paraId="7FD5C6FA" w14:textId="77777777" w:rsidR="000F7E13" w:rsidRDefault="000F7E13">
            <w:pPr>
              <w:spacing w:before="40" w:after="40"/>
              <w:rPr>
                <w:rFonts w:ascii="Arial" w:hAnsi="Arial"/>
                <w:sz w:val="20"/>
              </w:rPr>
            </w:pPr>
            <w:r>
              <w:rPr>
                <w:rFonts w:ascii="Arial" w:hAnsi="Arial"/>
                <w:b/>
                <w:sz w:val="20"/>
              </w:rPr>
              <w:t>SNV:</w:t>
            </w:r>
            <w:r>
              <w:rPr>
                <w:rFonts w:ascii="Arial" w:hAnsi="Arial"/>
                <w:sz w:val="20"/>
              </w:rPr>
              <w:t xml:space="preserve"> Single </w:t>
            </w:r>
            <w:ins w:id="21" w:author="thierry Soussi" w:date="2014-12-13T05:17:00Z">
              <w:r>
                <w:rPr>
                  <w:rFonts w:ascii="Arial" w:hAnsi="Arial"/>
                  <w:sz w:val="20"/>
                </w:rPr>
                <w:t>nucleotide variant</w:t>
              </w:r>
            </w:ins>
          </w:p>
          <w:p w14:paraId="473F57AF" w14:textId="77777777" w:rsidR="000F7E13" w:rsidRDefault="000F7E13">
            <w:pPr>
              <w:spacing w:before="40" w:after="40"/>
              <w:rPr>
                <w:rFonts w:ascii="Arial" w:hAnsi="Arial"/>
                <w:b/>
                <w:sz w:val="20"/>
              </w:rPr>
            </w:pPr>
            <w:r>
              <w:rPr>
                <w:rFonts w:ascii="Arial" w:hAnsi="Arial"/>
                <w:b/>
                <w:sz w:val="20"/>
              </w:rPr>
              <w:t>D</w:t>
            </w:r>
            <w:r>
              <w:rPr>
                <w:rFonts w:ascii="Arial" w:hAnsi="Arial"/>
                <w:sz w:val="20"/>
              </w:rPr>
              <w:t>: Deletion</w:t>
            </w:r>
          </w:p>
          <w:p w14:paraId="6413BFF2" w14:textId="77777777" w:rsidR="000F7E13" w:rsidRDefault="000F7E13">
            <w:pPr>
              <w:spacing w:before="40" w:after="40"/>
              <w:rPr>
                <w:rFonts w:ascii="Arial" w:hAnsi="Arial"/>
                <w:sz w:val="20"/>
              </w:rPr>
            </w:pPr>
            <w:r>
              <w:rPr>
                <w:rFonts w:ascii="Arial" w:hAnsi="Arial"/>
                <w:b/>
                <w:sz w:val="20"/>
              </w:rPr>
              <w:t>I</w:t>
            </w:r>
            <w:r>
              <w:rPr>
                <w:rFonts w:ascii="Arial" w:hAnsi="Arial"/>
                <w:sz w:val="20"/>
              </w:rPr>
              <w:t>: insertion</w:t>
            </w:r>
          </w:p>
          <w:p w14:paraId="64B78BEA" w14:textId="77777777" w:rsidR="000F7E13" w:rsidRDefault="000F7E13">
            <w:pPr>
              <w:spacing w:before="40" w:after="40"/>
              <w:rPr>
                <w:rFonts w:ascii="Arial" w:hAnsi="Arial"/>
                <w:sz w:val="20"/>
              </w:rPr>
            </w:pPr>
            <w:r>
              <w:rPr>
                <w:rFonts w:ascii="Arial" w:hAnsi="Arial"/>
                <w:b/>
                <w:sz w:val="20"/>
              </w:rPr>
              <w:t>ID</w:t>
            </w:r>
            <w:r>
              <w:rPr>
                <w:rFonts w:ascii="Arial" w:hAnsi="Arial"/>
                <w:sz w:val="20"/>
              </w:rPr>
              <w:t>: complex event that involves an insertion and a deletion.</w:t>
            </w:r>
          </w:p>
        </w:tc>
      </w:tr>
      <w:tr w:rsidR="000F7E13" w14:paraId="744CE283" w14:textId="77777777">
        <w:tc>
          <w:tcPr>
            <w:tcW w:w="2306" w:type="dxa"/>
          </w:tcPr>
          <w:p w14:paraId="67F1C31E" w14:textId="77777777" w:rsidR="000F7E13" w:rsidRDefault="000F7E13">
            <w:pPr>
              <w:spacing w:before="40" w:after="40"/>
              <w:rPr>
                <w:rFonts w:ascii="Arial" w:hAnsi="Arial"/>
                <w:b/>
                <w:sz w:val="20"/>
              </w:rPr>
            </w:pPr>
          </w:p>
          <w:p w14:paraId="40D735BB" w14:textId="77777777" w:rsidR="000F7E13" w:rsidRDefault="000F7E13">
            <w:pPr>
              <w:spacing w:before="40" w:after="40"/>
              <w:rPr>
                <w:rFonts w:ascii="Arial" w:hAnsi="Arial"/>
                <w:b/>
                <w:sz w:val="20"/>
              </w:rPr>
            </w:pPr>
            <w:r>
              <w:rPr>
                <w:rFonts w:ascii="Arial" w:hAnsi="Arial"/>
                <w:b/>
                <w:sz w:val="20"/>
              </w:rPr>
              <w:t>CpG</w:t>
            </w:r>
          </w:p>
        </w:tc>
        <w:tc>
          <w:tcPr>
            <w:tcW w:w="7460" w:type="dxa"/>
          </w:tcPr>
          <w:p w14:paraId="1B352CFD" w14:textId="77777777" w:rsidR="000F7E13" w:rsidRDefault="000F7E13">
            <w:pPr>
              <w:spacing w:before="40" w:after="40"/>
              <w:rPr>
                <w:rFonts w:ascii="Arial" w:hAnsi="Arial"/>
                <w:sz w:val="20"/>
              </w:rPr>
            </w:pPr>
            <w:r>
              <w:rPr>
                <w:rFonts w:ascii="Arial" w:hAnsi="Arial"/>
                <w:b/>
                <w:sz w:val="20"/>
              </w:rPr>
              <w:t>Yes:</w:t>
            </w:r>
            <w:r>
              <w:rPr>
                <w:rFonts w:ascii="Arial" w:hAnsi="Arial"/>
                <w:sz w:val="20"/>
              </w:rPr>
              <w:t xml:space="preserve"> transition (G to A or C to T base change) at a CpG dinucleotide; </w:t>
            </w:r>
          </w:p>
          <w:p w14:paraId="620BA885" w14:textId="017494CC" w:rsidR="000F7E13" w:rsidRDefault="000F7E13" w:rsidP="002D26CE">
            <w:pPr>
              <w:spacing w:before="40" w:after="40"/>
              <w:rPr>
                <w:rFonts w:ascii="Arial" w:hAnsi="Arial"/>
                <w:sz w:val="20"/>
              </w:rPr>
            </w:pPr>
            <w:r>
              <w:rPr>
                <w:rFonts w:ascii="Arial" w:hAnsi="Arial"/>
                <w:b/>
                <w:sz w:val="20"/>
              </w:rPr>
              <w:t>No:</w:t>
            </w:r>
            <w:r>
              <w:rPr>
                <w:rFonts w:ascii="Arial" w:hAnsi="Arial"/>
                <w:sz w:val="20"/>
              </w:rPr>
              <w:t xml:space="preserve"> transitions (G to A or C to T base change) at non-CpG sites</w:t>
            </w:r>
            <w:r w:rsidR="002D26CE">
              <w:rPr>
                <w:rFonts w:ascii="Arial" w:hAnsi="Arial"/>
                <w:sz w:val="20"/>
              </w:rPr>
              <w:t>;</w:t>
            </w:r>
          </w:p>
        </w:tc>
      </w:tr>
    </w:tbl>
    <w:p w14:paraId="449AA085" w14:textId="77777777" w:rsidR="000F7E13" w:rsidRDefault="000F7E13">
      <w:pPr>
        <w:spacing w:before="40" w:after="40"/>
      </w:pPr>
      <w:r>
        <w:br w:type="page"/>
      </w:r>
    </w:p>
    <w:tbl>
      <w:tblPr>
        <w:tblW w:w="0" w:type="auto"/>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06"/>
        <w:gridCol w:w="7460"/>
      </w:tblGrid>
      <w:tr w:rsidR="000F7E13" w14:paraId="7AE259EC" w14:textId="77777777">
        <w:tc>
          <w:tcPr>
            <w:tcW w:w="2306" w:type="dxa"/>
          </w:tcPr>
          <w:p w14:paraId="7B0CDB90" w14:textId="77777777" w:rsidR="000F7E13" w:rsidRDefault="000F7E13">
            <w:pPr>
              <w:spacing w:before="40" w:after="40"/>
              <w:rPr>
                <w:rFonts w:ascii="Arial" w:hAnsi="Arial"/>
                <w:b/>
                <w:sz w:val="20"/>
              </w:rPr>
            </w:pPr>
          </w:p>
          <w:p w14:paraId="37502DEE" w14:textId="77777777" w:rsidR="000F7E13" w:rsidRDefault="000F7E13">
            <w:pPr>
              <w:spacing w:before="40" w:after="40"/>
              <w:rPr>
                <w:rFonts w:ascii="Arial" w:hAnsi="Arial"/>
                <w:b/>
                <w:sz w:val="20"/>
              </w:rPr>
            </w:pPr>
          </w:p>
          <w:p w14:paraId="19FEDECD" w14:textId="77777777" w:rsidR="000F7E13" w:rsidRDefault="000F7E13">
            <w:pPr>
              <w:spacing w:before="40" w:after="40"/>
              <w:rPr>
                <w:rFonts w:ascii="Arial" w:hAnsi="Arial"/>
                <w:b/>
                <w:sz w:val="20"/>
              </w:rPr>
            </w:pPr>
          </w:p>
          <w:p w14:paraId="61B6220E" w14:textId="77777777" w:rsidR="000F7E13" w:rsidRDefault="000F7E13">
            <w:pPr>
              <w:spacing w:before="40" w:after="40"/>
              <w:rPr>
                <w:rFonts w:ascii="Arial" w:hAnsi="Arial"/>
                <w:b/>
                <w:sz w:val="20"/>
              </w:rPr>
            </w:pPr>
            <w:r>
              <w:rPr>
                <w:rFonts w:ascii="Arial" w:hAnsi="Arial"/>
                <w:b/>
                <w:sz w:val="20"/>
              </w:rPr>
              <w:t>Py-Py_Doublets</w:t>
            </w:r>
          </w:p>
        </w:tc>
        <w:tc>
          <w:tcPr>
            <w:tcW w:w="7460" w:type="dxa"/>
          </w:tcPr>
          <w:p w14:paraId="23456D25" w14:textId="77777777" w:rsidR="000F7E13" w:rsidRDefault="000F7E13">
            <w:pPr>
              <w:spacing w:before="40" w:after="40"/>
              <w:rPr>
                <w:rFonts w:ascii="Arial" w:hAnsi="Arial"/>
                <w:color w:val="000000"/>
                <w:sz w:val="20"/>
              </w:rPr>
            </w:pPr>
            <w:r>
              <w:rPr>
                <w:rFonts w:ascii="Arial" w:hAnsi="Arial"/>
                <w:color w:val="000000"/>
                <w:sz w:val="20"/>
              </w:rPr>
              <w:t>Indicates whether or not a mutation targets a Py-Py doublet</w:t>
            </w:r>
          </w:p>
          <w:p w14:paraId="3978FA29" w14:textId="77777777" w:rsidR="000F7E13" w:rsidRDefault="000F7E13">
            <w:pPr>
              <w:spacing w:before="40" w:after="40"/>
              <w:rPr>
                <w:rFonts w:ascii="Arial" w:hAnsi="Arial"/>
                <w:color w:val="000000"/>
                <w:sz w:val="20"/>
              </w:rPr>
            </w:pPr>
            <w:r>
              <w:rPr>
                <w:rFonts w:ascii="Arial" w:hAnsi="Arial"/>
                <w:b/>
                <w:color w:val="000000"/>
                <w:sz w:val="20"/>
              </w:rPr>
              <w:t>Py-Py doublet:</w:t>
            </w:r>
            <w:r>
              <w:rPr>
                <w:rFonts w:ascii="Arial" w:hAnsi="Arial"/>
                <w:color w:val="000000"/>
                <w:sz w:val="20"/>
              </w:rPr>
              <w:t xml:space="preserve"> two adjacent pyrimidine residues (cytosine or thymine) that can be targeted by UV light.</w:t>
            </w:r>
          </w:p>
          <w:p w14:paraId="7121C8F0" w14:textId="77777777" w:rsidR="000F7E13" w:rsidRDefault="000F7E13">
            <w:pPr>
              <w:spacing w:before="40" w:after="40"/>
              <w:rPr>
                <w:rFonts w:ascii="Arial" w:hAnsi="Arial"/>
                <w:color w:val="000000"/>
                <w:sz w:val="20"/>
              </w:rPr>
            </w:pPr>
            <w:r>
              <w:rPr>
                <w:rFonts w:ascii="Arial" w:hAnsi="Arial"/>
                <w:b/>
                <w:color w:val="000000"/>
                <w:sz w:val="20"/>
              </w:rPr>
              <w:t>Yes, non-coding strand:</w:t>
            </w:r>
            <w:r>
              <w:rPr>
                <w:rFonts w:ascii="Arial" w:hAnsi="Arial"/>
                <w:color w:val="000000"/>
                <w:sz w:val="20"/>
              </w:rPr>
              <w:t xml:space="preserve"> mutation located at a Py-Py doublet on the non-coding strand of the p53 gene.</w:t>
            </w:r>
          </w:p>
          <w:p w14:paraId="38269B6B" w14:textId="77777777" w:rsidR="000F7E13" w:rsidRDefault="000F7E13">
            <w:pPr>
              <w:spacing w:before="40" w:after="40"/>
              <w:rPr>
                <w:rFonts w:ascii="Arial" w:hAnsi="Arial"/>
                <w:color w:val="000000"/>
                <w:sz w:val="20"/>
              </w:rPr>
            </w:pPr>
            <w:r>
              <w:rPr>
                <w:rFonts w:ascii="Arial" w:hAnsi="Arial"/>
                <w:b/>
                <w:color w:val="000000"/>
                <w:sz w:val="20"/>
              </w:rPr>
              <w:t>Yes, coding strand:</w:t>
            </w:r>
            <w:r>
              <w:rPr>
                <w:rFonts w:ascii="Arial" w:hAnsi="Arial"/>
                <w:color w:val="000000"/>
                <w:sz w:val="20"/>
              </w:rPr>
              <w:t xml:space="preserve"> mutation located at a Py-Py doublet on the coding strand of the p53 gene.</w:t>
            </w:r>
          </w:p>
          <w:p w14:paraId="3C253801" w14:textId="77777777" w:rsidR="000F7E13" w:rsidRDefault="000F7E13">
            <w:pPr>
              <w:spacing w:before="40" w:after="40"/>
              <w:rPr>
                <w:rFonts w:ascii="Arial" w:hAnsi="Arial"/>
                <w:sz w:val="20"/>
              </w:rPr>
            </w:pPr>
            <w:r>
              <w:rPr>
                <w:rFonts w:ascii="Arial" w:hAnsi="Arial"/>
                <w:b/>
                <w:color w:val="000000"/>
                <w:sz w:val="20"/>
              </w:rPr>
              <w:t>No:</w:t>
            </w:r>
            <w:r>
              <w:rPr>
                <w:rFonts w:ascii="Arial" w:hAnsi="Arial"/>
                <w:color w:val="000000"/>
                <w:sz w:val="20"/>
              </w:rPr>
              <w:t xml:space="preserve"> mutation located outside a Py-Py doublet.</w:t>
            </w:r>
          </w:p>
        </w:tc>
      </w:tr>
      <w:tr w:rsidR="000F7E13" w14:paraId="41DF11C1" w14:textId="77777777">
        <w:tc>
          <w:tcPr>
            <w:tcW w:w="2306" w:type="dxa"/>
            <w:tcBorders>
              <w:top w:val="single" w:sz="4" w:space="0" w:color="auto"/>
              <w:left w:val="single" w:sz="4" w:space="0" w:color="auto"/>
              <w:bottom w:val="single" w:sz="4" w:space="0" w:color="auto"/>
              <w:right w:val="single" w:sz="4" w:space="0" w:color="auto"/>
            </w:tcBorders>
          </w:tcPr>
          <w:p w14:paraId="58A0B196" w14:textId="77777777" w:rsidR="000F7E13" w:rsidRDefault="000F7E13">
            <w:pPr>
              <w:spacing w:before="40" w:after="40"/>
              <w:rPr>
                <w:rFonts w:ascii="Arial" w:hAnsi="Arial"/>
                <w:b/>
                <w:sz w:val="20"/>
              </w:rPr>
            </w:pPr>
          </w:p>
          <w:p w14:paraId="27C9B544" w14:textId="77777777" w:rsidR="000F7E13" w:rsidRDefault="000F7E13">
            <w:pPr>
              <w:spacing w:before="40" w:after="40"/>
              <w:rPr>
                <w:rFonts w:ascii="Arial" w:hAnsi="Arial"/>
                <w:b/>
                <w:sz w:val="20"/>
              </w:rPr>
            </w:pPr>
          </w:p>
          <w:p w14:paraId="003BA927" w14:textId="77777777" w:rsidR="000F7E13" w:rsidRDefault="000F7E13">
            <w:pPr>
              <w:spacing w:before="40" w:after="40"/>
              <w:rPr>
                <w:rFonts w:ascii="Arial" w:hAnsi="Arial"/>
                <w:b/>
                <w:sz w:val="20"/>
              </w:rPr>
            </w:pPr>
          </w:p>
          <w:p w14:paraId="0BD50088" w14:textId="77777777" w:rsidR="000F7E13" w:rsidRDefault="000F7E13">
            <w:pPr>
              <w:spacing w:before="40" w:after="40"/>
              <w:rPr>
                <w:rFonts w:ascii="Arial" w:hAnsi="Arial"/>
                <w:b/>
                <w:sz w:val="20"/>
              </w:rPr>
            </w:pPr>
          </w:p>
          <w:p w14:paraId="05822034" w14:textId="77777777" w:rsidR="000F7E13" w:rsidRDefault="000F7E13">
            <w:pPr>
              <w:spacing w:before="40" w:after="40"/>
              <w:rPr>
                <w:rFonts w:ascii="Arial" w:hAnsi="Arial"/>
                <w:b/>
                <w:sz w:val="20"/>
              </w:rPr>
            </w:pPr>
          </w:p>
          <w:p w14:paraId="6C1A0E9F" w14:textId="77777777" w:rsidR="000F7E13" w:rsidRDefault="000F7E13">
            <w:pPr>
              <w:spacing w:before="40" w:after="40"/>
              <w:rPr>
                <w:rFonts w:ascii="Arial" w:hAnsi="Arial"/>
                <w:b/>
                <w:sz w:val="20"/>
              </w:rPr>
            </w:pPr>
            <w:r>
              <w:rPr>
                <w:rFonts w:ascii="Arial" w:hAnsi="Arial"/>
                <w:b/>
                <w:sz w:val="20"/>
              </w:rPr>
              <w:t>Tandem_Class</w:t>
            </w:r>
          </w:p>
        </w:tc>
        <w:tc>
          <w:tcPr>
            <w:tcW w:w="7460" w:type="dxa"/>
            <w:tcBorders>
              <w:top w:val="single" w:sz="4" w:space="0" w:color="auto"/>
              <w:left w:val="single" w:sz="4" w:space="0" w:color="auto"/>
              <w:bottom w:val="single" w:sz="4" w:space="0" w:color="auto"/>
              <w:right w:val="single" w:sz="4" w:space="0" w:color="auto"/>
            </w:tcBorders>
          </w:tcPr>
          <w:p w14:paraId="3EAFCCFF" w14:textId="77777777" w:rsidR="000F7E13" w:rsidRDefault="000F7E13">
            <w:pPr>
              <w:spacing w:before="40" w:after="40"/>
              <w:rPr>
                <w:rFonts w:ascii="Arial" w:hAnsi="Arial"/>
                <w:color w:val="000000"/>
                <w:sz w:val="20"/>
              </w:rPr>
            </w:pPr>
            <w:r>
              <w:rPr>
                <w:rFonts w:ascii="Arial" w:hAnsi="Arial"/>
                <w:color w:val="000000"/>
                <w:sz w:val="20"/>
              </w:rPr>
              <w:t>The majority of tandem mutations are found in skin tumo</w:t>
            </w:r>
            <w:ins w:id="22" w:author="Anthony  SAUL" w:date="2015-10-10T15:45:00Z">
              <w:r>
                <w:rPr>
                  <w:rFonts w:ascii="Arial" w:hAnsi="Arial"/>
                  <w:color w:val="000000"/>
                  <w:sz w:val="20"/>
                </w:rPr>
                <w:t>u</w:t>
              </w:r>
            </w:ins>
            <w:r>
              <w:rPr>
                <w:rFonts w:ascii="Arial" w:hAnsi="Arial"/>
                <w:color w:val="000000"/>
                <w:sz w:val="20"/>
              </w:rPr>
              <w:t>rs.</w:t>
            </w:r>
          </w:p>
          <w:p w14:paraId="7958207C" w14:textId="77777777" w:rsidR="000F7E13" w:rsidRDefault="000F7E13">
            <w:pPr>
              <w:spacing w:before="40" w:after="40"/>
              <w:rPr>
                <w:rFonts w:ascii="Arial" w:hAnsi="Arial"/>
                <w:color w:val="000000"/>
                <w:sz w:val="20"/>
              </w:rPr>
            </w:pPr>
            <w:r>
              <w:rPr>
                <w:rFonts w:ascii="Arial" w:hAnsi="Arial"/>
                <w:color w:val="000000"/>
                <w:sz w:val="20"/>
              </w:rPr>
              <w:t>Several types of tandem mutations can occur in the open reading frame of the TP53 gene (or any other genes).</w:t>
            </w:r>
          </w:p>
          <w:p w14:paraId="44E32AAF" w14:textId="77777777" w:rsidR="000F7E13" w:rsidRDefault="000F7E13">
            <w:pPr>
              <w:spacing w:before="40" w:after="40"/>
              <w:rPr>
                <w:rFonts w:ascii="Arial" w:hAnsi="Arial"/>
                <w:color w:val="000000"/>
                <w:sz w:val="20"/>
              </w:rPr>
            </w:pPr>
            <w:r>
              <w:rPr>
                <w:rFonts w:ascii="Arial" w:hAnsi="Arial"/>
                <w:color w:val="000000"/>
                <w:sz w:val="20"/>
              </w:rPr>
              <w:t>Th</w:t>
            </w:r>
            <w:ins w:id="23" w:author="Anthony  SAUL" w:date="2015-10-10T16:02:00Z">
              <w:r>
                <w:rPr>
                  <w:rFonts w:ascii="Arial" w:hAnsi="Arial"/>
                  <w:color w:val="000000"/>
                  <w:sz w:val="20"/>
                </w:rPr>
                <w:t>ese</w:t>
              </w:r>
            </w:ins>
            <w:r>
              <w:rPr>
                <w:rFonts w:ascii="Arial" w:hAnsi="Arial"/>
                <w:color w:val="000000"/>
                <w:sz w:val="20"/>
              </w:rPr>
              <w:t xml:space="preserve"> mutation</w:t>
            </w:r>
            <w:ins w:id="24" w:author="Anthony  SAUL" w:date="2015-10-10T16:02:00Z">
              <w:r>
                <w:rPr>
                  <w:rFonts w:ascii="Arial" w:hAnsi="Arial"/>
                  <w:color w:val="000000"/>
                  <w:sz w:val="20"/>
                </w:rPr>
                <w:t>s</w:t>
              </w:r>
            </w:ins>
            <w:r>
              <w:rPr>
                <w:rFonts w:ascii="Arial" w:hAnsi="Arial"/>
                <w:color w:val="000000"/>
                <w:sz w:val="20"/>
              </w:rPr>
              <w:t xml:space="preserve"> are considered to be single mutational events linked to UV exposure</w:t>
            </w:r>
          </w:p>
          <w:p w14:paraId="59E95C4E" w14:textId="77777777" w:rsidR="000F7E13" w:rsidRDefault="000F7E13">
            <w:pPr>
              <w:spacing w:before="40" w:after="40"/>
              <w:rPr>
                <w:rFonts w:ascii="Arial" w:hAnsi="Arial"/>
                <w:color w:val="000000"/>
                <w:sz w:val="20"/>
              </w:rPr>
            </w:pPr>
          </w:p>
          <w:p w14:paraId="68870948" w14:textId="77777777" w:rsidR="000F7E13" w:rsidRDefault="000F7E13">
            <w:pPr>
              <w:spacing w:before="40" w:after="40"/>
              <w:rPr>
                <w:rFonts w:ascii="Arial" w:hAnsi="Arial"/>
                <w:color w:val="000000"/>
                <w:sz w:val="20"/>
              </w:rPr>
            </w:pPr>
            <w:r>
              <w:rPr>
                <w:rFonts w:ascii="Arial" w:hAnsi="Arial"/>
                <w:b/>
                <w:color w:val="000000"/>
                <w:sz w:val="20"/>
              </w:rPr>
              <w:t>T1:</w:t>
            </w:r>
            <w:r>
              <w:rPr>
                <w:rFonts w:ascii="Arial" w:hAnsi="Arial"/>
                <w:color w:val="000000"/>
                <w:sz w:val="20"/>
              </w:rPr>
              <w:t xml:space="preserve"> two different codons are modified by the substitution.</w:t>
            </w:r>
          </w:p>
          <w:p w14:paraId="1F7BED0B" w14:textId="77777777" w:rsidR="000F7E13" w:rsidRDefault="000F7E13">
            <w:pPr>
              <w:spacing w:before="40" w:after="40"/>
              <w:rPr>
                <w:rFonts w:ascii="Arial" w:hAnsi="Arial"/>
                <w:color w:val="000000"/>
                <w:sz w:val="20"/>
              </w:rPr>
            </w:pPr>
            <w:r>
              <w:rPr>
                <w:rFonts w:ascii="Arial" w:hAnsi="Arial"/>
                <w:color w:val="000000"/>
                <w:sz w:val="20"/>
              </w:rPr>
              <w:t>e.g.: codons 247 and 248 of the TP53 gene: AA</w:t>
            </w:r>
            <w:r>
              <w:rPr>
                <w:rFonts w:ascii="Arial" w:hAnsi="Arial"/>
                <w:b/>
                <w:color w:val="FF0000"/>
                <w:sz w:val="20"/>
              </w:rPr>
              <w:t>C</w:t>
            </w:r>
            <w:r>
              <w:rPr>
                <w:rFonts w:ascii="Arial" w:hAnsi="Arial"/>
                <w:b/>
                <w:color w:val="000000"/>
                <w:sz w:val="20"/>
              </w:rPr>
              <w:t xml:space="preserve"> - </w:t>
            </w:r>
            <w:r>
              <w:rPr>
                <w:rFonts w:ascii="Arial" w:hAnsi="Arial"/>
                <w:b/>
                <w:color w:val="FF0000"/>
                <w:sz w:val="20"/>
              </w:rPr>
              <w:t>C</w:t>
            </w:r>
            <w:r>
              <w:rPr>
                <w:rFonts w:ascii="Arial" w:hAnsi="Arial"/>
                <w:color w:val="000000"/>
                <w:sz w:val="20"/>
              </w:rPr>
              <w:t>GG -&gt; AA</w:t>
            </w:r>
            <w:r>
              <w:rPr>
                <w:rFonts w:ascii="Arial" w:hAnsi="Arial"/>
                <w:b/>
                <w:color w:val="FF0000"/>
                <w:sz w:val="20"/>
              </w:rPr>
              <w:t>T- A</w:t>
            </w:r>
            <w:r>
              <w:rPr>
                <w:rFonts w:ascii="Arial" w:hAnsi="Arial"/>
                <w:color w:val="000000"/>
                <w:sz w:val="20"/>
              </w:rPr>
              <w:t>GG</w:t>
            </w:r>
          </w:p>
          <w:p w14:paraId="70418953" w14:textId="77777777" w:rsidR="000F7E13" w:rsidRPr="00A3522A" w:rsidRDefault="000F7E13">
            <w:pPr>
              <w:spacing w:before="40" w:after="40"/>
              <w:rPr>
                <w:rFonts w:ascii="Arial" w:eastAsia="Times New Roman" w:hAnsi="Arial"/>
                <w:color w:val="000000"/>
                <w:sz w:val="20"/>
                <w:lang w:val="es-ES"/>
              </w:rPr>
            </w:pPr>
            <w:r w:rsidRPr="00A3522A">
              <w:rPr>
                <w:rFonts w:ascii="Arial" w:eastAsia="Times New Roman" w:hAnsi="Arial"/>
                <w:color w:val="000000"/>
                <w:sz w:val="20"/>
                <w:lang w:val="es-ES"/>
              </w:rPr>
              <w:t xml:space="preserve">c.741_742delCCInsTA (p.[N247N; R248R] </w:t>
            </w:r>
          </w:p>
          <w:p w14:paraId="1D3E1630" w14:textId="77777777" w:rsidR="000F7E13" w:rsidRDefault="000F7E13">
            <w:pPr>
              <w:spacing w:before="40" w:after="40"/>
              <w:rPr>
                <w:rFonts w:ascii="Arial" w:hAnsi="Arial"/>
                <w:color w:val="000000"/>
                <w:sz w:val="20"/>
              </w:rPr>
            </w:pPr>
            <w:r>
              <w:rPr>
                <w:rFonts w:ascii="Arial" w:hAnsi="Arial"/>
                <w:color w:val="000000"/>
                <w:sz w:val="20"/>
              </w:rPr>
              <w:t>In the majority of T1 tandem mutations, the first substitution does not change the amino acid residue and results in a synonymous change.</w:t>
            </w:r>
          </w:p>
          <w:p w14:paraId="71E5EB9A" w14:textId="77777777" w:rsidR="000F7E13" w:rsidRDefault="000F7E13">
            <w:pPr>
              <w:spacing w:before="40" w:after="40"/>
              <w:rPr>
                <w:rFonts w:ascii="Arial" w:hAnsi="Arial"/>
                <w:b/>
                <w:color w:val="000000"/>
                <w:sz w:val="20"/>
              </w:rPr>
            </w:pPr>
          </w:p>
          <w:p w14:paraId="1C8C6DAE" w14:textId="77777777" w:rsidR="000F7E13" w:rsidRDefault="000F7E13">
            <w:pPr>
              <w:spacing w:before="40" w:after="40"/>
              <w:rPr>
                <w:rFonts w:ascii="Arial" w:hAnsi="Arial"/>
                <w:color w:val="000000"/>
                <w:sz w:val="20"/>
              </w:rPr>
            </w:pPr>
            <w:r>
              <w:rPr>
                <w:rFonts w:ascii="Arial" w:hAnsi="Arial"/>
                <w:b/>
                <w:color w:val="000000"/>
                <w:sz w:val="20"/>
              </w:rPr>
              <w:t>T2</w:t>
            </w:r>
            <w:r>
              <w:rPr>
                <w:rFonts w:ascii="Arial" w:hAnsi="Arial"/>
                <w:color w:val="000000"/>
                <w:sz w:val="20"/>
              </w:rPr>
              <w:t>: only one codon is modified by the substitution.</w:t>
            </w:r>
          </w:p>
          <w:p w14:paraId="52587411" w14:textId="0CC4B038" w:rsidR="000F7E13" w:rsidRDefault="000F7E13">
            <w:pPr>
              <w:spacing w:before="40" w:after="40"/>
              <w:rPr>
                <w:rFonts w:ascii="Arial" w:hAnsi="Arial"/>
                <w:color w:val="000000"/>
                <w:sz w:val="20"/>
              </w:rPr>
            </w:pPr>
            <w:r>
              <w:rPr>
                <w:rFonts w:ascii="Arial" w:hAnsi="Arial"/>
                <w:color w:val="000000"/>
                <w:sz w:val="20"/>
              </w:rPr>
              <w:t>e.g.: codon 331, C</w:t>
            </w:r>
            <w:r>
              <w:rPr>
                <w:rFonts w:ascii="Arial" w:hAnsi="Arial"/>
                <w:b/>
                <w:color w:val="FF0000"/>
                <w:sz w:val="20"/>
              </w:rPr>
              <w:t>AG</w:t>
            </w:r>
            <w:r w:rsidR="00EF02C5">
              <w:rPr>
                <w:rFonts w:ascii="Arial" w:hAnsi="Arial"/>
                <w:color w:val="000000"/>
                <w:sz w:val="20"/>
              </w:rPr>
              <w:t xml:space="preserve"> </w:t>
            </w:r>
            <w:r>
              <w:rPr>
                <w:rFonts w:ascii="Arial" w:hAnsi="Arial"/>
                <w:color w:val="000000"/>
                <w:sz w:val="20"/>
              </w:rPr>
              <w:t>&gt;C</w:t>
            </w:r>
            <w:r>
              <w:rPr>
                <w:rFonts w:ascii="Arial" w:hAnsi="Arial"/>
                <w:b/>
                <w:color w:val="FF0000"/>
                <w:sz w:val="20"/>
              </w:rPr>
              <w:t>CA</w:t>
            </w:r>
            <w:r>
              <w:rPr>
                <w:rFonts w:ascii="Arial" w:hAnsi="Arial"/>
                <w:color w:val="000000"/>
                <w:sz w:val="20"/>
              </w:rPr>
              <w:t>.</w:t>
            </w:r>
          </w:p>
          <w:p w14:paraId="2669916F" w14:textId="77777777" w:rsidR="000F7E13" w:rsidRDefault="000F7E13">
            <w:pPr>
              <w:spacing w:before="40" w:after="40"/>
              <w:rPr>
                <w:rFonts w:ascii="Arial" w:hAnsi="Arial"/>
                <w:color w:val="000000"/>
                <w:sz w:val="20"/>
              </w:rPr>
            </w:pPr>
            <w:r>
              <w:rPr>
                <w:rFonts w:ascii="Arial" w:eastAsia="Times New Roman" w:hAnsi="Arial"/>
                <w:color w:val="000000"/>
                <w:sz w:val="20"/>
              </w:rPr>
              <w:t>c.992_993delAGInsCA (p.Q331P)</w:t>
            </w:r>
            <w:r>
              <w:rPr>
                <w:rFonts w:ascii="Arial" w:hAnsi="Arial"/>
                <w:color w:val="000000"/>
                <w:sz w:val="20"/>
              </w:rPr>
              <w:t>.</w:t>
            </w:r>
          </w:p>
          <w:p w14:paraId="3AFD2053" w14:textId="77777777" w:rsidR="000F7E13" w:rsidRDefault="000F7E13">
            <w:pPr>
              <w:spacing w:before="40" w:after="40"/>
              <w:rPr>
                <w:rFonts w:ascii="Arial" w:eastAsia="Times New Roman" w:hAnsi="Arial"/>
                <w:color w:val="000000"/>
                <w:sz w:val="20"/>
              </w:rPr>
            </w:pPr>
          </w:p>
          <w:p w14:paraId="1BCDD131" w14:textId="77777777" w:rsidR="000F7E13" w:rsidRDefault="000F7E13">
            <w:pPr>
              <w:spacing w:before="40" w:after="40"/>
              <w:rPr>
                <w:rFonts w:ascii="Arial" w:eastAsia="Times New Roman" w:hAnsi="Arial"/>
                <w:color w:val="000000"/>
                <w:sz w:val="20"/>
              </w:rPr>
            </w:pPr>
            <w:r>
              <w:rPr>
                <w:rFonts w:ascii="Arial" w:eastAsia="Times New Roman" w:hAnsi="Arial"/>
                <w:b/>
                <w:color w:val="000000"/>
                <w:sz w:val="20"/>
              </w:rPr>
              <w:t>T3:</w:t>
            </w:r>
            <w:r>
              <w:rPr>
                <w:rFonts w:ascii="Arial" w:eastAsia="Times New Roman" w:hAnsi="Arial"/>
                <w:color w:val="000000"/>
                <w:sz w:val="20"/>
              </w:rPr>
              <w:t xml:space="preserve"> the tandem mutation </w:t>
            </w:r>
            <w:ins w:id="25" w:author="Anthony  SAUL" w:date="2015-10-10T16:03:00Z">
              <w:r>
                <w:rPr>
                  <w:rFonts w:ascii="Arial" w:eastAsia="Times New Roman" w:hAnsi="Arial"/>
                  <w:color w:val="000000"/>
                  <w:sz w:val="20"/>
                </w:rPr>
                <w:t xml:space="preserve">occurs </w:t>
              </w:r>
            </w:ins>
            <w:r>
              <w:rPr>
                <w:rFonts w:ascii="Arial" w:eastAsia="Times New Roman" w:hAnsi="Arial"/>
                <w:color w:val="000000"/>
                <w:sz w:val="20"/>
              </w:rPr>
              <w:t>across a splice site</w:t>
            </w:r>
          </w:p>
        </w:tc>
      </w:tr>
      <w:tr w:rsidR="000F7E13" w14:paraId="062ECEEE" w14:textId="77777777">
        <w:tc>
          <w:tcPr>
            <w:tcW w:w="2306" w:type="dxa"/>
            <w:tcBorders>
              <w:top w:val="single" w:sz="4" w:space="0" w:color="auto"/>
              <w:left w:val="single" w:sz="4" w:space="0" w:color="auto"/>
              <w:bottom w:val="single" w:sz="4" w:space="0" w:color="auto"/>
              <w:right w:val="single" w:sz="4" w:space="0" w:color="auto"/>
            </w:tcBorders>
          </w:tcPr>
          <w:p w14:paraId="25B8E17F" w14:textId="77777777" w:rsidR="000F7E13" w:rsidRDefault="000F7E13">
            <w:pPr>
              <w:spacing w:before="40" w:after="40"/>
              <w:rPr>
                <w:rFonts w:ascii="Arial" w:hAnsi="Arial"/>
                <w:b/>
                <w:sz w:val="20"/>
              </w:rPr>
            </w:pPr>
          </w:p>
          <w:p w14:paraId="40AF8A72" w14:textId="77777777" w:rsidR="000F7E13" w:rsidRDefault="000F7E13">
            <w:pPr>
              <w:spacing w:before="40" w:after="40"/>
              <w:rPr>
                <w:rFonts w:ascii="Arial" w:hAnsi="Arial"/>
                <w:b/>
                <w:sz w:val="20"/>
              </w:rPr>
            </w:pPr>
            <w:r>
              <w:rPr>
                <w:rFonts w:ascii="Arial" w:hAnsi="Arial"/>
                <w:b/>
                <w:sz w:val="20"/>
              </w:rPr>
              <w:t>Variant_Classification</w:t>
            </w:r>
          </w:p>
        </w:tc>
        <w:tc>
          <w:tcPr>
            <w:tcW w:w="7460" w:type="dxa"/>
            <w:tcBorders>
              <w:top w:val="single" w:sz="4" w:space="0" w:color="auto"/>
              <w:left w:val="single" w:sz="4" w:space="0" w:color="auto"/>
              <w:bottom w:val="single" w:sz="4" w:space="0" w:color="auto"/>
              <w:right w:val="single" w:sz="4" w:space="0" w:color="auto"/>
            </w:tcBorders>
          </w:tcPr>
          <w:p w14:paraId="295F11EE" w14:textId="77777777" w:rsidR="000F7E13" w:rsidRDefault="000F7E13">
            <w:pPr>
              <w:spacing w:before="40" w:after="40"/>
              <w:rPr>
                <w:rFonts w:ascii="Arial" w:hAnsi="Arial"/>
                <w:color w:val="000000"/>
                <w:sz w:val="20"/>
              </w:rPr>
            </w:pPr>
            <w:r>
              <w:rPr>
                <w:rFonts w:ascii="Arial" w:hAnsi="Arial"/>
                <w:color w:val="000000"/>
                <w:sz w:val="20"/>
              </w:rPr>
              <w:t>Translational effect of the mutation</w:t>
            </w:r>
          </w:p>
          <w:p w14:paraId="3F3F9B1F" w14:textId="77777777" w:rsidR="000F7E13" w:rsidRDefault="000F7E13">
            <w:pPr>
              <w:spacing w:before="40" w:after="40"/>
              <w:rPr>
                <w:rFonts w:ascii="Arial" w:hAnsi="Arial"/>
                <w:color w:val="000000"/>
                <w:sz w:val="20"/>
              </w:rPr>
            </w:pPr>
            <w:r>
              <w:rPr>
                <w:rFonts w:ascii="Arial" w:hAnsi="Arial"/>
                <w:color w:val="000000"/>
                <w:sz w:val="20"/>
              </w:rPr>
              <w:t>(Missense, Nonsense, Synonymous, Nonstop, In_frame_Del, Inframe_Ins, Frameshift_Del or Fram</w:t>
            </w:r>
            <w:ins w:id="26" w:author="Anthony  SAUL" w:date="2015-10-10T15:45:00Z">
              <w:r>
                <w:rPr>
                  <w:rFonts w:ascii="Arial" w:hAnsi="Arial"/>
                  <w:color w:val="000000"/>
                  <w:sz w:val="20"/>
                </w:rPr>
                <w:t>e</w:t>
              </w:r>
            </w:ins>
            <w:r>
              <w:rPr>
                <w:rFonts w:ascii="Arial" w:hAnsi="Arial"/>
                <w:color w:val="000000"/>
                <w:sz w:val="20"/>
              </w:rPr>
              <w:t>shift_Ins).</w:t>
            </w:r>
          </w:p>
        </w:tc>
      </w:tr>
      <w:tr w:rsidR="000F7E13" w14:paraId="41D10457" w14:textId="77777777">
        <w:tc>
          <w:tcPr>
            <w:tcW w:w="2306" w:type="dxa"/>
            <w:tcBorders>
              <w:top w:val="single" w:sz="4" w:space="0" w:color="auto"/>
              <w:left w:val="single" w:sz="4" w:space="0" w:color="auto"/>
              <w:bottom w:val="single" w:sz="4" w:space="0" w:color="auto"/>
              <w:right w:val="single" w:sz="4" w:space="0" w:color="auto"/>
            </w:tcBorders>
          </w:tcPr>
          <w:p w14:paraId="4CC52BB2" w14:textId="77777777" w:rsidR="000F7E13" w:rsidRDefault="000F7E13">
            <w:pPr>
              <w:spacing w:before="40" w:after="40"/>
              <w:rPr>
                <w:rFonts w:ascii="Arial" w:hAnsi="Arial"/>
                <w:b/>
                <w:sz w:val="20"/>
              </w:rPr>
            </w:pPr>
            <w:r>
              <w:rPr>
                <w:rFonts w:ascii="Arial" w:hAnsi="Arial"/>
                <w:b/>
                <w:sz w:val="20"/>
              </w:rPr>
              <w:t>Variant_Comment</w:t>
            </w:r>
          </w:p>
        </w:tc>
        <w:tc>
          <w:tcPr>
            <w:tcW w:w="7460" w:type="dxa"/>
            <w:tcBorders>
              <w:top w:val="single" w:sz="4" w:space="0" w:color="auto"/>
              <w:left w:val="single" w:sz="4" w:space="0" w:color="auto"/>
              <w:bottom w:val="single" w:sz="4" w:space="0" w:color="auto"/>
              <w:right w:val="single" w:sz="4" w:space="0" w:color="auto"/>
            </w:tcBorders>
          </w:tcPr>
          <w:p w14:paraId="432A1E16" w14:textId="77777777" w:rsidR="000F7E13" w:rsidRDefault="000F7E13">
            <w:pPr>
              <w:spacing w:before="40" w:after="40"/>
              <w:rPr>
                <w:rFonts w:ascii="Arial" w:hAnsi="Arial"/>
                <w:color w:val="000000"/>
                <w:sz w:val="20"/>
              </w:rPr>
            </w:pPr>
            <w:r>
              <w:rPr>
                <w:rFonts w:ascii="Arial" w:hAnsi="Arial"/>
                <w:color w:val="000000"/>
                <w:sz w:val="20"/>
              </w:rPr>
              <w:t>Specific comment concerning the consequences of the mutation.</w:t>
            </w:r>
          </w:p>
        </w:tc>
      </w:tr>
      <w:tr w:rsidR="000D5238" w:rsidRPr="004925C2" w14:paraId="452A8554" w14:textId="77777777" w:rsidTr="000D5238">
        <w:tc>
          <w:tcPr>
            <w:tcW w:w="2306" w:type="dxa"/>
            <w:tcBorders>
              <w:top w:val="single" w:sz="4" w:space="0" w:color="auto"/>
              <w:left w:val="single" w:sz="4" w:space="0" w:color="auto"/>
              <w:bottom w:val="single" w:sz="4" w:space="0" w:color="auto"/>
              <w:right w:val="single" w:sz="4" w:space="0" w:color="auto"/>
            </w:tcBorders>
          </w:tcPr>
          <w:p w14:paraId="1F377201" w14:textId="77777777" w:rsidR="000D5238" w:rsidRPr="000D5238" w:rsidRDefault="000D5238" w:rsidP="00D42FDD">
            <w:pPr>
              <w:spacing w:before="40" w:after="40"/>
              <w:rPr>
                <w:rFonts w:ascii="Arial" w:hAnsi="Arial"/>
                <w:b/>
                <w:sz w:val="20"/>
              </w:rPr>
            </w:pPr>
            <w:r w:rsidRPr="000D5238">
              <w:rPr>
                <w:rFonts w:ascii="Arial" w:hAnsi="Arial"/>
                <w:b/>
                <w:sz w:val="20"/>
              </w:rPr>
              <w:t>Variant_Type</w:t>
            </w:r>
          </w:p>
        </w:tc>
        <w:tc>
          <w:tcPr>
            <w:tcW w:w="7460" w:type="dxa"/>
            <w:tcBorders>
              <w:top w:val="single" w:sz="4" w:space="0" w:color="auto"/>
              <w:left w:val="single" w:sz="4" w:space="0" w:color="auto"/>
              <w:bottom w:val="single" w:sz="4" w:space="0" w:color="auto"/>
              <w:right w:val="single" w:sz="4" w:space="0" w:color="auto"/>
            </w:tcBorders>
          </w:tcPr>
          <w:p w14:paraId="2D1D4351" w14:textId="77777777" w:rsidR="000D5238" w:rsidRPr="000D5238" w:rsidRDefault="000D5238" w:rsidP="00D42FDD">
            <w:pPr>
              <w:spacing w:before="40" w:after="40"/>
              <w:rPr>
                <w:rFonts w:ascii="Arial" w:hAnsi="Arial"/>
                <w:color w:val="000000"/>
                <w:sz w:val="20"/>
              </w:rPr>
            </w:pPr>
            <w:r w:rsidRPr="000D5238">
              <w:rPr>
                <w:rFonts w:ascii="Arial" w:hAnsi="Arial"/>
                <w:color w:val="000000"/>
                <w:sz w:val="20"/>
              </w:rPr>
              <w:t>Variant type as defined in MAF file</w:t>
            </w:r>
          </w:p>
          <w:p w14:paraId="56AC41AE" w14:textId="77777777" w:rsidR="000D5238" w:rsidRPr="000D5238" w:rsidRDefault="000D5238" w:rsidP="00D42FDD">
            <w:pPr>
              <w:spacing w:before="40" w:after="40"/>
              <w:rPr>
                <w:rFonts w:ascii="Arial" w:hAnsi="Arial"/>
                <w:color w:val="000000"/>
                <w:sz w:val="20"/>
              </w:rPr>
            </w:pPr>
          </w:p>
          <w:p w14:paraId="2960A673" w14:textId="77777777" w:rsidR="000D5238" w:rsidRPr="000D5238" w:rsidRDefault="000D5238" w:rsidP="00D42FDD">
            <w:pPr>
              <w:spacing w:before="40" w:after="40"/>
              <w:rPr>
                <w:rFonts w:ascii="Arial" w:hAnsi="Arial"/>
                <w:color w:val="000000"/>
                <w:sz w:val="20"/>
              </w:rPr>
            </w:pPr>
            <w:r w:rsidRPr="000D5238">
              <w:rPr>
                <w:rFonts w:ascii="Arial" w:hAnsi="Arial"/>
                <w:b/>
                <w:color w:val="000000"/>
                <w:sz w:val="20"/>
              </w:rPr>
              <w:t>SNP</w:t>
            </w:r>
            <w:r w:rsidRPr="000D5238">
              <w:rPr>
                <w:rFonts w:ascii="Arial" w:hAnsi="Arial"/>
                <w:color w:val="000000"/>
                <w:sz w:val="20"/>
              </w:rPr>
              <w:t>: Single Nucleotide Variant</w:t>
            </w:r>
          </w:p>
          <w:p w14:paraId="7BDE5560" w14:textId="77777777" w:rsidR="000D5238" w:rsidRPr="000D5238" w:rsidRDefault="000D5238" w:rsidP="000D5238">
            <w:pPr>
              <w:spacing w:before="40" w:after="40"/>
              <w:rPr>
                <w:rFonts w:ascii="Arial" w:hAnsi="Arial"/>
                <w:color w:val="000000"/>
                <w:sz w:val="20"/>
              </w:rPr>
            </w:pPr>
            <w:r w:rsidRPr="000D5238">
              <w:rPr>
                <w:rFonts w:ascii="Arial" w:hAnsi="Arial"/>
                <w:b/>
                <w:color w:val="000000"/>
                <w:sz w:val="20"/>
              </w:rPr>
              <w:t>DNP</w:t>
            </w:r>
            <w:r w:rsidRPr="000D5238">
              <w:rPr>
                <w:rFonts w:ascii="Arial" w:hAnsi="Arial"/>
                <w:color w:val="000000"/>
                <w:sz w:val="20"/>
              </w:rPr>
              <w:t>: Change in two consecutive bases (dinucleotide polymorphism)</w:t>
            </w:r>
          </w:p>
          <w:p w14:paraId="1B7E4EA5" w14:textId="77777777" w:rsidR="000D5238" w:rsidRPr="000D5238" w:rsidRDefault="000D5238" w:rsidP="00D42FDD">
            <w:pPr>
              <w:spacing w:before="40" w:after="40"/>
              <w:rPr>
                <w:rFonts w:ascii="Arial" w:hAnsi="Arial"/>
                <w:color w:val="000000"/>
                <w:sz w:val="20"/>
              </w:rPr>
            </w:pPr>
            <w:r w:rsidRPr="000D5238">
              <w:rPr>
                <w:rFonts w:ascii="Arial" w:hAnsi="Arial"/>
                <w:b/>
                <w:color w:val="000000"/>
                <w:sz w:val="20"/>
              </w:rPr>
              <w:t>TNP</w:t>
            </w:r>
            <w:r w:rsidRPr="000D5238">
              <w:rPr>
                <w:rFonts w:ascii="Arial" w:hAnsi="Arial"/>
                <w:color w:val="000000"/>
                <w:sz w:val="20"/>
              </w:rPr>
              <w:t>: Change in three consecutive bases (tri-nucleotide polymorphism)</w:t>
            </w:r>
          </w:p>
          <w:p w14:paraId="579BD2B4" w14:textId="77777777" w:rsidR="000D5238" w:rsidRPr="000D5238" w:rsidRDefault="000D5238" w:rsidP="00D42FDD">
            <w:pPr>
              <w:spacing w:before="40" w:after="40"/>
              <w:rPr>
                <w:rFonts w:ascii="Arial" w:hAnsi="Arial"/>
                <w:color w:val="000000"/>
                <w:sz w:val="20"/>
              </w:rPr>
            </w:pPr>
            <w:r w:rsidRPr="000D5238">
              <w:rPr>
                <w:rFonts w:ascii="Arial" w:hAnsi="Arial"/>
                <w:b/>
                <w:color w:val="000000"/>
                <w:sz w:val="20"/>
              </w:rPr>
              <w:t>ONP</w:t>
            </w:r>
            <w:r w:rsidRPr="000D5238">
              <w:rPr>
                <w:rFonts w:ascii="Arial" w:hAnsi="Arial"/>
                <w:color w:val="000000"/>
                <w:sz w:val="20"/>
              </w:rPr>
              <w:t>: Change in four or more consecutive bases (oligo-nucleotide polymorphism)</w:t>
            </w:r>
          </w:p>
          <w:p w14:paraId="0FEF172A" w14:textId="77777777" w:rsidR="000D5238" w:rsidRPr="000D5238" w:rsidRDefault="000D5238" w:rsidP="00D42FDD">
            <w:pPr>
              <w:spacing w:before="40" w:after="40"/>
              <w:rPr>
                <w:rFonts w:ascii="Arial" w:hAnsi="Arial"/>
                <w:color w:val="000000"/>
                <w:sz w:val="20"/>
              </w:rPr>
            </w:pPr>
            <w:r w:rsidRPr="000D5238">
              <w:rPr>
                <w:rFonts w:ascii="Arial" w:hAnsi="Arial"/>
                <w:b/>
                <w:color w:val="000000"/>
                <w:sz w:val="20"/>
              </w:rPr>
              <w:t>INS</w:t>
            </w:r>
            <w:r w:rsidRPr="000D5238">
              <w:rPr>
                <w:rFonts w:ascii="Arial" w:hAnsi="Arial"/>
                <w:color w:val="000000"/>
                <w:sz w:val="20"/>
              </w:rPr>
              <w:t>: Insertion</w:t>
            </w:r>
          </w:p>
          <w:p w14:paraId="62585C94" w14:textId="77777777" w:rsidR="000D5238" w:rsidRPr="000D5238" w:rsidRDefault="000D5238" w:rsidP="00D42FDD">
            <w:pPr>
              <w:spacing w:before="40" w:after="40"/>
              <w:rPr>
                <w:rFonts w:ascii="Arial" w:hAnsi="Arial"/>
                <w:color w:val="000000"/>
                <w:sz w:val="20"/>
              </w:rPr>
            </w:pPr>
            <w:r w:rsidRPr="000D5238">
              <w:rPr>
                <w:rFonts w:ascii="Arial" w:hAnsi="Arial"/>
                <w:b/>
                <w:color w:val="000000"/>
                <w:sz w:val="20"/>
              </w:rPr>
              <w:t>DEL</w:t>
            </w:r>
            <w:r w:rsidRPr="000D5238">
              <w:rPr>
                <w:rFonts w:ascii="Arial" w:hAnsi="Arial"/>
                <w:color w:val="000000"/>
                <w:sz w:val="20"/>
              </w:rPr>
              <w:t>: Deletion</w:t>
            </w:r>
          </w:p>
          <w:p w14:paraId="72E48E0D" w14:textId="77777777" w:rsidR="000D5238" w:rsidRPr="000D5238" w:rsidRDefault="000D5238" w:rsidP="000D5238">
            <w:pPr>
              <w:spacing w:before="40" w:after="40"/>
              <w:rPr>
                <w:rFonts w:ascii="Arial" w:hAnsi="Arial"/>
                <w:color w:val="000000"/>
                <w:sz w:val="20"/>
              </w:rPr>
            </w:pPr>
          </w:p>
        </w:tc>
      </w:tr>
    </w:tbl>
    <w:p w14:paraId="0AA048FD" w14:textId="77777777" w:rsidR="000F7E13" w:rsidRDefault="000F7E13">
      <w:pPr>
        <w:spacing w:before="40" w:after="40"/>
        <w:rPr>
          <w:rFonts w:ascii="Arial" w:hAnsi="Arial"/>
          <w:sz w:val="20"/>
        </w:rPr>
      </w:pPr>
    </w:p>
    <w:p w14:paraId="421CBB0C" w14:textId="77777777" w:rsidR="000F7E13" w:rsidRDefault="000F7E13">
      <w:pPr>
        <w:spacing w:before="40" w:after="40"/>
        <w:rPr>
          <w:rFonts w:ascii="Arial" w:hAnsi="Arial"/>
          <w:sz w:val="20"/>
        </w:rPr>
      </w:pPr>
    </w:p>
    <w:p w14:paraId="63408A7B" w14:textId="77777777" w:rsidR="000F7E13" w:rsidRDefault="000F7E13">
      <w:pPr>
        <w:spacing w:before="40" w:after="40"/>
        <w:rPr>
          <w:rFonts w:ascii="Arial" w:hAnsi="Arial"/>
          <w:sz w:val="20"/>
        </w:rPr>
      </w:pPr>
      <w:r>
        <w:rPr>
          <w:rFonts w:ascii="Arial" w:hAnsi="Arial"/>
          <w:sz w:val="20"/>
        </w:rPr>
        <w:br w:type="page"/>
      </w:r>
    </w:p>
    <w:p w14:paraId="3E0D89B1" w14:textId="77777777" w:rsidR="000F7E13" w:rsidRDefault="000F7E13">
      <w:pPr>
        <w:pStyle w:val="paragraph1"/>
        <w:spacing w:before="40" w:after="40"/>
        <w:rPr>
          <w:rFonts w:ascii="Arial" w:hAnsi="Arial"/>
        </w:rPr>
      </w:pPr>
      <w:r>
        <w:rPr>
          <w:rFonts w:ascii="Arial" w:hAnsi="Arial"/>
        </w:rPr>
        <w:lastRenderedPageBreak/>
        <w:t>Sample data information</w:t>
      </w:r>
    </w:p>
    <w:p w14:paraId="2868328E" w14:textId="77777777" w:rsidR="000F7E13" w:rsidRDefault="000F7E13">
      <w:pPr>
        <w:spacing w:before="40" w:after="40"/>
      </w:pPr>
    </w:p>
    <w:tbl>
      <w:tblPr>
        <w:tblW w:w="0" w:type="auto"/>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43"/>
        <w:gridCol w:w="7733"/>
      </w:tblGrid>
      <w:tr w:rsidR="000F7E13" w14:paraId="0BFA0540" w14:textId="77777777" w:rsidTr="00677726">
        <w:tc>
          <w:tcPr>
            <w:tcW w:w="2043" w:type="dxa"/>
            <w:tcBorders>
              <w:top w:val="single" w:sz="4" w:space="0" w:color="auto"/>
              <w:left w:val="single" w:sz="4" w:space="0" w:color="auto"/>
              <w:bottom w:val="single" w:sz="4" w:space="0" w:color="auto"/>
              <w:right w:val="single" w:sz="4" w:space="0" w:color="auto"/>
            </w:tcBorders>
          </w:tcPr>
          <w:p w14:paraId="4068309A" w14:textId="77777777" w:rsidR="000F7E13" w:rsidRDefault="000F7E13">
            <w:pPr>
              <w:spacing w:before="40" w:after="40"/>
              <w:rPr>
                <w:rFonts w:ascii="Arial" w:hAnsi="Arial"/>
                <w:b/>
                <w:sz w:val="20"/>
              </w:rPr>
            </w:pPr>
            <w:r>
              <w:rPr>
                <w:rFonts w:ascii="Arial" w:hAnsi="Arial"/>
                <w:b/>
                <w:sz w:val="20"/>
              </w:rPr>
              <w:t>Mutation_Origin</w:t>
            </w:r>
          </w:p>
        </w:tc>
        <w:tc>
          <w:tcPr>
            <w:tcW w:w="7733" w:type="dxa"/>
            <w:tcBorders>
              <w:top w:val="single" w:sz="4" w:space="0" w:color="auto"/>
              <w:left w:val="single" w:sz="4" w:space="0" w:color="auto"/>
              <w:bottom w:val="single" w:sz="4" w:space="0" w:color="auto"/>
              <w:right w:val="single" w:sz="4" w:space="0" w:color="auto"/>
            </w:tcBorders>
          </w:tcPr>
          <w:p w14:paraId="781D5491" w14:textId="77777777" w:rsidR="000F7E13" w:rsidRDefault="000F7E13">
            <w:pPr>
              <w:spacing w:before="40" w:after="40"/>
              <w:rPr>
                <w:rFonts w:ascii="Arial" w:hAnsi="Arial"/>
                <w:sz w:val="20"/>
              </w:rPr>
            </w:pPr>
            <w:r>
              <w:rPr>
                <w:rFonts w:ascii="Arial" w:hAnsi="Arial"/>
                <w:b/>
                <w:sz w:val="20"/>
              </w:rPr>
              <w:t>Somatic</w:t>
            </w:r>
            <w:r>
              <w:rPr>
                <w:rFonts w:ascii="Arial" w:hAnsi="Arial"/>
                <w:sz w:val="20"/>
              </w:rPr>
              <w:t>: Somatic mutations.</w:t>
            </w:r>
          </w:p>
          <w:p w14:paraId="1842299A" w14:textId="77777777" w:rsidR="000F7E13" w:rsidRDefault="000F7E13">
            <w:pPr>
              <w:spacing w:before="40" w:after="40"/>
              <w:rPr>
                <w:rFonts w:ascii="Arial" w:hAnsi="Arial"/>
                <w:sz w:val="20"/>
              </w:rPr>
            </w:pPr>
            <w:ins w:id="27" w:author="Anthony  SAUL" w:date="2015-10-10T16:10:00Z">
              <w:r>
                <w:rPr>
                  <w:rFonts w:ascii="Arial" w:hAnsi="Arial"/>
                  <w:b/>
                  <w:color w:val="FF0000"/>
                  <w:sz w:val="20"/>
                </w:rPr>
                <w:t>Note of caution</w:t>
              </w:r>
            </w:ins>
            <w:r>
              <w:rPr>
                <w:rFonts w:ascii="Arial" w:hAnsi="Arial"/>
                <w:sz w:val="20"/>
              </w:rPr>
              <w:t>:</w:t>
            </w:r>
          </w:p>
          <w:p w14:paraId="3D42B437" w14:textId="77777777" w:rsidR="000F7E13" w:rsidRDefault="000F7E13">
            <w:pPr>
              <w:spacing w:before="40" w:after="40"/>
              <w:rPr>
                <w:rFonts w:ascii="Arial" w:hAnsi="Arial"/>
                <w:sz w:val="20"/>
              </w:rPr>
            </w:pPr>
            <w:r>
              <w:rPr>
                <w:rFonts w:ascii="Arial" w:hAnsi="Arial"/>
                <w:sz w:val="20"/>
              </w:rPr>
              <w:t xml:space="preserve">     In most cases, only tumo</w:t>
            </w:r>
            <w:ins w:id="28" w:author="Anthony  SAUL" w:date="2015-10-10T15:45:00Z">
              <w:r>
                <w:rPr>
                  <w:rFonts w:ascii="Arial" w:hAnsi="Arial"/>
                  <w:sz w:val="20"/>
                </w:rPr>
                <w:t>u</w:t>
              </w:r>
            </w:ins>
            <w:r>
              <w:rPr>
                <w:rFonts w:ascii="Arial" w:hAnsi="Arial"/>
                <w:sz w:val="20"/>
              </w:rPr>
              <w:t>r DNA is sequenced and alterations are compared to a reference sequence</w:t>
            </w:r>
            <w:ins w:id="29" w:author="thierry Soussi" w:date="2015-10-11T20:10:00Z">
              <w:r w:rsidR="00DE252E">
                <w:rPr>
                  <w:rFonts w:ascii="Arial" w:hAnsi="Arial"/>
                  <w:sz w:val="20"/>
                </w:rPr>
                <w:t xml:space="preserve"> (not match DNA)</w:t>
              </w:r>
            </w:ins>
            <w:r>
              <w:rPr>
                <w:rFonts w:ascii="Arial" w:hAnsi="Arial"/>
                <w:sz w:val="20"/>
              </w:rPr>
              <w:t xml:space="preserve">. </w:t>
            </w:r>
            <w:ins w:id="30" w:author="Anthony  SAUL" w:date="2015-10-10T15:45:00Z">
              <w:r>
                <w:rPr>
                  <w:rFonts w:ascii="Arial" w:hAnsi="Arial"/>
                  <w:sz w:val="20"/>
                </w:rPr>
                <w:t xml:space="preserve">It </w:t>
              </w:r>
            </w:ins>
            <w:r>
              <w:rPr>
                <w:rFonts w:ascii="Arial" w:hAnsi="Arial"/>
                <w:sz w:val="20"/>
              </w:rPr>
              <w:t>is likely that several of the mutations described in the database could be inherited.</w:t>
            </w:r>
          </w:p>
          <w:p w14:paraId="43086F75" w14:textId="77777777" w:rsidR="000F7E13" w:rsidRDefault="000F7E13">
            <w:pPr>
              <w:spacing w:before="40" w:after="40"/>
              <w:rPr>
                <w:rFonts w:ascii="Arial" w:hAnsi="Arial"/>
                <w:sz w:val="20"/>
              </w:rPr>
            </w:pPr>
          </w:p>
          <w:p w14:paraId="35A8AE4D" w14:textId="77777777" w:rsidR="000F7E13" w:rsidRDefault="000F7E13">
            <w:pPr>
              <w:spacing w:before="40" w:after="40"/>
              <w:rPr>
                <w:rFonts w:ascii="Arial" w:hAnsi="Arial"/>
                <w:sz w:val="20"/>
              </w:rPr>
            </w:pPr>
            <w:r>
              <w:rPr>
                <w:rFonts w:ascii="Arial" w:hAnsi="Arial"/>
                <w:b/>
                <w:sz w:val="20"/>
              </w:rPr>
              <w:t>Germline</w:t>
            </w:r>
            <w:r>
              <w:rPr>
                <w:rFonts w:ascii="Arial" w:hAnsi="Arial"/>
                <w:sz w:val="20"/>
              </w:rPr>
              <w:t>: inherited TP53 mutation.</w:t>
            </w:r>
          </w:p>
          <w:p w14:paraId="23338ECD" w14:textId="7DCA8B56" w:rsidR="000F7E13" w:rsidRDefault="000F7E13" w:rsidP="00CE5AED">
            <w:pPr>
              <w:spacing w:before="40" w:after="40"/>
              <w:rPr>
                <w:rFonts w:ascii="Arial" w:hAnsi="Arial"/>
                <w:sz w:val="20"/>
              </w:rPr>
            </w:pPr>
            <w:r>
              <w:rPr>
                <w:rFonts w:ascii="Arial" w:hAnsi="Arial"/>
                <w:sz w:val="20"/>
              </w:rPr>
              <w:t xml:space="preserve">         Common SNPs such as rs1042522 (p.P72R)</w:t>
            </w:r>
            <w:r w:rsidR="00CE5AED">
              <w:rPr>
                <w:rFonts w:ascii="Arial" w:hAnsi="Arial"/>
                <w:sz w:val="20"/>
              </w:rPr>
              <w:t>,</w:t>
            </w:r>
            <w:r>
              <w:rPr>
                <w:rFonts w:ascii="Arial" w:hAnsi="Arial"/>
                <w:sz w:val="20"/>
              </w:rPr>
              <w:t xml:space="preserve"> </w:t>
            </w:r>
            <w:r w:rsidR="00CE5AED">
              <w:rPr>
                <w:rFonts w:ascii="Arial" w:hAnsi="Arial"/>
                <w:sz w:val="20"/>
              </w:rPr>
              <w:t xml:space="preserve">rs1800371 (p.P47S), </w:t>
            </w:r>
            <w:r>
              <w:rPr>
                <w:rFonts w:ascii="Arial" w:hAnsi="Arial"/>
                <w:sz w:val="20"/>
              </w:rPr>
              <w:t>rs1800372 (p.R213R) or rs1800370 (p.P36P) are not included in the database. Large sequencing projects such as the 1000 genomes project have revealed novel infrequent TP53 variants in the coding region of the gene. It is currently unknown whether or not these variants are pathogenic. Refer to the SNP section for more information.</w:t>
            </w:r>
          </w:p>
        </w:tc>
      </w:tr>
      <w:tr w:rsidR="000F7E13" w14:paraId="358475D9" w14:textId="77777777" w:rsidTr="00677726">
        <w:tc>
          <w:tcPr>
            <w:tcW w:w="2043" w:type="dxa"/>
            <w:tcBorders>
              <w:top w:val="single" w:sz="4" w:space="0" w:color="auto"/>
              <w:left w:val="single" w:sz="4" w:space="0" w:color="auto"/>
              <w:bottom w:val="single" w:sz="4" w:space="0" w:color="auto"/>
              <w:right w:val="single" w:sz="4" w:space="0" w:color="auto"/>
            </w:tcBorders>
          </w:tcPr>
          <w:p w14:paraId="11A81343" w14:textId="77777777" w:rsidR="000F7E13" w:rsidRDefault="000F7E13">
            <w:pPr>
              <w:spacing w:before="40" w:after="40"/>
              <w:rPr>
                <w:rFonts w:ascii="Arial" w:hAnsi="Arial"/>
                <w:b/>
                <w:sz w:val="20"/>
              </w:rPr>
            </w:pPr>
            <w:r>
              <w:rPr>
                <w:rFonts w:ascii="Arial" w:hAnsi="Arial"/>
                <w:b/>
                <w:sz w:val="20"/>
              </w:rPr>
              <w:t>Disease</w:t>
            </w:r>
          </w:p>
        </w:tc>
        <w:tc>
          <w:tcPr>
            <w:tcW w:w="7733" w:type="dxa"/>
            <w:tcBorders>
              <w:top w:val="single" w:sz="4" w:space="0" w:color="auto"/>
              <w:left w:val="single" w:sz="4" w:space="0" w:color="auto"/>
              <w:bottom w:val="single" w:sz="4" w:space="0" w:color="auto"/>
              <w:right w:val="single" w:sz="4" w:space="0" w:color="auto"/>
            </w:tcBorders>
          </w:tcPr>
          <w:p w14:paraId="47A58FA5" w14:textId="70AD4579" w:rsidR="000F7E13" w:rsidRPr="00677726" w:rsidRDefault="00677726">
            <w:pPr>
              <w:spacing w:before="40" w:after="40"/>
              <w:rPr>
                <w:rFonts w:ascii="Arial" w:hAnsi="Arial"/>
                <w:sz w:val="20"/>
              </w:rPr>
            </w:pPr>
            <w:r w:rsidRPr="00677726">
              <w:rPr>
                <w:rFonts w:ascii="Arial" w:hAnsi="Arial"/>
                <w:sz w:val="20"/>
              </w:rPr>
              <w:t>Name of the disease</w:t>
            </w:r>
            <w:r>
              <w:rPr>
                <w:rFonts w:ascii="Arial" w:hAnsi="Arial"/>
                <w:sz w:val="20"/>
              </w:rPr>
              <w:t xml:space="preserve"> as indicated in the publication.</w:t>
            </w:r>
          </w:p>
        </w:tc>
      </w:tr>
      <w:tr w:rsidR="00677726" w14:paraId="6D2B1716" w14:textId="77777777" w:rsidTr="00677726">
        <w:tc>
          <w:tcPr>
            <w:tcW w:w="2043" w:type="dxa"/>
            <w:tcBorders>
              <w:top w:val="single" w:sz="4" w:space="0" w:color="auto"/>
              <w:left w:val="single" w:sz="4" w:space="0" w:color="auto"/>
              <w:bottom w:val="single" w:sz="4" w:space="0" w:color="auto"/>
              <w:right w:val="single" w:sz="4" w:space="0" w:color="auto"/>
            </w:tcBorders>
          </w:tcPr>
          <w:p w14:paraId="44A0E63A" w14:textId="29CD7F62" w:rsidR="00677726" w:rsidRDefault="00677726">
            <w:pPr>
              <w:spacing w:before="40" w:after="40"/>
              <w:rPr>
                <w:rFonts w:ascii="Arial" w:hAnsi="Arial"/>
                <w:b/>
                <w:sz w:val="20"/>
              </w:rPr>
            </w:pPr>
            <w:r>
              <w:rPr>
                <w:rFonts w:ascii="Arial" w:hAnsi="Arial"/>
                <w:b/>
                <w:sz w:val="20"/>
              </w:rPr>
              <w:t>Sample_pathology</w:t>
            </w:r>
          </w:p>
        </w:tc>
        <w:tc>
          <w:tcPr>
            <w:tcW w:w="7733" w:type="dxa"/>
            <w:tcBorders>
              <w:top w:val="single" w:sz="4" w:space="0" w:color="auto"/>
              <w:left w:val="single" w:sz="4" w:space="0" w:color="auto"/>
              <w:bottom w:val="single" w:sz="4" w:space="0" w:color="auto"/>
              <w:right w:val="single" w:sz="4" w:space="0" w:color="auto"/>
            </w:tcBorders>
          </w:tcPr>
          <w:p w14:paraId="45F691C7" w14:textId="77777777" w:rsidR="00677726" w:rsidRDefault="00677726" w:rsidP="00677726">
            <w:pPr>
              <w:spacing w:before="40" w:after="40"/>
              <w:rPr>
                <w:rFonts w:ascii="Arial" w:hAnsi="Arial"/>
                <w:sz w:val="20"/>
              </w:rPr>
            </w:pPr>
            <w:r>
              <w:rPr>
                <w:rFonts w:ascii="Arial" w:hAnsi="Arial"/>
                <w:b/>
                <w:sz w:val="20"/>
              </w:rPr>
              <w:t>Cancer:</w:t>
            </w:r>
            <w:r>
              <w:rPr>
                <w:rFonts w:ascii="Arial" w:hAnsi="Arial"/>
                <w:sz w:val="20"/>
              </w:rPr>
              <w:t xml:space="preserve"> all types of tumour</w:t>
            </w:r>
            <w:ins w:id="31" w:author="Anthony  SAUL" w:date="2015-10-10T16:03:00Z">
              <w:r>
                <w:rPr>
                  <w:rFonts w:ascii="Arial" w:hAnsi="Arial"/>
                  <w:sz w:val="20"/>
                </w:rPr>
                <w:t>s</w:t>
              </w:r>
            </w:ins>
            <w:r>
              <w:rPr>
                <w:rFonts w:ascii="Arial" w:hAnsi="Arial"/>
                <w:sz w:val="20"/>
              </w:rPr>
              <w:t xml:space="preserve">. </w:t>
            </w:r>
          </w:p>
          <w:p w14:paraId="1F43656C" w14:textId="77777777" w:rsidR="00677726" w:rsidRDefault="00677726" w:rsidP="00677726">
            <w:pPr>
              <w:spacing w:before="40" w:after="40"/>
              <w:rPr>
                <w:rFonts w:ascii="Arial" w:hAnsi="Arial"/>
                <w:sz w:val="20"/>
              </w:rPr>
            </w:pPr>
            <w:r>
              <w:rPr>
                <w:rFonts w:ascii="Arial" w:hAnsi="Arial"/>
                <w:b/>
                <w:sz w:val="20"/>
              </w:rPr>
              <w:t xml:space="preserve">Premalignant diseases: </w:t>
            </w:r>
            <w:r>
              <w:rPr>
                <w:rFonts w:ascii="Arial" w:hAnsi="Arial"/>
                <w:sz w:val="20"/>
              </w:rPr>
              <w:t>premalignant lesions, such as colorectal adenoma or prostatic intraepithelial neoplasia.</w:t>
            </w:r>
          </w:p>
          <w:p w14:paraId="7796A9D0" w14:textId="77777777" w:rsidR="00677726" w:rsidRDefault="00677726" w:rsidP="00677726">
            <w:pPr>
              <w:spacing w:before="40" w:after="40"/>
              <w:rPr>
                <w:rFonts w:ascii="Arial" w:hAnsi="Arial"/>
                <w:sz w:val="20"/>
              </w:rPr>
            </w:pPr>
            <w:r>
              <w:rPr>
                <w:rFonts w:ascii="Arial" w:hAnsi="Arial"/>
                <w:b/>
                <w:sz w:val="20"/>
              </w:rPr>
              <w:t>Non-malignant disease</w:t>
            </w:r>
            <w:r>
              <w:rPr>
                <w:rFonts w:ascii="Arial" w:hAnsi="Arial"/>
                <w:sz w:val="20"/>
              </w:rPr>
              <w:t>: non-malignant diseases such as gastritis or rheumatoid arthritis that have been shown to be associated with TP53 mutations. Statistical analysis showed that the pattern of these mutations is very different from those observed in malignant tumo</w:t>
            </w:r>
            <w:ins w:id="32" w:author="Anthony  SAUL" w:date="2015-10-10T15:45:00Z">
              <w:r>
                <w:rPr>
                  <w:rFonts w:ascii="Arial" w:hAnsi="Arial"/>
                  <w:sz w:val="20"/>
                </w:rPr>
                <w:t>u</w:t>
              </w:r>
            </w:ins>
            <w:r>
              <w:rPr>
                <w:rFonts w:ascii="Arial" w:hAnsi="Arial"/>
                <w:sz w:val="20"/>
              </w:rPr>
              <w:t>rs; these diseases are therefore unsuitable for all cancer-related analyses.</w:t>
            </w:r>
          </w:p>
          <w:p w14:paraId="69FD78A3" w14:textId="77777777" w:rsidR="00677726" w:rsidRDefault="00677726" w:rsidP="00677726">
            <w:pPr>
              <w:spacing w:before="40" w:after="40"/>
              <w:rPr>
                <w:rFonts w:ascii="Arial" w:hAnsi="Arial"/>
                <w:sz w:val="20"/>
              </w:rPr>
            </w:pPr>
            <w:r>
              <w:rPr>
                <w:rFonts w:ascii="Arial" w:hAnsi="Arial"/>
                <w:b/>
                <w:sz w:val="20"/>
              </w:rPr>
              <w:t>No disease:</w:t>
            </w:r>
            <w:r>
              <w:rPr>
                <w:rFonts w:ascii="Arial" w:hAnsi="Arial"/>
                <w:sz w:val="20"/>
              </w:rPr>
              <w:t xml:space="preserve"> cancer</w:t>
            </w:r>
            <w:ins w:id="33" w:author="Anthony  SAUL" w:date="2015-10-10T16:04:00Z">
              <w:r>
                <w:rPr>
                  <w:rFonts w:ascii="Arial" w:hAnsi="Arial"/>
                  <w:sz w:val="20"/>
                </w:rPr>
                <w:t>-</w:t>
              </w:r>
            </w:ins>
            <w:r>
              <w:rPr>
                <w:rFonts w:ascii="Arial" w:hAnsi="Arial"/>
                <w:sz w:val="20"/>
              </w:rPr>
              <w:t>free individuals with particular features (see the exposure and comments section for more information).</w:t>
            </w:r>
          </w:p>
          <w:p w14:paraId="6BAD29D7" w14:textId="3C09EA98" w:rsidR="00677726" w:rsidRDefault="00677726" w:rsidP="00677726">
            <w:pPr>
              <w:spacing w:before="40" w:after="40"/>
              <w:rPr>
                <w:rFonts w:ascii="Arial" w:hAnsi="Arial"/>
                <w:sz w:val="20"/>
              </w:rPr>
            </w:pPr>
            <w:r>
              <w:rPr>
                <w:rFonts w:ascii="Arial" w:hAnsi="Arial"/>
                <w:b/>
                <w:sz w:val="20"/>
              </w:rPr>
              <w:t>Unknown:</w:t>
            </w:r>
            <w:r>
              <w:rPr>
                <w:rFonts w:ascii="Arial" w:hAnsi="Arial"/>
                <w:sz w:val="20"/>
              </w:rPr>
              <w:t xml:space="preserve"> sample of unknown origin</w:t>
            </w:r>
          </w:p>
        </w:tc>
      </w:tr>
      <w:tr w:rsidR="000F7E13" w14:paraId="52815E34" w14:textId="77777777" w:rsidTr="00677726">
        <w:tc>
          <w:tcPr>
            <w:tcW w:w="2043" w:type="dxa"/>
            <w:tcBorders>
              <w:top w:val="single" w:sz="4" w:space="0" w:color="auto"/>
              <w:left w:val="single" w:sz="4" w:space="0" w:color="auto"/>
              <w:bottom w:val="single" w:sz="4" w:space="0" w:color="auto"/>
              <w:right w:val="single" w:sz="4" w:space="0" w:color="auto"/>
            </w:tcBorders>
          </w:tcPr>
          <w:p w14:paraId="35A9D58F" w14:textId="77777777" w:rsidR="000F7E13" w:rsidRDefault="000F7E13">
            <w:pPr>
              <w:spacing w:before="40" w:after="40"/>
              <w:rPr>
                <w:rFonts w:ascii="Arial" w:hAnsi="Arial"/>
                <w:b/>
                <w:sz w:val="20"/>
              </w:rPr>
            </w:pPr>
            <w:r>
              <w:rPr>
                <w:rFonts w:ascii="Arial" w:hAnsi="Arial"/>
                <w:b/>
                <w:sz w:val="20"/>
              </w:rPr>
              <w:t>Sample_Origin</w:t>
            </w:r>
          </w:p>
        </w:tc>
        <w:tc>
          <w:tcPr>
            <w:tcW w:w="7733" w:type="dxa"/>
            <w:tcBorders>
              <w:top w:val="single" w:sz="4" w:space="0" w:color="auto"/>
              <w:left w:val="single" w:sz="4" w:space="0" w:color="auto"/>
              <w:bottom w:val="single" w:sz="4" w:space="0" w:color="auto"/>
              <w:right w:val="single" w:sz="4" w:space="0" w:color="auto"/>
            </w:tcBorders>
          </w:tcPr>
          <w:p w14:paraId="4F728C9D" w14:textId="77777777" w:rsidR="000F7E13" w:rsidRDefault="000F7E13">
            <w:pPr>
              <w:spacing w:before="40" w:after="40"/>
              <w:rPr>
                <w:rFonts w:ascii="Arial" w:hAnsi="Arial"/>
                <w:sz w:val="20"/>
              </w:rPr>
            </w:pPr>
            <w:r>
              <w:rPr>
                <w:rFonts w:ascii="Arial" w:hAnsi="Arial"/>
                <w:sz w:val="20"/>
              </w:rPr>
              <w:t>Nature of the sample in which the mutation was identified.</w:t>
            </w:r>
          </w:p>
          <w:p w14:paraId="78894FAE" w14:textId="77777777" w:rsidR="000F7E13" w:rsidRDefault="000F7E13">
            <w:pPr>
              <w:spacing w:before="40" w:after="40"/>
              <w:rPr>
                <w:rFonts w:ascii="Arial" w:hAnsi="Arial"/>
                <w:sz w:val="20"/>
              </w:rPr>
            </w:pPr>
          </w:p>
          <w:p w14:paraId="46C2AE96" w14:textId="77777777" w:rsidR="000F7E13" w:rsidRDefault="000F7E13">
            <w:pPr>
              <w:spacing w:before="40" w:after="40"/>
              <w:rPr>
                <w:rFonts w:ascii="Arial" w:hAnsi="Arial"/>
                <w:sz w:val="20"/>
              </w:rPr>
            </w:pPr>
            <w:r>
              <w:rPr>
                <w:rFonts w:ascii="Arial" w:hAnsi="Arial"/>
                <w:b/>
                <w:sz w:val="20"/>
              </w:rPr>
              <w:t xml:space="preserve">Adjacent tissue: </w:t>
            </w:r>
            <w:r>
              <w:rPr>
                <w:rFonts w:ascii="Arial" w:hAnsi="Arial"/>
                <w:sz w:val="20"/>
              </w:rPr>
              <w:t>normal tissue (defined histologically) surrounding the tumo</w:t>
            </w:r>
            <w:ins w:id="34" w:author="Anthony  SAUL" w:date="2015-10-10T15:45:00Z">
              <w:r>
                <w:rPr>
                  <w:rFonts w:ascii="Arial" w:hAnsi="Arial"/>
                  <w:sz w:val="20"/>
                </w:rPr>
                <w:t>u</w:t>
              </w:r>
            </w:ins>
            <w:r>
              <w:rPr>
                <w:rFonts w:ascii="Arial" w:hAnsi="Arial"/>
                <w:sz w:val="20"/>
              </w:rPr>
              <w:t>r. Despite the strictest precautions, this tissue can contain a few tumo</w:t>
            </w:r>
            <w:ins w:id="35" w:author="Anthony  SAUL" w:date="2015-10-10T15:46:00Z">
              <w:r>
                <w:rPr>
                  <w:rFonts w:ascii="Arial" w:hAnsi="Arial"/>
                  <w:sz w:val="20"/>
                </w:rPr>
                <w:t>u</w:t>
              </w:r>
            </w:ins>
            <w:r>
              <w:rPr>
                <w:rFonts w:ascii="Arial" w:hAnsi="Arial"/>
                <w:sz w:val="20"/>
              </w:rPr>
              <w:t>r cells. Tissue from individuals without malignant disease is not included here.</w:t>
            </w:r>
          </w:p>
          <w:p w14:paraId="35B08B62" w14:textId="77777777" w:rsidR="000F7E13" w:rsidRDefault="000F7E13">
            <w:pPr>
              <w:spacing w:before="40" w:after="40"/>
              <w:rPr>
                <w:rFonts w:ascii="Arial" w:hAnsi="Arial"/>
                <w:sz w:val="20"/>
              </w:rPr>
            </w:pPr>
            <w:r>
              <w:rPr>
                <w:rFonts w:ascii="Arial" w:hAnsi="Arial"/>
                <w:b/>
                <w:sz w:val="20"/>
              </w:rPr>
              <w:t xml:space="preserve">Adjacent tissue (stroma): </w:t>
            </w:r>
            <w:r>
              <w:rPr>
                <w:rFonts w:ascii="Arial" w:hAnsi="Arial"/>
                <w:sz w:val="20"/>
              </w:rPr>
              <w:t>Stromal cells obtained by microdissection</w:t>
            </w:r>
          </w:p>
          <w:p w14:paraId="50DFEEBD" w14:textId="77777777" w:rsidR="000F7E13" w:rsidRDefault="000F7E13">
            <w:pPr>
              <w:spacing w:before="40" w:after="40"/>
              <w:rPr>
                <w:rFonts w:ascii="Arial" w:hAnsi="Arial"/>
                <w:sz w:val="20"/>
              </w:rPr>
            </w:pPr>
            <w:r>
              <w:rPr>
                <w:rFonts w:ascii="Arial" w:hAnsi="Arial"/>
                <w:b/>
                <w:sz w:val="20"/>
              </w:rPr>
              <w:t>Cell line:</w:t>
            </w:r>
            <w:r>
              <w:rPr>
                <w:rFonts w:ascii="Arial" w:hAnsi="Arial"/>
                <w:sz w:val="20"/>
              </w:rPr>
              <w:t xml:space="preserve"> self-explanatory. For cell lines, when the status of the original tumo</w:t>
            </w:r>
            <w:ins w:id="36" w:author="Anthony  SAUL" w:date="2015-10-10T15:46:00Z">
              <w:r>
                <w:rPr>
                  <w:rFonts w:ascii="Arial" w:hAnsi="Arial"/>
                  <w:sz w:val="20"/>
                </w:rPr>
                <w:t>u</w:t>
              </w:r>
            </w:ins>
            <w:r>
              <w:rPr>
                <w:rFonts w:ascii="Arial" w:hAnsi="Arial"/>
                <w:sz w:val="20"/>
              </w:rPr>
              <w:t>r is also known, a second entry with the same name but with a “_t” suffix is included in the database</w:t>
            </w:r>
          </w:p>
          <w:p w14:paraId="39D6B515" w14:textId="77777777" w:rsidR="000F7E13" w:rsidRDefault="000F7E13">
            <w:pPr>
              <w:spacing w:before="40" w:after="40"/>
              <w:rPr>
                <w:rFonts w:ascii="Arial" w:hAnsi="Arial"/>
                <w:sz w:val="20"/>
              </w:rPr>
            </w:pPr>
            <w:r>
              <w:rPr>
                <w:rFonts w:ascii="Arial" w:hAnsi="Arial"/>
                <w:b/>
                <w:sz w:val="20"/>
              </w:rPr>
              <w:t>Circulating tumo</w:t>
            </w:r>
            <w:ins w:id="37" w:author="Anthony  SAUL" w:date="2015-10-10T15:46:00Z">
              <w:r>
                <w:rPr>
                  <w:rFonts w:ascii="Arial" w:hAnsi="Arial"/>
                  <w:b/>
                  <w:sz w:val="20"/>
                </w:rPr>
                <w:t>u</w:t>
              </w:r>
            </w:ins>
            <w:r>
              <w:rPr>
                <w:rFonts w:ascii="Arial" w:hAnsi="Arial"/>
                <w:b/>
                <w:sz w:val="20"/>
              </w:rPr>
              <w:t>r cells</w:t>
            </w:r>
            <w:r>
              <w:rPr>
                <w:rFonts w:ascii="Arial" w:hAnsi="Arial"/>
                <w:sz w:val="20"/>
              </w:rPr>
              <w:t>: DNA extracted from circulating tumo</w:t>
            </w:r>
            <w:ins w:id="38" w:author="Anthony  SAUL" w:date="2015-10-10T15:46:00Z">
              <w:r>
                <w:rPr>
                  <w:rFonts w:ascii="Arial" w:hAnsi="Arial"/>
                  <w:sz w:val="20"/>
                </w:rPr>
                <w:t>u</w:t>
              </w:r>
            </w:ins>
            <w:r>
              <w:rPr>
                <w:rFonts w:ascii="Arial" w:hAnsi="Arial"/>
                <w:sz w:val="20"/>
              </w:rPr>
              <w:t>r cells.</w:t>
            </w:r>
          </w:p>
          <w:p w14:paraId="7CEDBA18" w14:textId="77777777" w:rsidR="000F7E13" w:rsidRDefault="000F7E13">
            <w:pPr>
              <w:spacing w:before="40" w:after="40"/>
              <w:rPr>
                <w:rFonts w:ascii="Arial" w:hAnsi="Arial"/>
                <w:sz w:val="20"/>
              </w:rPr>
            </w:pPr>
            <w:r>
              <w:rPr>
                <w:rFonts w:ascii="Arial" w:hAnsi="Arial"/>
                <w:b/>
                <w:sz w:val="20"/>
              </w:rPr>
              <w:t>Extra cellular DNA:</w:t>
            </w:r>
            <w:r>
              <w:rPr>
                <w:rFonts w:ascii="Arial" w:hAnsi="Arial"/>
                <w:sz w:val="20"/>
              </w:rPr>
              <w:t xml:space="preserve"> free DNA extracted from sputum, urine, plasma or ser</w:t>
            </w:r>
            <w:ins w:id="39" w:author="Anthony  SAUL" w:date="2015-10-10T16:04:00Z">
              <w:r>
                <w:rPr>
                  <w:rFonts w:ascii="Arial" w:hAnsi="Arial"/>
                  <w:sz w:val="20"/>
                </w:rPr>
                <w:t>um</w:t>
              </w:r>
            </w:ins>
            <w:r>
              <w:rPr>
                <w:rFonts w:ascii="Arial" w:hAnsi="Arial"/>
                <w:sz w:val="20"/>
              </w:rPr>
              <w:t>.</w:t>
            </w:r>
          </w:p>
          <w:p w14:paraId="47093842" w14:textId="77777777" w:rsidR="000F7E13" w:rsidRDefault="000F7E13">
            <w:pPr>
              <w:spacing w:before="40" w:after="40"/>
              <w:rPr>
                <w:rFonts w:ascii="Arial" w:hAnsi="Arial"/>
                <w:sz w:val="20"/>
              </w:rPr>
            </w:pPr>
            <w:r>
              <w:rPr>
                <w:rFonts w:ascii="Arial" w:hAnsi="Arial"/>
                <w:b/>
                <w:sz w:val="20"/>
              </w:rPr>
              <w:t>Normal tissue:</w:t>
            </w:r>
            <w:r>
              <w:rPr>
                <w:rFonts w:ascii="Arial" w:hAnsi="Arial"/>
                <w:sz w:val="20"/>
              </w:rPr>
              <w:t xml:space="preserve"> tissue from cancer</w:t>
            </w:r>
            <w:ins w:id="40" w:author="Anthony  SAUL" w:date="2015-10-10T16:04:00Z">
              <w:r>
                <w:rPr>
                  <w:rFonts w:ascii="Arial" w:hAnsi="Arial"/>
                  <w:sz w:val="20"/>
                </w:rPr>
                <w:t>-</w:t>
              </w:r>
            </w:ins>
            <w:r>
              <w:rPr>
                <w:rFonts w:ascii="Arial" w:hAnsi="Arial"/>
                <w:sz w:val="20"/>
              </w:rPr>
              <w:t xml:space="preserve">free individuals with particular features (see the exposure and comments section for more information). When available, </w:t>
            </w:r>
            <w:ins w:id="41" w:author="Anthony  SAUL" w:date="2015-10-10T16:10:00Z">
              <w:r>
                <w:rPr>
                  <w:rFonts w:ascii="Arial" w:hAnsi="Arial"/>
                  <w:sz w:val="20"/>
                </w:rPr>
                <w:t xml:space="preserve">the </w:t>
              </w:r>
            </w:ins>
            <w:r>
              <w:rPr>
                <w:rFonts w:ascii="Arial" w:hAnsi="Arial"/>
                <w:sz w:val="20"/>
              </w:rPr>
              <w:t xml:space="preserve">origin of the tissue is indicated. </w:t>
            </w:r>
          </w:p>
          <w:p w14:paraId="47C01A76" w14:textId="77777777" w:rsidR="000F7E13" w:rsidRDefault="000F7E13">
            <w:pPr>
              <w:spacing w:before="40" w:after="40"/>
              <w:rPr>
                <w:rFonts w:ascii="Arial" w:hAnsi="Arial"/>
                <w:sz w:val="20"/>
              </w:rPr>
            </w:pPr>
            <w:r>
              <w:rPr>
                <w:rFonts w:ascii="Arial" w:hAnsi="Arial"/>
                <w:b/>
                <w:sz w:val="20"/>
              </w:rPr>
              <w:t>Pathological tissue:</w:t>
            </w:r>
            <w:r>
              <w:rPr>
                <w:rFonts w:ascii="Arial" w:hAnsi="Arial"/>
                <w:sz w:val="20"/>
              </w:rPr>
              <w:t xml:space="preserve"> sample from patients with non</w:t>
            </w:r>
            <w:ins w:id="42" w:author="Anthony  SAUL" w:date="2015-10-10T16:04:00Z">
              <w:r>
                <w:rPr>
                  <w:rFonts w:ascii="Arial" w:hAnsi="Arial"/>
                  <w:sz w:val="20"/>
                </w:rPr>
                <w:t>-</w:t>
              </w:r>
            </w:ins>
            <w:r>
              <w:rPr>
                <w:rFonts w:ascii="Arial" w:hAnsi="Arial"/>
                <w:sz w:val="20"/>
              </w:rPr>
              <w:t>malignant disease</w:t>
            </w:r>
          </w:p>
          <w:p w14:paraId="2FC3FC95" w14:textId="77777777" w:rsidR="000F7E13" w:rsidRDefault="000F7E13">
            <w:pPr>
              <w:spacing w:before="40" w:after="40"/>
              <w:rPr>
                <w:rFonts w:ascii="Arial" w:hAnsi="Arial"/>
                <w:sz w:val="20"/>
              </w:rPr>
            </w:pPr>
            <w:r>
              <w:rPr>
                <w:rFonts w:ascii="Arial" w:hAnsi="Arial"/>
                <w:b/>
                <w:sz w:val="20"/>
              </w:rPr>
              <w:t>Peripheral blood lymphocytes:</w:t>
            </w:r>
            <w:r>
              <w:rPr>
                <w:rFonts w:ascii="Arial" w:hAnsi="Arial"/>
                <w:sz w:val="20"/>
              </w:rPr>
              <w:t xml:space="preserve"> self-explanatory. </w:t>
            </w:r>
          </w:p>
          <w:p w14:paraId="0CBDA032" w14:textId="77777777" w:rsidR="000F7E13" w:rsidRDefault="000F7E13">
            <w:pPr>
              <w:spacing w:before="40" w:after="40"/>
              <w:rPr>
                <w:rFonts w:ascii="Arial" w:hAnsi="Arial"/>
                <w:sz w:val="20"/>
              </w:rPr>
            </w:pPr>
            <w:r>
              <w:rPr>
                <w:rFonts w:ascii="Arial" w:hAnsi="Arial"/>
                <w:b/>
                <w:sz w:val="20"/>
              </w:rPr>
              <w:t>Tumo</w:t>
            </w:r>
            <w:ins w:id="43" w:author="Anthony  SAUL" w:date="2015-10-10T15:46:00Z">
              <w:r>
                <w:rPr>
                  <w:rFonts w:ascii="Arial" w:hAnsi="Arial"/>
                  <w:b/>
                  <w:sz w:val="20"/>
                </w:rPr>
                <w:t>u</w:t>
              </w:r>
            </w:ins>
            <w:r>
              <w:rPr>
                <w:rFonts w:ascii="Arial" w:hAnsi="Arial"/>
                <w:b/>
                <w:sz w:val="20"/>
              </w:rPr>
              <w:t>r:</w:t>
            </w:r>
            <w:r>
              <w:rPr>
                <w:rFonts w:ascii="Arial" w:hAnsi="Arial"/>
                <w:sz w:val="20"/>
              </w:rPr>
              <w:t xml:space="preserve"> pathological sample from a cancer patient. </w:t>
            </w:r>
          </w:p>
          <w:p w14:paraId="61B75D41" w14:textId="77777777" w:rsidR="000F7E13" w:rsidRDefault="000F7E13">
            <w:pPr>
              <w:spacing w:before="40" w:after="40"/>
              <w:rPr>
                <w:rFonts w:ascii="Arial" w:hAnsi="Arial"/>
                <w:sz w:val="20"/>
              </w:rPr>
            </w:pPr>
            <w:r>
              <w:rPr>
                <w:rFonts w:ascii="Arial" w:hAnsi="Arial"/>
                <w:b/>
                <w:sz w:val="20"/>
              </w:rPr>
              <w:t xml:space="preserve">Xenograft: </w:t>
            </w:r>
            <w:r>
              <w:rPr>
                <w:rFonts w:ascii="Arial" w:hAnsi="Arial"/>
                <w:sz w:val="20"/>
              </w:rPr>
              <w:t>human tumo</w:t>
            </w:r>
            <w:ins w:id="44" w:author="Anthony  SAUL" w:date="2015-10-10T15:46:00Z">
              <w:r>
                <w:rPr>
                  <w:rFonts w:ascii="Arial" w:hAnsi="Arial"/>
                  <w:sz w:val="20"/>
                </w:rPr>
                <w:t>u</w:t>
              </w:r>
            </w:ins>
            <w:r>
              <w:rPr>
                <w:rFonts w:ascii="Arial" w:hAnsi="Arial"/>
                <w:sz w:val="20"/>
              </w:rPr>
              <w:t>r transplanted in mice.</w:t>
            </w:r>
          </w:p>
        </w:tc>
      </w:tr>
    </w:tbl>
    <w:p w14:paraId="4807D7B1" w14:textId="77777777" w:rsidR="000F7E13" w:rsidRDefault="000F7E13">
      <w:pPr>
        <w:spacing w:before="40" w:after="40"/>
      </w:pPr>
      <w:r>
        <w:br w:type="page"/>
      </w:r>
    </w:p>
    <w:tbl>
      <w:tblPr>
        <w:tblW w:w="0" w:type="auto"/>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01"/>
        <w:gridCol w:w="7875"/>
      </w:tblGrid>
      <w:tr w:rsidR="000F7E13" w14:paraId="5C6EB6A8" w14:textId="77777777">
        <w:tc>
          <w:tcPr>
            <w:tcW w:w="1901" w:type="dxa"/>
          </w:tcPr>
          <w:p w14:paraId="6FEA833B" w14:textId="77777777" w:rsidR="000F7E13" w:rsidRDefault="000F7E13">
            <w:pPr>
              <w:spacing w:before="40" w:after="40"/>
              <w:rPr>
                <w:rFonts w:ascii="Arial" w:hAnsi="Arial"/>
                <w:b/>
                <w:sz w:val="20"/>
              </w:rPr>
            </w:pPr>
          </w:p>
          <w:p w14:paraId="12B957C9" w14:textId="77777777" w:rsidR="000F7E13" w:rsidRDefault="000F7E13">
            <w:pPr>
              <w:spacing w:before="40" w:after="40"/>
              <w:rPr>
                <w:rFonts w:ascii="Arial" w:hAnsi="Arial"/>
                <w:b/>
                <w:sz w:val="20"/>
              </w:rPr>
            </w:pPr>
          </w:p>
          <w:p w14:paraId="6B697C7B" w14:textId="77777777" w:rsidR="000F7E13" w:rsidRDefault="000F7E13">
            <w:pPr>
              <w:spacing w:before="40" w:after="40"/>
              <w:rPr>
                <w:rFonts w:ascii="Arial" w:hAnsi="Arial"/>
                <w:b/>
                <w:sz w:val="20"/>
              </w:rPr>
            </w:pPr>
          </w:p>
          <w:p w14:paraId="48D958F1" w14:textId="77777777" w:rsidR="000F7E13" w:rsidRDefault="000F7E13">
            <w:pPr>
              <w:spacing w:before="40" w:after="40"/>
              <w:rPr>
                <w:rFonts w:ascii="Arial" w:hAnsi="Arial"/>
                <w:b/>
                <w:sz w:val="20"/>
              </w:rPr>
            </w:pPr>
          </w:p>
          <w:p w14:paraId="553602DF" w14:textId="77777777" w:rsidR="000F7E13" w:rsidRDefault="000F7E13">
            <w:pPr>
              <w:spacing w:before="40" w:after="40"/>
              <w:rPr>
                <w:rFonts w:ascii="Arial" w:hAnsi="Arial"/>
                <w:b/>
                <w:sz w:val="20"/>
              </w:rPr>
            </w:pPr>
          </w:p>
          <w:p w14:paraId="1418FF61" w14:textId="77777777" w:rsidR="000F7E13" w:rsidRDefault="000F7E13">
            <w:pPr>
              <w:spacing w:before="40" w:after="40"/>
              <w:rPr>
                <w:rFonts w:ascii="Arial" w:hAnsi="Arial"/>
                <w:b/>
                <w:sz w:val="20"/>
              </w:rPr>
            </w:pPr>
            <w:r>
              <w:rPr>
                <w:rFonts w:ascii="Arial" w:hAnsi="Arial"/>
                <w:b/>
                <w:sz w:val="20"/>
              </w:rPr>
              <w:t>Name</w:t>
            </w:r>
          </w:p>
        </w:tc>
        <w:tc>
          <w:tcPr>
            <w:tcW w:w="7875" w:type="dxa"/>
          </w:tcPr>
          <w:p w14:paraId="1E09E1F7" w14:textId="77777777" w:rsidR="000F7E13" w:rsidRDefault="000F7E13">
            <w:pPr>
              <w:spacing w:before="40" w:after="40"/>
              <w:rPr>
                <w:rFonts w:ascii="Arial" w:hAnsi="Arial"/>
                <w:sz w:val="20"/>
              </w:rPr>
            </w:pPr>
            <w:r>
              <w:rPr>
                <w:rFonts w:ascii="Arial" w:hAnsi="Arial"/>
                <w:sz w:val="20"/>
              </w:rPr>
              <w:t>Name of the tumo</w:t>
            </w:r>
            <w:ins w:id="45" w:author="Anthony  SAUL" w:date="2015-10-10T15:46:00Z">
              <w:r>
                <w:rPr>
                  <w:rFonts w:ascii="Arial" w:hAnsi="Arial"/>
                  <w:sz w:val="20"/>
                </w:rPr>
                <w:t>u</w:t>
              </w:r>
            </w:ins>
            <w:r>
              <w:rPr>
                <w:rFonts w:ascii="Arial" w:hAnsi="Arial"/>
                <w:sz w:val="20"/>
              </w:rPr>
              <w:t xml:space="preserve">r/patient/cell line as indicated by the authors. </w:t>
            </w:r>
          </w:p>
          <w:p w14:paraId="7C2E7D45" w14:textId="77777777" w:rsidR="000F7E13" w:rsidRDefault="000F7E13">
            <w:pPr>
              <w:spacing w:before="40" w:after="40"/>
              <w:rPr>
                <w:rFonts w:ascii="Arial" w:hAnsi="Arial"/>
                <w:sz w:val="20"/>
              </w:rPr>
            </w:pPr>
            <w:r>
              <w:rPr>
                <w:rFonts w:ascii="Arial" w:hAnsi="Arial"/>
                <w:sz w:val="20"/>
              </w:rPr>
              <w:t xml:space="preserve">If the publication does not include a sample name, we have arbitrarily assigned a name, usually the first letters of the author’s last name, followed by the numbers in the series. </w:t>
            </w:r>
          </w:p>
          <w:p w14:paraId="1E88B748" w14:textId="77777777" w:rsidR="000F7E13" w:rsidRDefault="000F7E13">
            <w:pPr>
              <w:spacing w:before="40" w:after="40"/>
              <w:rPr>
                <w:rFonts w:ascii="Arial" w:hAnsi="Arial"/>
                <w:sz w:val="20"/>
              </w:rPr>
            </w:pPr>
            <w:r>
              <w:rPr>
                <w:rFonts w:ascii="Arial" w:hAnsi="Arial"/>
                <w:sz w:val="20"/>
              </w:rPr>
              <w:t>The same name or number can occur several times in a single study, as more than one mutation may be reported in some samples (see “complexity” column to find samples with multiple mutations).</w:t>
            </w:r>
          </w:p>
          <w:p w14:paraId="7DEBF854" w14:textId="77777777" w:rsidR="000F7E13" w:rsidRDefault="000F7E13">
            <w:pPr>
              <w:spacing w:before="40" w:after="40"/>
              <w:rPr>
                <w:rFonts w:ascii="Arial" w:hAnsi="Arial"/>
                <w:sz w:val="20"/>
              </w:rPr>
            </w:pPr>
            <w:r>
              <w:rPr>
                <w:rFonts w:ascii="Arial" w:hAnsi="Arial"/>
                <w:sz w:val="20"/>
              </w:rPr>
              <w:t>For cell lines, we use the name given in the publication. Unfortunately, this can be confusing, as similar cell lines may be identified by multiple names (acronym or ATCC references, change/errors in the acronym). Every effort has been taken to ensure homogeneity of cell line names.</w:t>
            </w:r>
          </w:p>
          <w:p w14:paraId="60A2B10A" w14:textId="77777777" w:rsidR="000F7E13" w:rsidRDefault="000F7E13">
            <w:pPr>
              <w:spacing w:before="40" w:after="40"/>
              <w:rPr>
                <w:rFonts w:ascii="Arial" w:hAnsi="Arial"/>
                <w:sz w:val="20"/>
              </w:rPr>
            </w:pPr>
            <w:r>
              <w:rPr>
                <w:rFonts w:ascii="Arial" w:hAnsi="Arial"/>
                <w:sz w:val="20"/>
              </w:rPr>
              <w:t xml:space="preserve">For cell lines available at the ATCC, the full name has been corrected </w:t>
            </w:r>
            <w:ins w:id="46" w:author="Anthony  SAUL" w:date="2015-10-10T16:05:00Z">
              <w:r>
                <w:rPr>
                  <w:rFonts w:ascii="Arial" w:hAnsi="Arial"/>
                  <w:sz w:val="20"/>
                </w:rPr>
                <w:t>when</w:t>
              </w:r>
            </w:ins>
            <w:r>
              <w:rPr>
                <w:rFonts w:ascii="Arial" w:hAnsi="Arial"/>
                <w:sz w:val="20"/>
              </w:rPr>
              <w:t xml:space="preserve"> </w:t>
            </w:r>
            <w:ins w:id="47" w:author="Anthony  SAUL" w:date="2015-10-10T15:46:00Z">
              <w:r>
                <w:rPr>
                  <w:rFonts w:ascii="Arial" w:hAnsi="Arial"/>
                  <w:sz w:val="20"/>
                </w:rPr>
                <w:t>necessary</w:t>
              </w:r>
            </w:ins>
          </w:p>
        </w:tc>
      </w:tr>
      <w:tr w:rsidR="000F7E13" w14:paraId="418F7611" w14:textId="77777777">
        <w:tc>
          <w:tcPr>
            <w:tcW w:w="1901" w:type="dxa"/>
            <w:tcBorders>
              <w:top w:val="single" w:sz="4" w:space="0" w:color="auto"/>
              <w:left w:val="single" w:sz="4" w:space="0" w:color="auto"/>
              <w:bottom w:val="single" w:sz="4" w:space="0" w:color="auto"/>
              <w:right w:val="single" w:sz="4" w:space="0" w:color="auto"/>
            </w:tcBorders>
          </w:tcPr>
          <w:p w14:paraId="1E6225B2" w14:textId="77777777" w:rsidR="000F7E13" w:rsidRDefault="000F7E13">
            <w:pPr>
              <w:spacing w:before="40" w:after="40"/>
              <w:rPr>
                <w:rFonts w:ascii="Arial" w:eastAsia="Times New Roman" w:hAnsi="Arial"/>
                <w:b/>
                <w:color w:val="000000"/>
                <w:sz w:val="20"/>
              </w:rPr>
            </w:pPr>
          </w:p>
          <w:p w14:paraId="364CEF43" w14:textId="77777777" w:rsidR="000F7E13" w:rsidRDefault="000F7E13">
            <w:pPr>
              <w:spacing w:before="40" w:after="40"/>
              <w:rPr>
                <w:rFonts w:ascii="Arial" w:eastAsia="Times New Roman" w:hAnsi="Arial"/>
                <w:b/>
                <w:color w:val="000000"/>
                <w:sz w:val="20"/>
              </w:rPr>
            </w:pPr>
          </w:p>
          <w:p w14:paraId="4083AFC3" w14:textId="77777777" w:rsidR="000F7E13" w:rsidRDefault="000F7E13">
            <w:pPr>
              <w:spacing w:before="40" w:after="40"/>
              <w:rPr>
                <w:rFonts w:ascii="Arial" w:eastAsia="Times New Roman" w:hAnsi="Arial"/>
                <w:b/>
                <w:color w:val="000000"/>
                <w:sz w:val="20"/>
              </w:rPr>
            </w:pPr>
          </w:p>
          <w:p w14:paraId="16FA9E30" w14:textId="77777777" w:rsidR="000F7E13" w:rsidRDefault="000F7E13">
            <w:pPr>
              <w:spacing w:before="40" w:after="40"/>
              <w:rPr>
                <w:rFonts w:ascii="Arial" w:eastAsia="Times New Roman" w:hAnsi="Arial"/>
                <w:b/>
                <w:color w:val="000000"/>
                <w:sz w:val="20"/>
              </w:rPr>
            </w:pPr>
          </w:p>
          <w:p w14:paraId="5C42BB6C" w14:textId="3E1C6533" w:rsidR="000F7E13" w:rsidRDefault="000F7E13" w:rsidP="00D42FDD">
            <w:pPr>
              <w:spacing w:before="40" w:after="40"/>
              <w:rPr>
                <w:rFonts w:ascii="Arial" w:eastAsia="Times New Roman" w:hAnsi="Arial"/>
                <w:b/>
                <w:color w:val="000000"/>
                <w:sz w:val="20"/>
              </w:rPr>
            </w:pPr>
            <w:r>
              <w:rPr>
                <w:rFonts w:ascii="Arial" w:eastAsia="Times New Roman" w:hAnsi="Arial"/>
                <w:b/>
                <w:color w:val="000000"/>
                <w:sz w:val="20"/>
              </w:rPr>
              <w:t>Hereditary_Syndrome</w:t>
            </w:r>
          </w:p>
        </w:tc>
        <w:tc>
          <w:tcPr>
            <w:tcW w:w="7875" w:type="dxa"/>
            <w:tcBorders>
              <w:top w:val="single" w:sz="4" w:space="0" w:color="auto"/>
              <w:left w:val="single" w:sz="4" w:space="0" w:color="auto"/>
              <w:bottom w:val="single" w:sz="4" w:space="0" w:color="auto"/>
              <w:right w:val="single" w:sz="4" w:space="0" w:color="auto"/>
            </w:tcBorders>
          </w:tcPr>
          <w:p w14:paraId="071D13BA" w14:textId="77777777" w:rsidR="000F7E13" w:rsidRDefault="000F7E13">
            <w:pPr>
              <w:spacing w:before="40" w:after="40"/>
              <w:rPr>
                <w:rFonts w:ascii="Arial" w:hAnsi="Arial"/>
                <w:sz w:val="20"/>
              </w:rPr>
            </w:pPr>
            <w:r>
              <w:rPr>
                <w:rFonts w:ascii="Arial" w:hAnsi="Arial"/>
                <w:sz w:val="20"/>
              </w:rPr>
              <w:t>Sample from patients with particular hereditary syndromes such as Fanconi an</w:t>
            </w:r>
            <w:ins w:id="48" w:author="Anthony  SAUL" w:date="2015-10-10T15:46:00Z">
              <w:r>
                <w:rPr>
                  <w:rFonts w:ascii="Arial" w:hAnsi="Arial"/>
                  <w:sz w:val="20"/>
                </w:rPr>
                <w:t>a</w:t>
              </w:r>
            </w:ins>
            <w:r>
              <w:rPr>
                <w:rFonts w:ascii="Arial" w:hAnsi="Arial"/>
                <w:sz w:val="20"/>
              </w:rPr>
              <w:t>emia, Li-Fra</w:t>
            </w:r>
            <w:ins w:id="49" w:author="Anthony  SAUL" w:date="2015-10-10T15:47:00Z">
              <w:r>
                <w:rPr>
                  <w:rFonts w:ascii="Arial" w:hAnsi="Arial"/>
                  <w:sz w:val="20"/>
                </w:rPr>
                <w:t>u</w:t>
              </w:r>
            </w:ins>
            <w:r>
              <w:rPr>
                <w:rFonts w:ascii="Arial" w:hAnsi="Arial"/>
                <w:sz w:val="20"/>
              </w:rPr>
              <w:t>m</w:t>
            </w:r>
            <w:ins w:id="50" w:author="Anthony  SAUL" w:date="2015-10-10T15:47:00Z">
              <w:r>
                <w:rPr>
                  <w:rFonts w:ascii="Arial" w:hAnsi="Arial"/>
                  <w:sz w:val="20"/>
                </w:rPr>
                <w:t>e</w:t>
              </w:r>
            </w:ins>
            <w:r>
              <w:rPr>
                <w:rFonts w:ascii="Arial" w:hAnsi="Arial"/>
                <w:sz w:val="20"/>
              </w:rPr>
              <w:t>ni syndrome or Xeroderma pigmentosum.</w:t>
            </w:r>
          </w:p>
          <w:p w14:paraId="018A72DB" w14:textId="77777777" w:rsidR="000F7E13" w:rsidRDefault="000F7E13">
            <w:pPr>
              <w:spacing w:before="40" w:after="40"/>
              <w:rPr>
                <w:rFonts w:ascii="Arial" w:hAnsi="Arial"/>
                <w:sz w:val="20"/>
              </w:rPr>
            </w:pPr>
          </w:p>
          <w:p w14:paraId="3764FC73" w14:textId="77777777" w:rsidR="000F7E13" w:rsidRDefault="000F7E13">
            <w:pPr>
              <w:spacing w:before="40" w:after="40"/>
              <w:rPr>
                <w:rFonts w:ascii="Arial" w:hAnsi="Arial"/>
                <w:sz w:val="20"/>
              </w:rPr>
            </w:pPr>
            <w:r>
              <w:rPr>
                <w:rFonts w:ascii="Arial" w:hAnsi="Arial"/>
                <w:sz w:val="20"/>
              </w:rPr>
              <w:t>Several syndromes such as Li-Fraumeni or familial adrenocortical carcinoma in Brazil are associated with germline TP53 mutations</w:t>
            </w:r>
          </w:p>
          <w:p w14:paraId="383586CB" w14:textId="77777777" w:rsidR="000F7E13" w:rsidRDefault="000F7E13">
            <w:pPr>
              <w:spacing w:before="40" w:after="40"/>
              <w:rPr>
                <w:rFonts w:ascii="Arial" w:hAnsi="Arial"/>
                <w:sz w:val="20"/>
              </w:rPr>
            </w:pPr>
          </w:p>
          <w:p w14:paraId="7880F5D4" w14:textId="77777777" w:rsidR="000F7E13" w:rsidRDefault="000F7E13">
            <w:pPr>
              <w:spacing w:before="40" w:after="40"/>
              <w:rPr>
                <w:rFonts w:ascii="Arial" w:hAnsi="Arial"/>
                <w:sz w:val="20"/>
              </w:rPr>
            </w:pPr>
            <w:r>
              <w:rPr>
                <w:rFonts w:ascii="Arial" w:hAnsi="Arial"/>
                <w:sz w:val="20"/>
              </w:rPr>
              <w:t>Other hereditary syndromes such as Familial adenomatous polyposis (FAP) or Xeroderma pigmentosum are associated with specific cancer</w:t>
            </w:r>
            <w:ins w:id="51" w:author="Anthony  SAUL" w:date="2015-10-10T16:06:00Z">
              <w:r>
                <w:rPr>
                  <w:rFonts w:ascii="Arial" w:hAnsi="Arial"/>
                  <w:sz w:val="20"/>
                </w:rPr>
                <w:t>s</w:t>
              </w:r>
            </w:ins>
            <w:r>
              <w:rPr>
                <w:rFonts w:ascii="Arial" w:hAnsi="Arial"/>
                <w:sz w:val="20"/>
              </w:rPr>
              <w:t xml:space="preserve"> with somatic TP53 mutations.</w:t>
            </w:r>
          </w:p>
          <w:p w14:paraId="0663CF4A" w14:textId="77777777" w:rsidR="000F7E13" w:rsidRDefault="000F7E13">
            <w:pPr>
              <w:spacing w:before="40" w:after="40"/>
              <w:rPr>
                <w:rFonts w:ascii="Arial" w:hAnsi="Arial"/>
                <w:sz w:val="20"/>
              </w:rPr>
            </w:pPr>
          </w:p>
          <w:p w14:paraId="3E13F45E" w14:textId="77777777" w:rsidR="000F7E13" w:rsidRDefault="000F7E13">
            <w:pPr>
              <w:spacing w:before="40" w:after="40"/>
              <w:rPr>
                <w:rFonts w:ascii="Arial" w:hAnsi="Arial"/>
                <w:sz w:val="20"/>
              </w:rPr>
            </w:pPr>
            <w:r>
              <w:rPr>
                <w:rFonts w:ascii="Arial" w:hAnsi="Arial"/>
                <w:b/>
                <w:sz w:val="20"/>
              </w:rPr>
              <w:t>Important note</w:t>
            </w:r>
            <w:r>
              <w:rPr>
                <w:rFonts w:ascii="Arial" w:hAnsi="Arial"/>
                <w:sz w:val="20"/>
              </w:rPr>
              <w:t xml:space="preserve">: Most patients from Brazil with familial adrenocortical carcinoma </w:t>
            </w:r>
            <w:ins w:id="52" w:author="Anthony  SAUL" w:date="2015-10-10T16:06:00Z">
              <w:r>
                <w:rPr>
                  <w:rFonts w:ascii="Arial" w:hAnsi="Arial"/>
                  <w:sz w:val="20"/>
                </w:rPr>
                <w:t xml:space="preserve">carry </w:t>
              </w:r>
            </w:ins>
            <w:r>
              <w:rPr>
                <w:rFonts w:ascii="Arial" w:hAnsi="Arial"/>
                <w:sz w:val="20"/>
              </w:rPr>
              <w:t xml:space="preserve">the same germline mutations in the TP53 gene (p.R337H). This </w:t>
            </w:r>
            <w:r>
              <w:rPr>
                <w:rFonts w:ascii="Arial" w:hAnsi="Arial"/>
                <w:sz w:val="20"/>
                <w:u w:val="single"/>
              </w:rPr>
              <w:t>founder mutation</w:t>
            </w:r>
            <w:r>
              <w:rPr>
                <w:rFonts w:ascii="Arial" w:hAnsi="Arial"/>
                <w:sz w:val="20"/>
              </w:rPr>
              <w:t xml:space="preserve"> has been shown to be very frequent in </w:t>
            </w:r>
            <w:ins w:id="53" w:author="Anthony  SAUL" w:date="2015-10-10T16:06:00Z">
              <w:r>
                <w:rPr>
                  <w:rFonts w:ascii="Arial" w:hAnsi="Arial"/>
                  <w:sz w:val="20"/>
                </w:rPr>
                <w:t>S</w:t>
              </w:r>
            </w:ins>
            <w:r>
              <w:rPr>
                <w:rFonts w:ascii="Arial" w:hAnsi="Arial"/>
                <w:sz w:val="20"/>
              </w:rPr>
              <w:t xml:space="preserve">outhern Brazil, </w:t>
            </w:r>
            <w:ins w:id="54" w:author="Anthony  SAUL" w:date="2015-10-10T16:06:00Z">
              <w:r>
                <w:rPr>
                  <w:rFonts w:ascii="Arial" w:hAnsi="Arial"/>
                  <w:sz w:val="20"/>
                </w:rPr>
                <w:t xml:space="preserve">present in </w:t>
              </w:r>
            </w:ins>
            <w:r>
              <w:rPr>
                <w:rFonts w:ascii="Arial" w:hAnsi="Arial"/>
                <w:sz w:val="20"/>
              </w:rPr>
              <w:t>up to 0.3% of the population.</w:t>
            </w:r>
          </w:p>
          <w:p w14:paraId="1E92939D" w14:textId="5974A5A5" w:rsidR="000F7E13" w:rsidRDefault="000F7E13">
            <w:pPr>
              <w:spacing w:before="40" w:after="40"/>
              <w:rPr>
                <w:rFonts w:ascii="Arial" w:hAnsi="Arial"/>
                <w:sz w:val="20"/>
              </w:rPr>
            </w:pPr>
            <w:r>
              <w:rPr>
                <w:rFonts w:ascii="Arial" w:hAnsi="Arial"/>
                <w:sz w:val="20"/>
              </w:rPr>
              <w:t xml:space="preserve">This germline mutation has been added </w:t>
            </w:r>
            <w:ins w:id="55" w:author="Anthony  SAUL" w:date="2015-10-10T16:06:00Z">
              <w:r>
                <w:rPr>
                  <w:rFonts w:ascii="Arial" w:hAnsi="Arial"/>
                  <w:sz w:val="20"/>
                </w:rPr>
                <w:t xml:space="preserve">only </w:t>
              </w:r>
            </w:ins>
            <w:r>
              <w:rPr>
                <w:rFonts w:ascii="Arial" w:hAnsi="Arial"/>
                <w:sz w:val="20"/>
              </w:rPr>
              <w:t xml:space="preserve">once in the UMD TP53 database to take into account </w:t>
            </w:r>
            <w:ins w:id="56" w:author="Anthony  SAUL" w:date="2015-10-10T16:06:00Z">
              <w:r>
                <w:rPr>
                  <w:rFonts w:ascii="Arial" w:hAnsi="Arial"/>
                  <w:sz w:val="20"/>
                </w:rPr>
                <w:t xml:space="preserve">the fact </w:t>
              </w:r>
            </w:ins>
            <w:r>
              <w:rPr>
                <w:rFonts w:ascii="Arial" w:hAnsi="Arial"/>
                <w:sz w:val="20"/>
              </w:rPr>
              <w:t>that it originates from a single event.</w:t>
            </w:r>
          </w:p>
          <w:p w14:paraId="7835C33A" w14:textId="77777777" w:rsidR="000F7E13" w:rsidRDefault="000F7E13">
            <w:pPr>
              <w:spacing w:before="40" w:after="40"/>
              <w:rPr>
                <w:rFonts w:ascii="Arial" w:hAnsi="Arial"/>
                <w:sz w:val="20"/>
              </w:rPr>
            </w:pPr>
          </w:p>
        </w:tc>
      </w:tr>
      <w:tr w:rsidR="000F7E13" w14:paraId="36AD9E15" w14:textId="77777777">
        <w:tc>
          <w:tcPr>
            <w:tcW w:w="1901" w:type="dxa"/>
            <w:tcBorders>
              <w:top w:val="single" w:sz="4" w:space="0" w:color="auto"/>
              <w:left w:val="single" w:sz="4" w:space="0" w:color="auto"/>
              <w:bottom w:val="single" w:sz="4" w:space="0" w:color="auto"/>
              <w:right w:val="single" w:sz="4" w:space="0" w:color="auto"/>
            </w:tcBorders>
          </w:tcPr>
          <w:p w14:paraId="2485B668" w14:textId="10D10794" w:rsidR="000F7E13" w:rsidRDefault="000F7E13" w:rsidP="00D42FDD">
            <w:pPr>
              <w:spacing w:before="40" w:after="40"/>
              <w:rPr>
                <w:rFonts w:ascii="Arial" w:hAnsi="Arial"/>
                <w:b/>
                <w:sz w:val="20"/>
              </w:rPr>
            </w:pPr>
            <w:r>
              <w:rPr>
                <w:rFonts w:ascii="Arial" w:hAnsi="Arial"/>
                <w:b/>
                <w:sz w:val="20"/>
              </w:rPr>
              <w:t>Genetic_Background</w:t>
            </w:r>
          </w:p>
        </w:tc>
        <w:tc>
          <w:tcPr>
            <w:tcW w:w="7875" w:type="dxa"/>
            <w:tcBorders>
              <w:top w:val="single" w:sz="4" w:space="0" w:color="auto"/>
              <w:left w:val="single" w:sz="4" w:space="0" w:color="auto"/>
              <w:bottom w:val="single" w:sz="4" w:space="0" w:color="auto"/>
              <w:right w:val="single" w:sz="4" w:space="0" w:color="auto"/>
            </w:tcBorders>
          </w:tcPr>
          <w:p w14:paraId="38B373B2" w14:textId="77777777" w:rsidR="000F7E13" w:rsidRDefault="000F7E13">
            <w:pPr>
              <w:spacing w:before="40" w:after="40"/>
              <w:rPr>
                <w:rFonts w:ascii="Arial" w:hAnsi="Arial"/>
                <w:sz w:val="20"/>
              </w:rPr>
            </w:pPr>
            <w:r>
              <w:rPr>
                <w:rFonts w:ascii="Arial" w:hAnsi="Arial"/>
                <w:sz w:val="20"/>
              </w:rPr>
              <w:t>Tumo</w:t>
            </w:r>
            <w:ins w:id="57" w:author="Anthony  SAUL" w:date="2015-10-10T15:47:00Z">
              <w:r>
                <w:rPr>
                  <w:rFonts w:ascii="Arial" w:hAnsi="Arial"/>
                  <w:sz w:val="20"/>
                </w:rPr>
                <w:t>u</w:t>
              </w:r>
            </w:ins>
            <w:r>
              <w:rPr>
                <w:rFonts w:ascii="Arial" w:hAnsi="Arial"/>
                <w:sz w:val="20"/>
              </w:rPr>
              <w:t>rs can occur in patients with known germline mutations in other tumo</w:t>
            </w:r>
            <w:ins w:id="58" w:author="Anthony  SAUL" w:date="2015-10-10T15:47:00Z">
              <w:r>
                <w:rPr>
                  <w:rFonts w:ascii="Arial" w:hAnsi="Arial"/>
                  <w:sz w:val="20"/>
                </w:rPr>
                <w:t>u</w:t>
              </w:r>
            </w:ins>
            <w:r>
              <w:rPr>
                <w:rFonts w:ascii="Arial" w:hAnsi="Arial"/>
                <w:sz w:val="20"/>
              </w:rPr>
              <w:t>r genes that could shape TP53 mutations.</w:t>
            </w:r>
          </w:p>
          <w:p w14:paraId="576A4B2E" w14:textId="77777777" w:rsidR="000F7E13" w:rsidRDefault="000F7E13">
            <w:pPr>
              <w:spacing w:before="40" w:after="40"/>
              <w:rPr>
                <w:rFonts w:ascii="Arial" w:hAnsi="Arial"/>
                <w:sz w:val="20"/>
              </w:rPr>
            </w:pPr>
            <w:r>
              <w:rPr>
                <w:rFonts w:ascii="Arial" w:hAnsi="Arial"/>
                <w:sz w:val="20"/>
              </w:rPr>
              <w:t>Only patients with clear genotype information have been included.</w:t>
            </w:r>
          </w:p>
          <w:p w14:paraId="23D3038C" w14:textId="77777777" w:rsidR="000F7E13" w:rsidRDefault="000F7E13">
            <w:pPr>
              <w:spacing w:before="40" w:after="40"/>
              <w:rPr>
                <w:rFonts w:ascii="Arial" w:hAnsi="Arial"/>
                <w:sz w:val="20"/>
              </w:rPr>
            </w:pPr>
          </w:p>
          <w:p w14:paraId="713BD18C" w14:textId="77777777" w:rsidR="000F7E13" w:rsidRDefault="000F7E13">
            <w:pPr>
              <w:spacing w:before="40" w:after="40"/>
              <w:rPr>
                <w:rFonts w:ascii="Arial" w:hAnsi="Arial"/>
                <w:sz w:val="20"/>
              </w:rPr>
            </w:pPr>
            <w:r>
              <w:rPr>
                <w:rFonts w:ascii="Arial" w:hAnsi="Arial"/>
                <w:sz w:val="20"/>
              </w:rPr>
              <w:t>BRCA1: patients with a germline mutation in the BRCA1 gene</w:t>
            </w:r>
          </w:p>
          <w:p w14:paraId="1EE2D0D6" w14:textId="77777777" w:rsidR="000F7E13" w:rsidRDefault="000F7E13">
            <w:pPr>
              <w:spacing w:before="40" w:after="40"/>
              <w:rPr>
                <w:rFonts w:ascii="Arial" w:hAnsi="Arial"/>
                <w:sz w:val="20"/>
              </w:rPr>
            </w:pPr>
            <w:r>
              <w:rPr>
                <w:rFonts w:ascii="Arial" w:hAnsi="Arial"/>
                <w:sz w:val="20"/>
              </w:rPr>
              <w:t>BRCA2: patients with a germline mutation in the BRCA2 gene</w:t>
            </w:r>
          </w:p>
          <w:p w14:paraId="7E7267A6" w14:textId="77777777" w:rsidR="000F7E13" w:rsidRDefault="000F7E13">
            <w:pPr>
              <w:spacing w:before="40" w:after="40"/>
              <w:rPr>
                <w:rFonts w:ascii="Arial" w:hAnsi="Arial"/>
                <w:sz w:val="20"/>
              </w:rPr>
            </w:pPr>
            <w:r>
              <w:rPr>
                <w:rFonts w:ascii="Arial" w:hAnsi="Arial"/>
                <w:sz w:val="20"/>
              </w:rPr>
              <w:t>CHK2: patients with a germline mutation in the checkpoint kinase 2 gene associated with Li-Fraumeni syndrome</w:t>
            </w:r>
          </w:p>
          <w:p w14:paraId="05FF3735" w14:textId="77777777" w:rsidR="000F7E13" w:rsidRDefault="000F7E13">
            <w:pPr>
              <w:spacing w:before="40" w:after="40"/>
              <w:rPr>
                <w:rFonts w:ascii="Arial" w:hAnsi="Arial"/>
                <w:sz w:val="20"/>
              </w:rPr>
            </w:pPr>
            <w:r>
              <w:rPr>
                <w:rFonts w:ascii="Arial" w:hAnsi="Arial"/>
                <w:sz w:val="20"/>
              </w:rPr>
              <w:t>hMLH1: patients with germline mutations in the MLH1 gene associated with HNPCC.</w:t>
            </w:r>
          </w:p>
          <w:p w14:paraId="2AF58EF3" w14:textId="77777777" w:rsidR="000F7E13" w:rsidRDefault="000F7E13">
            <w:pPr>
              <w:spacing w:before="40" w:after="40"/>
              <w:rPr>
                <w:rFonts w:ascii="Arial" w:hAnsi="Arial"/>
                <w:sz w:val="20"/>
              </w:rPr>
            </w:pPr>
            <w:r>
              <w:rPr>
                <w:rFonts w:ascii="Arial" w:hAnsi="Arial"/>
                <w:sz w:val="20"/>
              </w:rPr>
              <w:t>hMSH2: patients with germline mutations in the MSH2 gene associated with HNPCC.</w:t>
            </w:r>
          </w:p>
          <w:p w14:paraId="2979B793" w14:textId="77777777" w:rsidR="000F7E13" w:rsidRDefault="000F7E13">
            <w:pPr>
              <w:spacing w:before="40" w:after="40"/>
              <w:rPr>
                <w:rFonts w:ascii="Arial" w:hAnsi="Arial"/>
                <w:sz w:val="20"/>
              </w:rPr>
            </w:pPr>
            <w:r>
              <w:rPr>
                <w:rFonts w:ascii="Arial" w:hAnsi="Arial"/>
                <w:sz w:val="20"/>
              </w:rPr>
              <w:t>NBS1: patients with germline mutations in the NBS1 gene associated with Nijmegen breakage syndrome</w:t>
            </w:r>
          </w:p>
          <w:p w14:paraId="3D845E31" w14:textId="77777777" w:rsidR="000F7E13" w:rsidRDefault="000F7E13">
            <w:pPr>
              <w:spacing w:before="40" w:after="40"/>
              <w:rPr>
                <w:rFonts w:ascii="Arial" w:hAnsi="Arial"/>
                <w:sz w:val="20"/>
              </w:rPr>
            </w:pPr>
            <w:r>
              <w:rPr>
                <w:rFonts w:ascii="Arial" w:hAnsi="Arial"/>
                <w:sz w:val="20"/>
              </w:rPr>
              <w:t>NF1: patients with a germline mutation in the NF1 gene</w:t>
            </w:r>
          </w:p>
          <w:p w14:paraId="1A1E44D6" w14:textId="77777777" w:rsidR="000F7E13" w:rsidRDefault="000F7E13">
            <w:pPr>
              <w:spacing w:before="40" w:after="40"/>
              <w:rPr>
                <w:rFonts w:ascii="Arial" w:hAnsi="Arial"/>
                <w:sz w:val="20"/>
              </w:rPr>
            </w:pPr>
            <w:r>
              <w:rPr>
                <w:rFonts w:ascii="Arial" w:hAnsi="Arial"/>
                <w:sz w:val="20"/>
              </w:rPr>
              <w:t>PTEN; patients with a germline mutation in the Phosphatase and TENsin homologue gene associated with Cowden disease</w:t>
            </w:r>
          </w:p>
          <w:p w14:paraId="164380B7" w14:textId="77777777" w:rsidR="000F7E13" w:rsidRDefault="000F7E13">
            <w:pPr>
              <w:spacing w:before="40" w:after="40"/>
              <w:rPr>
                <w:rFonts w:ascii="Arial" w:hAnsi="Arial"/>
                <w:sz w:val="20"/>
              </w:rPr>
            </w:pPr>
          </w:p>
        </w:tc>
      </w:tr>
      <w:tr w:rsidR="00677726" w14:paraId="1A8B0803" w14:textId="77777777">
        <w:tc>
          <w:tcPr>
            <w:tcW w:w="1901" w:type="dxa"/>
            <w:tcBorders>
              <w:top w:val="single" w:sz="4" w:space="0" w:color="auto"/>
              <w:left w:val="single" w:sz="4" w:space="0" w:color="auto"/>
              <w:bottom w:val="single" w:sz="4" w:space="0" w:color="auto"/>
              <w:right w:val="single" w:sz="4" w:space="0" w:color="auto"/>
            </w:tcBorders>
          </w:tcPr>
          <w:p w14:paraId="626F9529" w14:textId="35076214" w:rsidR="00677726" w:rsidRDefault="00677726">
            <w:pPr>
              <w:spacing w:before="40" w:after="40"/>
              <w:rPr>
                <w:rFonts w:ascii="Arial" w:hAnsi="Arial"/>
                <w:b/>
                <w:sz w:val="20"/>
              </w:rPr>
            </w:pPr>
            <w:r>
              <w:rPr>
                <w:rFonts w:ascii="Arial" w:hAnsi="Arial"/>
                <w:b/>
                <w:sz w:val="20"/>
              </w:rPr>
              <w:t>Internal</w:t>
            </w:r>
          </w:p>
        </w:tc>
        <w:tc>
          <w:tcPr>
            <w:tcW w:w="7875" w:type="dxa"/>
            <w:tcBorders>
              <w:top w:val="single" w:sz="4" w:space="0" w:color="auto"/>
              <w:left w:val="single" w:sz="4" w:space="0" w:color="auto"/>
              <w:bottom w:val="single" w:sz="4" w:space="0" w:color="auto"/>
              <w:right w:val="single" w:sz="4" w:space="0" w:color="auto"/>
            </w:tcBorders>
          </w:tcPr>
          <w:p w14:paraId="3B65CC45" w14:textId="77777777" w:rsidR="00677726" w:rsidRDefault="00677726" w:rsidP="00677726">
            <w:pPr>
              <w:spacing w:before="40" w:after="40"/>
              <w:rPr>
                <w:rFonts w:ascii="Arial" w:hAnsi="Arial"/>
                <w:sz w:val="20"/>
              </w:rPr>
            </w:pPr>
            <w:r>
              <w:rPr>
                <w:rFonts w:ascii="Arial" w:hAnsi="Arial"/>
                <w:b/>
                <w:sz w:val="20"/>
              </w:rPr>
              <w:t>Internal tumours:</w:t>
            </w:r>
            <w:r>
              <w:rPr>
                <w:rFonts w:ascii="Arial" w:hAnsi="Arial"/>
                <w:sz w:val="20"/>
              </w:rPr>
              <w:t xml:space="preserve"> all internal tumo</w:t>
            </w:r>
            <w:ins w:id="59" w:author="Anthony  SAUL" w:date="2015-10-10T15:48:00Z">
              <w:r>
                <w:rPr>
                  <w:rFonts w:ascii="Arial" w:hAnsi="Arial"/>
                  <w:sz w:val="20"/>
                </w:rPr>
                <w:t>u</w:t>
              </w:r>
            </w:ins>
            <w:r>
              <w:rPr>
                <w:rFonts w:ascii="Arial" w:hAnsi="Arial"/>
                <w:sz w:val="20"/>
              </w:rPr>
              <w:t>rs</w:t>
            </w:r>
          </w:p>
          <w:p w14:paraId="6DBA2E31" w14:textId="4B5A4EEE" w:rsidR="00677726" w:rsidRDefault="00677726" w:rsidP="00677726">
            <w:pPr>
              <w:spacing w:before="40" w:after="40"/>
              <w:rPr>
                <w:rFonts w:ascii="Arial" w:hAnsi="Arial"/>
                <w:b/>
                <w:sz w:val="20"/>
              </w:rPr>
            </w:pPr>
            <w:r>
              <w:rPr>
                <w:rFonts w:ascii="Arial" w:hAnsi="Arial"/>
                <w:b/>
                <w:sz w:val="20"/>
              </w:rPr>
              <w:t>Skin tumour</w:t>
            </w:r>
            <w:r>
              <w:rPr>
                <w:rFonts w:ascii="Arial" w:hAnsi="Arial"/>
                <w:sz w:val="20"/>
              </w:rPr>
              <w:t>: all skin tumo</w:t>
            </w:r>
            <w:ins w:id="60" w:author="Anthony  SAUL" w:date="2015-10-10T15:48:00Z">
              <w:r>
                <w:rPr>
                  <w:rFonts w:ascii="Arial" w:hAnsi="Arial"/>
                  <w:sz w:val="20"/>
                </w:rPr>
                <w:t>u</w:t>
              </w:r>
            </w:ins>
            <w:r>
              <w:rPr>
                <w:rFonts w:ascii="Arial" w:hAnsi="Arial"/>
                <w:sz w:val="20"/>
              </w:rPr>
              <w:t>rs</w:t>
            </w:r>
          </w:p>
        </w:tc>
      </w:tr>
      <w:tr w:rsidR="00677726" w14:paraId="2A692476" w14:textId="77777777">
        <w:tc>
          <w:tcPr>
            <w:tcW w:w="1901" w:type="dxa"/>
            <w:tcBorders>
              <w:top w:val="single" w:sz="4" w:space="0" w:color="auto"/>
              <w:left w:val="single" w:sz="4" w:space="0" w:color="auto"/>
              <w:bottom w:val="single" w:sz="4" w:space="0" w:color="auto"/>
              <w:right w:val="single" w:sz="4" w:space="0" w:color="auto"/>
            </w:tcBorders>
          </w:tcPr>
          <w:p w14:paraId="5544B374" w14:textId="4D170CC7" w:rsidR="00677726" w:rsidRDefault="00677726">
            <w:pPr>
              <w:spacing w:before="40" w:after="40"/>
              <w:rPr>
                <w:rFonts w:ascii="Arial" w:hAnsi="Arial"/>
                <w:b/>
                <w:sz w:val="20"/>
              </w:rPr>
            </w:pPr>
            <w:r>
              <w:rPr>
                <w:rFonts w:ascii="Arial" w:hAnsi="Arial"/>
                <w:b/>
                <w:sz w:val="20"/>
              </w:rPr>
              <w:t>Solid</w:t>
            </w:r>
          </w:p>
        </w:tc>
        <w:tc>
          <w:tcPr>
            <w:tcW w:w="7875" w:type="dxa"/>
            <w:tcBorders>
              <w:top w:val="single" w:sz="4" w:space="0" w:color="auto"/>
              <w:left w:val="single" w:sz="4" w:space="0" w:color="auto"/>
              <w:bottom w:val="single" w:sz="4" w:space="0" w:color="auto"/>
              <w:right w:val="single" w:sz="4" w:space="0" w:color="auto"/>
            </w:tcBorders>
          </w:tcPr>
          <w:p w14:paraId="063DA64F" w14:textId="6B038BD2" w:rsidR="00677726" w:rsidRDefault="00677726" w:rsidP="00677726">
            <w:pPr>
              <w:spacing w:before="40" w:after="40"/>
              <w:rPr>
                <w:rFonts w:ascii="Arial" w:hAnsi="Arial"/>
                <w:sz w:val="20"/>
              </w:rPr>
            </w:pPr>
            <w:r>
              <w:rPr>
                <w:rFonts w:ascii="Arial" w:hAnsi="Arial"/>
                <w:b/>
                <w:sz w:val="20"/>
              </w:rPr>
              <w:t>Solid tumour:</w:t>
            </w:r>
            <w:r>
              <w:rPr>
                <w:rFonts w:ascii="Arial" w:hAnsi="Arial"/>
                <w:sz w:val="20"/>
              </w:rPr>
              <w:t xml:space="preserve"> Non-hematological tumo</w:t>
            </w:r>
            <w:ins w:id="61" w:author="Anthony  SAUL" w:date="2015-10-10T15:48:00Z">
              <w:r>
                <w:rPr>
                  <w:rFonts w:ascii="Arial" w:hAnsi="Arial"/>
                  <w:sz w:val="20"/>
                </w:rPr>
                <w:t>u</w:t>
              </w:r>
            </w:ins>
            <w:r>
              <w:rPr>
                <w:rFonts w:ascii="Arial" w:hAnsi="Arial"/>
                <w:sz w:val="20"/>
              </w:rPr>
              <w:t>rs</w:t>
            </w:r>
          </w:p>
          <w:p w14:paraId="47A54587" w14:textId="354B749F" w:rsidR="00677726" w:rsidRDefault="00677726" w:rsidP="00677726">
            <w:pPr>
              <w:spacing w:before="40" w:after="40"/>
              <w:rPr>
                <w:rFonts w:ascii="Arial" w:hAnsi="Arial"/>
                <w:b/>
                <w:sz w:val="20"/>
              </w:rPr>
            </w:pPr>
            <w:r>
              <w:rPr>
                <w:rFonts w:ascii="Arial" w:eastAsia="Times New Roman" w:hAnsi="Arial"/>
                <w:b/>
                <w:color w:val="000000"/>
                <w:sz w:val="20"/>
              </w:rPr>
              <w:t>Hematologic</w:t>
            </w:r>
            <w:ins w:id="62" w:author="Anthony  SAUL" w:date="2015-10-10T15:48:00Z">
              <w:r>
                <w:rPr>
                  <w:rFonts w:ascii="Arial" w:eastAsia="Times New Roman" w:hAnsi="Arial"/>
                  <w:b/>
                  <w:color w:val="000000"/>
                  <w:sz w:val="20"/>
                </w:rPr>
                <w:t>al</w:t>
              </w:r>
            </w:ins>
            <w:r>
              <w:rPr>
                <w:rFonts w:ascii="Arial" w:eastAsia="Times New Roman" w:hAnsi="Arial"/>
                <w:b/>
                <w:color w:val="000000"/>
                <w:sz w:val="20"/>
              </w:rPr>
              <w:t xml:space="preserve"> malignancy:</w:t>
            </w:r>
            <w:r>
              <w:rPr>
                <w:rFonts w:ascii="Arial" w:hAnsi="Arial"/>
                <w:sz w:val="20"/>
              </w:rPr>
              <w:t xml:space="preserve"> all </w:t>
            </w:r>
            <w:ins w:id="63" w:author="Anthony  SAUL" w:date="2015-10-10T15:48:00Z">
              <w:r>
                <w:rPr>
                  <w:rFonts w:ascii="Arial" w:hAnsi="Arial"/>
                  <w:sz w:val="20"/>
                </w:rPr>
                <w:t xml:space="preserve">forms of </w:t>
              </w:r>
            </w:ins>
            <w:r>
              <w:rPr>
                <w:rFonts w:ascii="Arial" w:hAnsi="Arial"/>
                <w:sz w:val="20"/>
              </w:rPr>
              <w:t>leukemia and lymphomas</w:t>
            </w:r>
          </w:p>
        </w:tc>
      </w:tr>
      <w:tr w:rsidR="000F7E13" w14:paraId="36FA2BD3" w14:textId="77777777">
        <w:tc>
          <w:tcPr>
            <w:tcW w:w="1901" w:type="dxa"/>
            <w:tcBorders>
              <w:top w:val="single" w:sz="4" w:space="0" w:color="auto"/>
              <w:left w:val="single" w:sz="4" w:space="0" w:color="auto"/>
              <w:bottom w:val="single" w:sz="4" w:space="0" w:color="auto"/>
              <w:right w:val="single" w:sz="4" w:space="0" w:color="auto"/>
            </w:tcBorders>
          </w:tcPr>
          <w:p w14:paraId="5EFB3F9F" w14:textId="77777777" w:rsidR="000F7E13" w:rsidRDefault="000F7E13">
            <w:pPr>
              <w:spacing w:before="40" w:after="40"/>
              <w:rPr>
                <w:rFonts w:ascii="Arial" w:hAnsi="Arial"/>
                <w:b/>
                <w:sz w:val="20"/>
              </w:rPr>
            </w:pPr>
            <w:r>
              <w:rPr>
                <w:rFonts w:ascii="Arial" w:hAnsi="Arial"/>
                <w:b/>
                <w:sz w:val="20"/>
              </w:rPr>
              <w:t xml:space="preserve">Smoking </w:t>
            </w:r>
          </w:p>
        </w:tc>
        <w:tc>
          <w:tcPr>
            <w:tcW w:w="7875" w:type="dxa"/>
            <w:tcBorders>
              <w:top w:val="single" w:sz="4" w:space="0" w:color="auto"/>
              <w:left w:val="single" w:sz="4" w:space="0" w:color="auto"/>
              <w:bottom w:val="single" w:sz="4" w:space="0" w:color="auto"/>
              <w:right w:val="single" w:sz="4" w:space="0" w:color="auto"/>
            </w:tcBorders>
          </w:tcPr>
          <w:p w14:paraId="67C49B8A" w14:textId="77777777" w:rsidR="000F7E13" w:rsidRDefault="000F7E13">
            <w:pPr>
              <w:spacing w:before="40" w:after="40"/>
              <w:rPr>
                <w:rFonts w:ascii="Arial" w:hAnsi="Arial"/>
                <w:sz w:val="20"/>
              </w:rPr>
            </w:pPr>
            <w:r>
              <w:rPr>
                <w:rFonts w:ascii="Arial" w:hAnsi="Arial"/>
                <w:sz w:val="20"/>
              </w:rPr>
              <w:t xml:space="preserve">Information on the patient’s smoking status </w:t>
            </w:r>
          </w:p>
          <w:p w14:paraId="7C8FE2BB" w14:textId="77777777" w:rsidR="000F7E13" w:rsidRDefault="000F7E13">
            <w:pPr>
              <w:spacing w:before="40" w:after="40"/>
              <w:rPr>
                <w:rFonts w:ascii="Arial" w:hAnsi="Arial"/>
                <w:sz w:val="20"/>
              </w:rPr>
            </w:pPr>
            <w:r>
              <w:rPr>
                <w:rFonts w:ascii="Arial" w:hAnsi="Arial"/>
                <w:sz w:val="20"/>
              </w:rPr>
              <w:t>Yes, No, Unknown or Ex-smoker</w:t>
            </w:r>
          </w:p>
        </w:tc>
      </w:tr>
      <w:tr w:rsidR="000F7E13" w14:paraId="10A62E0B" w14:textId="77777777">
        <w:tc>
          <w:tcPr>
            <w:tcW w:w="1901" w:type="dxa"/>
            <w:tcBorders>
              <w:top w:val="single" w:sz="4" w:space="0" w:color="auto"/>
              <w:left w:val="single" w:sz="4" w:space="0" w:color="auto"/>
              <w:bottom w:val="single" w:sz="4" w:space="0" w:color="auto"/>
              <w:right w:val="single" w:sz="4" w:space="0" w:color="auto"/>
            </w:tcBorders>
          </w:tcPr>
          <w:p w14:paraId="36701C4A" w14:textId="77777777" w:rsidR="000F7E13" w:rsidRDefault="000F7E13">
            <w:pPr>
              <w:spacing w:before="40" w:after="40"/>
              <w:rPr>
                <w:rFonts w:ascii="Arial" w:hAnsi="Arial"/>
                <w:b/>
                <w:sz w:val="20"/>
              </w:rPr>
            </w:pPr>
            <w:r>
              <w:rPr>
                <w:rFonts w:ascii="Arial" w:hAnsi="Arial"/>
                <w:b/>
                <w:sz w:val="20"/>
              </w:rPr>
              <w:t xml:space="preserve">Aflatoxin </w:t>
            </w:r>
          </w:p>
        </w:tc>
        <w:tc>
          <w:tcPr>
            <w:tcW w:w="7875" w:type="dxa"/>
            <w:tcBorders>
              <w:top w:val="single" w:sz="4" w:space="0" w:color="auto"/>
              <w:left w:val="single" w:sz="4" w:space="0" w:color="auto"/>
              <w:bottom w:val="single" w:sz="4" w:space="0" w:color="auto"/>
              <w:right w:val="single" w:sz="4" w:space="0" w:color="auto"/>
            </w:tcBorders>
          </w:tcPr>
          <w:p w14:paraId="05FA062C" w14:textId="77777777" w:rsidR="000F7E13" w:rsidRDefault="000F7E13">
            <w:pPr>
              <w:spacing w:before="40" w:after="40"/>
              <w:rPr>
                <w:rFonts w:ascii="Arial" w:hAnsi="Arial"/>
                <w:sz w:val="20"/>
              </w:rPr>
            </w:pPr>
            <w:r>
              <w:rPr>
                <w:rFonts w:ascii="Arial" w:hAnsi="Arial"/>
                <w:sz w:val="20"/>
              </w:rPr>
              <w:t>Patient’s exposure to Aflatoxin B1</w:t>
            </w:r>
          </w:p>
          <w:p w14:paraId="63CB7DCE" w14:textId="77777777" w:rsidR="000F7E13" w:rsidRDefault="000F7E13">
            <w:pPr>
              <w:spacing w:before="40" w:after="40"/>
              <w:rPr>
                <w:rFonts w:ascii="Arial" w:hAnsi="Arial"/>
                <w:sz w:val="20"/>
              </w:rPr>
            </w:pPr>
            <w:r>
              <w:rPr>
                <w:rFonts w:ascii="Arial" w:hAnsi="Arial"/>
                <w:sz w:val="20"/>
              </w:rPr>
              <w:t>Yes, No or Unknown</w:t>
            </w:r>
          </w:p>
        </w:tc>
      </w:tr>
      <w:tr w:rsidR="000F7E13" w14:paraId="194D37D3" w14:textId="77777777">
        <w:tc>
          <w:tcPr>
            <w:tcW w:w="1901" w:type="dxa"/>
            <w:tcBorders>
              <w:top w:val="single" w:sz="4" w:space="0" w:color="auto"/>
              <w:left w:val="single" w:sz="4" w:space="0" w:color="auto"/>
              <w:bottom w:val="single" w:sz="4" w:space="0" w:color="auto"/>
              <w:right w:val="single" w:sz="4" w:space="0" w:color="auto"/>
            </w:tcBorders>
          </w:tcPr>
          <w:p w14:paraId="5241062E" w14:textId="77777777" w:rsidR="000F7E13" w:rsidRDefault="000F7E13">
            <w:pPr>
              <w:spacing w:before="40" w:after="40"/>
              <w:rPr>
                <w:rFonts w:ascii="Arial" w:hAnsi="Arial"/>
                <w:b/>
                <w:sz w:val="20"/>
              </w:rPr>
            </w:pPr>
            <w:r>
              <w:rPr>
                <w:rFonts w:ascii="Arial" w:hAnsi="Arial"/>
                <w:b/>
                <w:sz w:val="20"/>
              </w:rPr>
              <w:t>Radiations</w:t>
            </w:r>
          </w:p>
        </w:tc>
        <w:tc>
          <w:tcPr>
            <w:tcW w:w="7875" w:type="dxa"/>
            <w:tcBorders>
              <w:top w:val="single" w:sz="4" w:space="0" w:color="auto"/>
              <w:left w:val="single" w:sz="4" w:space="0" w:color="auto"/>
              <w:bottom w:val="single" w:sz="4" w:space="0" w:color="auto"/>
              <w:right w:val="single" w:sz="4" w:space="0" w:color="auto"/>
            </w:tcBorders>
          </w:tcPr>
          <w:p w14:paraId="2396F6AB" w14:textId="77777777" w:rsidR="000F7E13" w:rsidRDefault="000F7E13">
            <w:pPr>
              <w:spacing w:before="40" w:after="40"/>
              <w:rPr>
                <w:rFonts w:ascii="Arial" w:hAnsi="Arial"/>
                <w:sz w:val="20"/>
              </w:rPr>
            </w:pPr>
            <w:r>
              <w:rPr>
                <w:rFonts w:ascii="Arial" w:hAnsi="Arial"/>
                <w:sz w:val="20"/>
              </w:rPr>
              <w:t>Patient’s exposure to radiation</w:t>
            </w:r>
          </w:p>
          <w:p w14:paraId="7181BD6F" w14:textId="77777777" w:rsidR="000F7E13" w:rsidRDefault="000F7E13">
            <w:pPr>
              <w:spacing w:before="40" w:after="40"/>
              <w:rPr>
                <w:rFonts w:ascii="Arial" w:hAnsi="Arial"/>
                <w:sz w:val="20"/>
              </w:rPr>
            </w:pPr>
            <w:r>
              <w:rPr>
                <w:rFonts w:ascii="Arial" w:hAnsi="Arial"/>
                <w:sz w:val="20"/>
              </w:rPr>
              <w:t>Yes, No or Unknown</w:t>
            </w:r>
          </w:p>
        </w:tc>
      </w:tr>
      <w:tr w:rsidR="000F7E13" w14:paraId="6EF506F0" w14:textId="77777777">
        <w:tc>
          <w:tcPr>
            <w:tcW w:w="1901" w:type="dxa"/>
            <w:tcBorders>
              <w:top w:val="single" w:sz="4" w:space="0" w:color="auto"/>
              <w:left w:val="single" w:sz="4" w:space="0" w:color="auto"/>
              <w:bottom w:val="single" w:sz="4" w:space="0" w:color="auto"/>
              <w:right w:val="single" w:sz="4" w:space="0" w:color="auto"/>
            </w:tcBorders>
          </w:tcPr>
          <w:p w14:paraId="42634DBA" w14:textId="77777777" w:rsidR="000F7E13" w:rsidRDefault="000F7E13">
            <w:pPr>
              <w:spacing w:before="40" w:after="40"/>
              <w:rPr>
                <w:rFonts w:ascii="Arial" w:hAnsi="Arial"/>
                <w:b/>
                <w:sz w:val="20"/>
              </w:rPr>
            </w:pPr>
            <w:r>
              <w:rPr>
                <w:rFonts w:ascii="Arial" w:hAnsi="Arial"/>
                <w:b/>
                <w:sz w:val="20"/>
              </w:rPr>
              <w:t xml:space="preserve">Drinking </w:t>
            </w:r>
          </w:p>
        </w:tc>
        <w:tc>
          <w:tcPr>
            <w:tcW w:w="7875" w:type="dxa"/>
            <w:tcBorders>
              <w:top w:val="single" w:sz="4" w:space="0" w:color="auto"/>
              <w:left w:val="single" w:sz="4" w:space="0" w:color="auto"/>
              <w:bottom w:val="single" w:sz="4" w:space="0" w:color="auto"/>
              <w:right w:val="single" w:sz="4" w:space="0" w:color="auto"/>
            </w:tcBorders>
          </w:tcPr>
          <w:p w14:paraId="76A9BB9F" w14:textId="77777777" w:rsidR="000F7E13" w:rsidRDefault="000F7E13">
            <w:pPr>
              <w:spacing w:before="40" w:after="40"/>
              <w:rPr>
                <w:rFonts w:ascii="Arial" w:hAnsi="Arial"/>
                <w:sz w:val="20"/>
              </w:rPr>
            </w:pPr>
            <w:r>
              <w:rPr>
                <w:rFonts w:ascii="Arial" w:hAnsi="Arial"/>
                <w:sz w:val="20"/>
              </w:rPr>
              <w:t xml:space="preserve">Information on the patient’s drinking status </w:t>
            </w:r>
          </w:p>
          <w:p w14:paraId="688FC7E8" w14:textId="77777777" w:rsidR="000F7E13" w:rsidRDefault="000F7E13">
            <w:pPr>
              <w:spacing w:before="40" w:after="40"/>
              <w:rPr>
                <w:rFonts w:ascii="Arial" w:hAnsi="Arial"/>
                <w:sz w:val="20"/>
              </w:rPr>
            </w:pPr>
            <w:r>
              <w:rPr>
                <w:rFonts w:ascii="Arial" w:hAnsi="Arial"/>
                <w:sz w:val="20"/>
              </w:rPr>
              <w:t>Yes, No or Unknown</w:t>
            </w:r>
          </w:p>
        </w:tc>
      </w:tr>
      <w:tr w:rsidR="000F7E13" w14:paraId="2980EEDE" w14:textId="77777777">
        <w:tc>
          <w:tcPr>
            <w:tcW w:w="1901" w:type="dxa"/>
            <w:tcBorders>
              <w:top w:val="single" w:sz="4" w:space="0" w:color="auto"/>
              <w:left w:val="single" w:sz="4" w:space="0" w:color="auto"/>
              <w:bottom w:val="single" w:sz="4" w:space="0" w:color="auto"/>
              <w:right w:val="single" w:sz="4" w:space="0" w:color="auto"/>
            </w:tcBorders>
          </w:tcPr>
          <w:p w14:paraId="49182876" w14:textId="77777777" w:rsidR="000F7E13" w:rsidRDefault="000F7E13">
            <w:pPr>
              <w:spacing w:before="40" w:after="40"/>
              <w:rPr>
                <w:rFonts w:ascii="Arial" w:hAnsi="Arial"/>
                <w:b/>
                <w:sz w:val="20"/>
              </w:rPr>
            </w:pPr>
            <w:r>
              <w:rPr>
                <w:rFonts w:ascii="Arial" w:hAnsi="Arial"/>
                <w:b/>
                <w:sz w:val="20"/>
              </w:rPr>
              <w:lastRenderedPageBreak/>
              <w:t>Asbestos</w:t>
            </w:r>
          </w:p>
        </w:tc>
        <w:tc>
          <w:tcPr>
            <w:tcW w:w="7875" w:type="dxa"/>
            <w:tcBorders>
              <w:top w:val="single" w:sz="4" w:space="0" w:color="auto"/>
              <w:left w:val="single" w:sz="4" w:space="0" w:color="auto"/>
              <w:bottom w:val="single" w:sz="4" w:space="0" w:color="auto"/>
              <w:right w:val="single" w:sz="4" w:space="0" w:color="auto"/>
            </w:tcBorders>
          </w:tcPr>
          <w:p w14:paraId="3ED519B3" w14:textId="77777777" w:rsidR="000F7E13" w:rsidRDefault="000F7E13">
            <w:pPr>
              <w:spacing w:before="40" w:after="40"/>
              <w:rPr>
                <w:rFonts w:ascii="Arial" w:hAnsi="Arial"/>
                <w:sz w:val="20"/>
              </w:rPr>
            </w:pPr>
            <w:r>
              <w:rPr>
                <w:rFonts w:ascii="Arial" w:hAnsi="Arial"/>
                <w:sz w:val="20"/>
              </w:rPr>
              <w:t>Patient’s exposure to asbestos</w:t>
            </w:r>
          </w:p>
          <w:p w14:paraId="1047B1E9" w14:textId="77777777" w:rsidR="000F7E13" w:rsidRDefault="000F7E13">
            <w:pPr>
              <w:spacing w:before="40" w:after="40"/>
              <w:rPr>
                <w:rFonts w:ascii="Arial" w:hAnsi="Arial"/>
                <w:sz w:val="20"/>
              </w:rPr>
            </w:pPr>
            <w:r>
              <w:rPr>
                <w:rFonts w:ascii="Arial" w:hAnsi="Arial"/>
                <w:sz w:val="20"/>
              </w:rPr>
              <w:t>Yes, No or Unknown</w:t>
            </w:r>
          </w:p>
        </w:tc>
      </w:tr>
      <w:tr w:rsidR="000F7E13" w14:paraId="07F7CC76" w14:textId="77777777">
        <w:tc>
          <w:tcPr>
            <w:tcW w:w="1901" w:type="dxa"/>
            <w:tcBorders>
              <w:top w:val="single" w:sz="4" w:space="0" w:color="auto"/>
              <w:left w:val="single" w:sz="4" w:space="0" w:color="auto"/>
              <w:bottom w:val="single" w:sz="4" w:space="0" w:color="auto"/>
              <w:right w:val="single" w:sz="4" w:space="0" w:color="auto"/>
            </w:tcBorders>
          </w:tcPr>
          <w:p w14:paraId="52588F77" w14:textId="77777777" w:rsidR="000F7E13" w:rsidRDefault="000F7E13">
            <w:pPr>
              <w:spacing w:before="40" w:after="40"/>
              <w:rPr>
                <w:rFonts w:ascii="Arial" w:hAnsi="Arial"/>
                <w:b/>
                <w:sz w:val="20"/>
              </w:rPr>
            </w:pPr>
            <w:r>
              <w:rPr>
                <w:rFonts w:ascii="Arial" w:hAnsi="Arial"/>
                <w:b/>
                <w:sz w:val="20"/>
              </w:rPr>
              <w:t>Hepatitis_B</w:t>
            </w:r>
          </w:p>
        </w:tc>
        <w:tc>
          <w:tcPr>
            <w:tcW w:w="7875" w:type="dxa"/>
            <w:tcBorders>
              <w:top w:val="single" w:sz="4" w:space="0" w:color="auto"/>
              <w:left w:val="single" w:sz="4" w:space="0" w:color="auto"/>
              <w:bottom w:val="single" w:sz="4" w:space="0" w:color="auto"/>
              <w:right w:val="single" w:sz="4" w:space="0" w:color="auto"/>
            </w:tcBorders>
          </w:tcPr>
          <w:p w14:paraId="2A84B9C0" w14:textId="77777777" w:rsidR="000F7E13" w:rsidRDefault="000F7E13">
            <w:pPr>
              <w:spacing w:before="40" w:after="40"/>
              <w:rPr>
                <w:rFonts w:ascii="Arial" w:hAnsi="Arial"/>
                <w:sz w:val="20"/>
              </w:rPr>
            </w:pPr>
            <w:r>
              <w:rPr>
                <w:rFonts w:ascii="Arial" w:hAnsi="Arial"/>
                <w:sz w:val="20"/>
              </w:rPr>
              <w:t>Detection of HBV in the tumo</w:t>
            </w:r>
            <w:ins w:id="64" w:author="Anthony  SAUL" w:date="2015-10-10T15:48:00Z">
              <w:r>
                <w:rPr>
                  <w:rFonts w:ascii="Arial" w:hAnsi="Arial"/>
                  <w:sz w:val="20"/>
                </w:rPr>
                <w:t>u</w:t>
              </w:r>
            </w:ins>
            <w:r>
              <w:rPr>
                <w:rFonts w:ascii="Arial" w:hAnsi="Arial"/>
                <w:sz w:val="20"/>
              </w:rPr>
              <w:t>r</w:t>
            </w:r>
          </w:p>
          <w:p w14:paraId="40D6B558" w14:textId="77777777" w:rsidR="000F7E13" w:rsidRDefault="000F7E13">
            <w:pPr>
              <w:spacing w:before="40" w:after="40"/>
              <w:rPr>
                <w:rFonts w:ascii="Arial" w:hAnsi="Arial"/>
                <w:sz w:val="20"/>
              </w:rPr>
            </w:pPr>
            <w:r>
              <w:rPr>
                <w:rFonts w:ascii="Arial" w:hAnsi="Arial"/>
                <w:sz w:val="20"/>
              </w:rPr>
              <w:t>Yes, No or Unknown</w:t>
            </w:r>
          </w:p>
        </w:tc>
      </w:tr>
      <w:tr w:rsidR="000F7E13" w14:paraId="0F6CACD1" w14:textId="77777777">
        <w:tc>
          <w:tcPr>
            <w:tcW w:w="1901" w:type="dxa"/>
            <w:tcBorders>
              <w:top w:val="single" w:sz="4" w:space="0" w:color="auto"/>
              <w:left w:val="single" w:sz="4" w:space="0" w:color="auto"/>
              <w:bottom w:val="single" w:sz="4" w:space="0" w:color="auto"/>
              <w:right w:val="single" w:sz="4" w:space="0" w:color="auto"/>
            </w:tcBorders>
          </w:tcPr>
          <w:p w14:paraId="486B7607" w14:textId="77777777" w:rsidR="000F7E13" w:rsidRDefault="000F7E13">
            <w:pPr>
              <w:spacing w:before="40" w:after="40"/>
              <w:rPr>
                <w:rFonts w:ascii="Arial" w:hAnsi="Arial"/>
                <w:b/>
                <w:sz w:val="20"/>
              </w:rPr>
            </w:pPr>
            <w:r>
              <w:rPr>
                <w:rFonts w:ascii="Arial" w:hAnsi="Arial"/>
                <w:b/>
                <w:sz w:val="20"/>
              </w:rPr>
              <w:t>Papilloma</w:t>
            </w:r>
          </w:p>
        </w:tc>
        <w:tc>
          <w:tcPr>
            <w:tcW w:w="7875" w:type="dxa"/>
            <w:tcBorders>
              <w:top w:val="single" w:sz="4" w:space="0" w:color="auto"/>
              <w:left w:val="single" w:sz="4" w:space="0" w:color="auto"/>
              <w:bottom w:val="single" w:sz="4" w:space="0" w:color="auto"/>
              <w:right w:val="single" w:sz="4" w:space="0" w:color="auto"/>
            </w:tcBorders>
          </w:tcPr>
          <w:p w14:paraId="5D9BB5FF" w14:textId="77777777" w:rsidR="000F7E13" w:rsidRDefault="000F7E13">
            <w:pPr>
              <w:spacing w:before="40" w:after="40"/>
              <w:rPr>
                <w:rFonts w:ascii="Arial" w:hAnsi="Arial"/>
                <w:sz w:val="20"/>
              </w:rPr>
            </w:pPr>
            <w:r>
              <w:rPr>
                <w:rFonts w:ascii="Arial" w:hAnsi="Arial"/>
                <w:sz w:val="20"/>
              </w:rPr>
              <w:t>Detection of HPV in the tumo</w:t>
            </w:r>
            <w:ins w:id="65" w:author="Anthony  SAUL" w:date="2015-10-10T15:48:00Z">
              <w:r>
                <w:rPr>
                  <w:rFonts w:ascii="Arial" w:hAnsi="Arial"/>
                  <w:sz w:val="20"/>
                </w:rPr>
                <w:t>u</w:t>
              </w:r>
            </w:ins>
            <w:r>
              <w:rPr>
                <w:rFonts w:ascii="Arial" w:hAnsi="Arial"/>
                <w:sz w:val="20"/>
              </w:rPr>
              <w:t>r</w:t>
            </w:r>
          </w:p>
          <w:p w14:paraId="39A1CE1B" w14:textId="77777777" w:rsidR="000F7E13" w:rsidRDefault="000F7E13">
            <w:pPr>
              <w:spacing w:before="40" w:after="40"/>
              <w:rPr>
                <w:rFonts w:ascii="Arial" w:hAnsi="Arial"/>
                <w:sz w:val="20"/>
              </w:rPr>
            </w:pPr>
            <w:r>
              <w:rPr>
                <w:rFonts w:ascii="Arial" w:hAnsi="Arial"/>
                <w:sz w:val="20"/>
              </w:rPr>
              <w:t>Yes, No or Unknown</w:t>
            </w:r>
          </w:p>
        </w:tc>
      </w:tr>
      <w:tr w:rsidR="000F7E13" w14:paraId="7AB28DB1" w14:textId="77777777">
        <w:tc>
          <w:tcPr>
            <w:tcW w:w="1901" w:type="dxa"/>
            <w:tcBorders>
              <w:top w:val="single" w:sz="4" w:space="0" w:color="auto"/>
              <w:left w:val="single" w:sz="4" w:space="0" w:color="auto"/>
              <w:bottom w:val="single" w:sz="4" w:space="0" w:color="auto"/>
              <w:right w:val="single" w:sz="4" w:space="0" w:color="auto"/>
            </w:tcBorders>
          </w:tcPr>
          <w:p w14:paraId="572E7A95" w14:textId="77777777" w:rsidR="000F7E13" w:rsidRDefault="000F7E13">
            <w:pPr>
              <w:spacing w:before="40" w:after="40"/>
              <w:rPr>
                <w:rFonts w:ascii="Arial" w:hAnsi="Arial"/>
                <w:b/>
                <w:sz w:val="20"/>
              </w:rPr>
            </w:pPr>
            <w:r>
              <w:rPr>
                <w:rFonts w:ascii="Arial" w:hAnsi="Arial"/>
                <w:b/>
                <w:sz w:val="20"/>
              </w:rPr>
              <w:t>Exposure</w:t>
            </w:r>
          </w:p>
        </w:tc>
        <w:tc>
          <w:tcPr>
            <w:tcW w:w="7875" w:type="dxa"/>
            <w:tcBorders>
              <w:top w:val="single" w:sz="4" w:space="0" w:color="auto"/>
              <w:left w:val="single" w:sz="4" w:space="0" w:color="auto"/>
              <w:bottom w:val="single" w:sz="4" w:space="0" w:color="auto"/>
              <w:right w:val="single" w:sz="4" w:space="0" w:color="auto"/>
            </w:tcBorders>
          </w:tcPr>
          <w:p w14:paraId="2D2189DC" w14:textId="77777777" w:rsidR="000F7E13" w:rsidRDefault="000F7E13">
            <w:pPr>
              <w:spacing w:before="40" w:after="40"/>
              <w:rPr>
                <w:rFonts w:ascii="Arial" w:hAnsi="Arial"/>
                <w:sz w:val="20"/>
              </w:rPr>
            </w:pPr>
            <w:r>
              <w:rPr>
                <w:rFonts w:ascii="Arial" w:hAnsi="Arial"/>
                <w:sz w:val="20"/>
              </w:rPr>
              <w:t xml:space="preserve">Other exposure or viral infection such as </w:t>
            </w:r>
            <w:r>
              <w:rPr>
                <w:rFonts w:ascii="Arial" w:eastAsia="Times New Roman" w:hAnsi="Arial"/>
                <w:color w:val="000000"/>
                <w:sz w:val="20"/>
              </w:rPr>
              <w:t>Aristolochic acid</w:t>
            </w:r>
            <w:r>
              <w:rPr>
                <w:rFonts w:ascii="Arial" w:hAnsi="Arial"/>
                <w:sz w:val="20"/>
              </w:rPr>
              <w:t>, radon or HCV</w:t>
            </w:r>
          </w:p>
        </w:tc>
      </w:tr>
      <w:tr w:rsidR="000F7E13" w14:paraId="73596431" w14:textId="77777777">
        <w:tc>
          <w:tcPr>
            <w:tcW w:w="1901" w:type="dxa"/>
            <w:tcBorders>
              <w:top w:val="single" w:sz="4" w:space="0" w:color="auto"/>
              <w:left w:val="single" w:sz="4" w:space="0" w:color="auto"/>
              <w:bottom w:val="single" w:sz="4" w:space="0" w:color="auto"/>
              <w:right w:val="single" w:sz="4" w:space="0" w:color="auto"/>
            </w:tcBorders>
          </w:tcPr>
          <w:p w14:paraId="2EF2B829" w14:textId="77777777" w:rsidR="000F7E13" w:rsidRDefault="000F7E13">
            <w:pPr>
              <w:spacing w:before="40" w:after="40"/>
              <w:rPr>
                <w:rFonts w:ascii="Arial" w:hAnsi="Arial"/>
                <w:b/>
                <w:sz w:val="20"/>
              </w:rPr>
            </w:pPr>
          </w:p>
          <w:p w14:paraId="308FD649" w14:textId="77777777" w:rsidR="000F7E13" w:rsidRDefault="000F7E13">
            <w:pPr>
              <w:spacing w:before="40" w:after="40"/>
              <w:rPr>
                <w:rFonts w:ascii="Arial" w:hAnsi="Arial"/>
                <w:b/>
                <w:sz w:val="20"/>
              </w:rPr>
            </w:pPr>
          </w:p>
          <w:p w14:paraId="191C7CBF" w14:textId="77777777" w:rsidR="000F7E13" w:rsidRDefault="000F7E13">
            <w:pPr>
              <w:spacing w:before="40" w:after="40"/>
              <w:rPr>
                <w:rFonts w:ascii="Arial" w:hAnsi="Arial"/>
                <w:b/>
                <w:sz w:val="20"/>
              </w:rPr>
            </w:pPr>
          </w:p>
          <w:p w14:paraId="74EA7723" w14:textId="77777777" w:rsidR="000F7E13" w:rsidRDefault="000F7E13">
            <w:pPr>
              <w:spacing w:before="40" w:after="40"/>
              <w:rPr>
                <w:rFonts w:ascii="Arial" w:hAnsi="Arial"/>
                <w:b/>
                <w:sz w:val="20"/>
              </w:rPr>
            </w:pPr>
          </w:p>
          <w:p w14:paraId="61E96C0E" w14:textId="77777777" w:rsidR="000F7E13" w:rsidRDefault="000F7E13">
            <w:pPr>
              <w:spacing w:before="40" w:after="40"/>
              <w:rPr>
                <w:rFonts w:ascii="Arial" w:hAnsi="Arial"/>
                <w:b/>
                <w:sz w:val="20"/>
              </w:rPr>
            </w:pPr>
          </w:p>
          <w:p w14:paraId="52E3361E" w14:textId="77777777" w:rsidR="000F7E13" w:rsidRDefault="000F7E13">
            <w:pPr>
              <w:spacing w:before="40" w:after="40"/>
              <w:rPr>
                <w:rFonts w:ascii="Arial" w:hAnsi="Arial"/>
                <w:b/>
                <w:sz w:val="20"/>
              </w:rPr>
            </w:pPr>
            <w:r>
              <w:rPr>
                <w:rFonts w:ascii="Arial" w:hAnsi="Arial"/>
                <w:b/>
                <w:sz w:val="20"/>
              </w:rPr>
              <w:t>Complexity</w:t>
            </w:r>
          </w:p>
        </w:tc>
        <w:tc>
          <w:tcPr>
            <w:tcW w:w="7875" w:type="dxa"/>
            <w:tcBorders>
              <w:top w:val="single" w:sz="4" w:space="0" w:color="auto"/>
              <w:left w:val="single" w:sz="4" w:space="0" w:color="auto"/>
              <w:bottom w:val="single" w:sz="4" w:space="0" w:color="auto"/>
              <w:right w:val="single" w:sz="4" w:space="0" w:color="auto"/>
            </w:tcBorders>
          </w:tcPr>
          <w:p w14:paraId="719FFF5A" w14:textId="77777777" w:rsidR="000F7E13" w:rsidRDefault="000F7E13">
            <w:pPr>
              <w:spacing w:before="40" w:after="40"/>
              <w:rPr>
                <w:rFonts w:ascii="Arial" w:hAnsi="Arial"/>
                <w:sz w:val="20"/>
              </w:rPr>
            </w:pPr>
            <w:r>
              <w:rPr>
                <w:rFonts w:ascii="Arial" w:hAnsi="Arial"/>
                <w:b/>
                <w:sz w:val="20"/>
              </w:rPr>
              <w:t>SM</w:t>
            </w:r>
            <w:r>
              <w:rPr>
                <w:rFonts w:ascii="Arial" w:hAnsi="Arial"/>
                <w:sz w:val="20"/>
              </w:rPr>
              <w:t>: Single mutational event in the tumo</w:t>
            </w:r>
            <w:ins w:id="66" w:author="Anthony  SAUL" w:date="2015-10-10T15:49:00Z">
              <w:r>
                <w:rPr>
                  <w:rFonts w:ascii="Arial" w:hAnsi="Arial"/>
                  <w:sz w:val="20"/>
                </w:rPr>
                <w:t>u</w:t>
              </w:r>
            </w:ins>
            <w:r>
              <w:rPr>
                <w:rFonts w:ascii="Arial" w:hAnsi="Arial"/>
                <w:sz w:val="20"/>
              </w:rPr>
              <w:t xml:space="preserve">r; </w:t>
            </w:r>
          </w:p>
          <w:p w14:paraId="22141376" w14:textId="77777777" w:rsidR="000F7E13" w:rsidRDefault="000F7E13">
            <w:pPr>
              <w:spacing w:before="40" w:after="40"/>
              <w:rPr>
                <w:rFonts w:ascii="Arial" w:hAnsi="Arial"/>
                <w:sz w:val="20"/>
              </w:rPr>
            </w:pPr>
            <w:r>
              <w:rPr>
                <w:rFonts w:ascii="Arial" w:hAnsi="Arial"/>
                <w:b/>
                <w:sz w:val="20"/>
              </w:rPr>
              <w:t xml:space="preserve">DMU </w:t>
            </w:r>
            <w:r>
              <w:rPr>
                <w:rFonts w:ascii="Arial" w:hAnsi="Arial"/>
                <w:sz w:val="20"/>
              </w:rPr>
              <w:t>(Double Mutation Unknown): Two p53 mutations in the same tumo</w:t>
            </w:r>
            <w:ins w:id="67" w:author="Anthony  SAUL" w:date="2015-10-10T15:49:00Z">
              <w:r>
                <w:rPr>
                  <w:rFonts w:ascii="Arial" w:hAnsi="Arial"/>
                  <w:sz w:val="20"/>
                </w:rPr>
                <w:t>u</w:t>
              </w:r>
            </w:ins>
            <w:r>
              <w:rPr>
                <w:rFonts w:ascii="Arial" w:hAnsi="Arial"/>
                <w:sz w:val="20"/>
              </w:rPr>
              <w:t>r, but their allelic distribution is unknown.</w:t>
            </w:r>
          </w:p>
          <w:p w14:paraId="773B61C4" w14:textId="77777777" w:rsidR="000F7E13" w:rsidRDefault="000F7E13">
            <w:pPr>
              <w:spacing w:before="40" w:after="40"/>
              <w:rPr>
                <w:rFonts w:ascii="Arial" w:hAnsi="Arial"/>
                <w:sz w:val="20"/>
              </w:rPr>
            </w:pPr>
            <w:r>
              <w:rPr>
                <w:rFonts w:ascii="Arial" w:hAnsi="Arial"/>
                <w:b/>
                <w:sz w:val="20"/>
              </w:rPr>
              <w:t>DMD</w:t>
            </w:r>
            <w:r>
              <w:rPr>
                <w:rFonts w:ascii="Arial" w:hAnsi="Arial"/>
                <w:sz w:val="20"/>
              </w:rPr>
              <w:t xml:space="preserve"> (Double Mutation Different allele): Two p53 mutations in the same tumo</w:t>
            </w:r>
            <w:ins w:id="68" w:author="Anthony  SAUL" w:date="2015-10-10T15:49:00Z">
              <w:r>
                <w:rPr>
                  <w:rFonts w:ascii="Arial" w:hAnsi="Arial"/>
                  <w:sz w:val="20"/>
                </w:rPr>
                <w:t>u</w:t>
              </w:r>
            </w:ins>
            <w:r>
              <w:rPr>
                <w:rFonts w:ascii="Arial" w:hAnsi="Arial"/>
                <w:sz w:val="20"/>
              </w:rPr>
              <w:t>r on two different p53 alleles.</w:t>
            </w:r>
          </w:p>
          <w:p w14:paraId="3C229C7B" w14:textId="77777777" w:rsidR="000F7E13" w:rsidRDefault="000F7E13">
            <w:pPr>
              <w:spacing w:before="40" w:after="40"/>
              <w:rPr>
                <w:rFonts w:ascii="Arial" w:hAnsi="Arial"/>
                <w:sz w:val="20"/>
              </w:rPr>
            </w:pPr>
            <w:r>
              <w:rPr>
                <w:rFonts w:ascii="Arial" w:hAnsi="Arial"/>
                <w:b/>
                <w:sz w:val="20"/>
              </w:rPr>
              <w:t>DMS</w:t>
            </w:r>
            <w:r>
              <w:rPr>
                <w:rFonts w:ascii="Arial" w:hAnsi="Arial"/>
                <w:sz w:val="20"/>
              </w:rPr>
              <w:t xml:space="preserve"> (Double Mutation Same allele): Two p53 mutations in the same tumo</w:t>
            </w:r>
            <w:ins w:id="69" w:author="Anthony  SAUL" w:date="2015-10-10T15:49:00Z">
              <w:r>
                <w:rPr>
                  <w:rFonts w:ascii="Arial" w:hAnsi="Arial"/>
                  <w:sz w:val="20"/>
                </w:rPr>
                <w:t>u</w:t>
              </w:r>
            </w:ins>
            <w:r>
              <w:rPr>
                <w:rFonts w:ascii="Arial" w:hAnsi="Arial"/>
                <w:sz w:val="20"/>
              </w:rPr>
              <w:t xml:space="preserve">r on the same p53 allele. </w:t>
            </w:r>
          </w:p>
          <w:p w14:paraId="16D9F354" w14:textId="77777777" w:rsidR="000F7E13" w:rsidRDefault="000F7E13">
            <w:pPr>
              <w:spacing w:before="40" w:after="40"/>
              <w:rPr>
                <w:rFonts w:ascii="Arial" w:hAnsi="Arial"/>
                <w:sz w:val="20"/>
              </w:rPr>
            </w:pPr>
            <w:r>
              <w:rPr>
                <w:rFonts w:ascii="Arial" w:hAnsi="Arial"/>
                <w:b/>
                <w:sz w:val="20"/>
              </w:rPr>
              <w:t>MM </w:t>
            </w:r>
            <w:r>
              <w:rPr>
                <w:rFonts w:ascii="Arial" w:hAnsi="Arial"/>
                <w:sz w:val="20"/>
              </w:rPr>
              <w:t>(Multiple Mutation): More than two p53 mutations in the same tumo</w:t>
            </w:r>
            <w:ins w:id="70" w:author="Anthony  SAUL" w:date="2015-10-10T15:49:00Z">
              <w:r>
                <w:rPr>
                  <w:rFonts w:ascii="Arial" w:hAnsi="Arial"/>
                  <w:sz w:val="20"/>
                </w:rPr>
                <w:t>u</w:t>
              </w:r>
            </w:ins>
            <w:r>
              <w:rPr>
                <w:rFonts w:ascii="Arial" w:hAnsi="Arial"/>
                <w:sz w:val="20"/>
              </w:rPr>
              <w:t>r.</w:t>
            </w:r>
          </w:p>
          <w:p w14:paraId="42588C6C" w14:textId="77777777" w:rsidR="000F7E13" w:rsidRDefault="000F7E13">
            <w:pPr>
              <w:spacing w:before="40" w:after="40"/>
              <w:rPr>
                <w:rFonts w:ascii="Arial" w:hAnsi="Arial"/>
                <w:sz w:val="20"/>
              </w:rPr>
            </w:pPr>
          </w:p>
          <w:p w14:paraId="5A0FD9D5" w14:textId="77777777" w:rsidR="000F7E13" w:rsidRDefault="000F7E13">
            <w:pPr>
              <w:spacing w:before="40" w:after="40"/>
              <w:rPr>
                <w:rFonts w:ascii="Arial" w:hAnsi="Arial"/>
                <w:sz w:val="20"/>
              </w:rPr>
            </w:pPr>
            <w:r>
              <w:rPr>
                <w:rFonts w:ascii="Arial" w:hAnsi="Arial"/>
                <w:sz w:val="20"/>
              </w:rPr>
              <w:t>Tandem mutations are considered to be a single event in a tumo</w:t>
            </w:r>
            <w:ins w:id="71" w:author="Anthony  SAUL" w:date="2015-10-10T15:49:00Z">
              <w:r>
                <w:rPr>
                  <w:rFonts w:ascii="Arial" w:hAnsi="Arial"/>
                  <w:sz w:val="20"/>
                </w:rPr>
                <w:t>u</w:t>
              </w:r>
            </w:ins>
            <w:r>
              <w:rPr>
                <w:rFonts w:ascii="Arial" w:hAnsi="Arial"/>
                <w:sz w:val="20"/>
              </w:rPr>
              <w:t>r, as they arise from a unique alteration to two adjacent nucleotides.</w:t>
            </w:r>
          </w:p>
          <w:p w14:paraId="2D24AEF9" w14:textId="77777777" w:rsidR="000F7E13" w:rsidRDefault="000F7E13">
            <w:pPr>
              <w:spacing w:before="40" w:after="40"/>
              <w:rPr>
                <w:rFonts w:ascii="Arial" w:hAnsi="Arial"/>
                <w:sz w:val="20"/>
              </w:rPr>
            </w:pPr>
          </w:p>
        </w:tc>
      </w:tr>
      <w:tr w:rsidR="000F7E13" w14:paraId="46C313B7" w14:textId="77777777">
        <w:tc>
          <w:tcPr>
            <w:tcW w:w="1901" w:type="dxa"/>
            <w:tcBorders>
              <w:top w:val="single" w:sz="4" w:space="0" w:color="auto"/>
              <w:left w:val="single" w:sz="4" w:space="0" w:color="auto"/>
              <w:bottom w:val="single" w:sz="4" w:space="0" w:color="auto"/>
              <w:right w:val="single" w:sz="4" w:space="0" w:color="auto"/>
            </w:tcBorders>
          </w:tcPr>
          <w:p w14:paraId="1E1AC703" w14:textId="45EC2EED" w:rsidR="000F7E13" w:rsidRDefault="000F7E13" w:rsidP="00D42FDD">
            <w:pPr>
              <w:spacing w:before="40" w:after="40"/>
              <w:rPr>
                <w:rFonts w:ascii="Arial" w:hAnsi="Arial"/>
                <w:b/>
                <w:sz w:val="20"/>
              </w:rPr>
            </w:pPr>
            <w:r>
              <w:rPr>
                <w:rFonts w:ascii="Arial" w:hAnsi="Arial"/>
                <w:b/>
                <w:sz w:val="20"/>
              </w:rPr>
              <w:t>Unidentified_Mutation</w:t>
            </w:r>
          </w:p>
        </w:tc>
        <w:tc>
          <w:tcPr>
            <w:tcW w:w="7875" w:type="dxa"/>
            <w:tcBorders>
              <w:top w:val="single" w:sz="4" w:space="0" w:color="auto"/>
              <w:left w:val="single" w:sz="4" w:space="0" w:color="auto"/>
              <w:bottom w:val="single" w:sz="4" w:space="0" w:color="auto"/>
              <w:right w:val="single" w:sz="4" w:space="0" w:color="auto"/>
            </w:tcBorders>
          </w:tcPr>
          <w:p w14:paraId="04518760" w14:textId="77777777" w:rsidR="000F7E13" w:rsidRDefault="000F7E13">
            <w:pPr>
              <w:spacing w:before="40" w:after="40"/>
              <w:rPr>
                <w:rFonts w:ascii="Arial" w:hAnsi="Arial"/>
                <w:sz w:val="20"/>
              </w:rPr>
            </w:pPr>
            <w:r>
              <w:rPr>
                <w:rFonts w:ascii="Arial" w:hAnsi="Arial"/>
                <w:sz w:val="20"/>
              </w:rPr>
              <w:t>Some mutations have been identified by pre-screening methodologies</w:t>
            </w:r>
            <w:ins w:id="72" w:author="Anthony  SAUL" w:date="2015-10-10T16:08:00Z">
              <w:r>
                <w:rPr>
                  <w:rFonts w:ascii="Arial" w:hAnsi="Arial"/>
                  <w:sz w:val="20"/>
                </w:rPr>
                <w:t>,</w:t>
              </w:r>
            </w:ins>
            <w:r>
              <w:rPr>
                <w:rFonts w:ascii="Arial" w:hAnsi="Arial"/>
                <w:sz w:val="20"/>
              </w:rPr>
              <w:t xml:space="preserve"> but are not fully described and are indicated in this field.</w:t>
            </w:r>
          </w:p>
        </w:tc>
      </w:tr>
    </w:tbl>
    <w:p w14:paraId="44D822E8" w14:textId="77777777" w:rsidR="000F7E13" w:rsidRDefault="000F7E13">
      <w:pPr>
        <w:spacing w:before="40" w:after="40"/>
        <w:rPr>
          <w:ins w:id="73" w:author="Thierry Soussi" w:date="2014-10-22T14:41:00Z"/>
          <w:rFonts w:ascii="Arial" w:hAnsi="Arial"/>
          <w:sz w:val="20"/>
        </w:rPr>
      </w:pPr>
    </w:p>
    <w:p w14:paraId="32BFE670" w14:textId="77777777" w:rsidR="000F7E13" w:rsidRDefault="000F7E13">
      <w:pPr>
        <w:spacing w:before="40" w:after="40"/>
        <w:rPr>
          <w:rFonts w:ascii="Arial" w:hAnsi="Arial"/>
          <w:sz w:val="20"/>
        </w:rPr>
      </w:pPr>
      <w:r>
        <w:rPr>
          <w:rFonts w:ascii="Arial" w:hAnsi="Arial"/>
          <w:b/>
          <w:sz w:val="20"/>
        </w:rPr>
        <w:br w:type="page"/>
      </w:r>
    </w:p>
    <w:p w14:paraId="06F82D75" w14:textId="77777777" w:rsidR="000F7E13" w:rsidRDefault="000F7E13">
      <w:pPr>
        <w:pStyle w:val="paragraph1"/>
        <w:spacing w:before="40" w:after="40"/>
        <w:rPr>
          <w:ins w:id="74" w:author="Thierry Soussi" w:date="2014-10-22T14:41:00Z"/>
          <w:rFonts w:ascii="Arial" w:hAnsi="Arial"/>
        </w:rPr>
      </w:pPr>
      <w:ins w:id="75" w:author="Thierry Soussi" w:date="2014-10-22T14:41:00Z">
        <w:r>
          <w:rPr>
            <w:rFonts w:ascii="Arial" w:hAnsi="Arial"/>
          </w:rPr>
          <w:lastRenderedPageBreak/>
          <w:t>Mutation assessment and pathogenicity</w:t>
        </w:r>
      </w:ins>
    </w:p>
    <w:p w14:paraId="79F4A204" w14:textId="77777777" w:rsidR="000F7E13" w:rsidRDefault="000F7E13">
      <w:pPr>
        <w:spacing w:before="40" w:after="40"/>
        <w:rPr>
          <w:rFonts w:ascii="Arial" w:hAnsi="Arial"/>
          <w:sz w:val="20"/>
        </w:rPr>
      </w:pPr>
    </w:p>
    <w:tbl>
      <w:tblPr>
        <w:tblW w:w="9839"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2"/>
        <w:gridCol w:w="7087"/>
      </w:tblGrid>
      <w:tr w:rsidR="000F7E13" w14:paraId="1917BFC9" w14:textId="77777777" w:rsidTr="00E06BAA">
        <w:tc>
          <w:tcPr>
            <w:tcW w:w="2752" w:type="dxa"/>
          </w:tcPr>
          <w:p w14:paraId="38F85C5A" w14:textId="77777777" w:rsidR="000F7E13" w:rsidRDefault="000F7E13">
            <w:pPr>
              <w:spacing w:before="40" w:after="40"/>
              <w:rPr>
                <w:rFonts w:ascii="Arial" w:hAnsi="Arial"/>
                <w:b/>
                <w:sz w:val="20"/>
              </w:rPr>
            </w:pPr>
            <w:r>
              <w:rPr>
                <w:rFonts w:ascii="Arial" w:hAnsi="Arial"/>
                <w:b/>
                <w:sz w:val="20"/>
              </w:rPr>
              <w:t>Records_Number</w:t>
            </w:r>
          </w:p>
        </w:tc>
        <w:tc>
          <w:tcPr>
            <w:tcW w:w="7087" w:type="dxa"/>
          </w:tcPr>
          <w:p w14:paraId="2AFBCDED" w14:textId="77777777" w:rsidR="000F7E13" w:rsidRDefault="000F7E13">
            <w:pPr>
              <w:spacing w:before="40" w:after="40"/>
              <w:ind w:left="-588" w:firstLine="588"/>
              <w:rPr>
                <w:rFonts w:ascii="Arial" w:hAnsi="Arial"/>
                <w:sz w:val="20"/>
              </w:rPr>
            </w:pPr>
            <w:r>
              <w:rPr>
                <w:rFonts w:ascii="Arial" w:hAnsi="Arial"/>
                <w:sz w:val="20"/>
              </w:rPr>
              <w:t>Number of occurrences of the mutant in the database.</w:t>
            </w:r>
          </w:p>
        </w:tc>
      </w:tr>
      <w:tr w:rsidR="00E06BAA" w:rsidRPr="00E06BAA" w14:paraId="25F5D461" w14:textId="77777777" w:rsidTr="00E06BAA">
        <w:tblPrEx>
          <w:tblLook w:val="00A0" w:firstRow="1" w:lastRow="0" w:firstColumn="1" w:lastColumn="0" w:noHBand="0" w:noVBand="0"/>
        </w:tblPrEx>
        <w:tc>
          <w:tcPr>
            <w:tcW w:w="2752" w:type="dxa"/>
          </w:tcPr>
          <w:p w14:paraId="154DAF19" w14:textId="45D55BAD" w:rsidR="00E06BAA" w:rsidRPr="00E06BAA" w:rsidRDefault="00E06BAA" w:rsidP="00955638">
            <w:pPr>
              <w:spacing w:before="40" w:after="40"/>
              <w:rPr>
                <w:rFonts w:ascii="Arial" w:hAnsi="Arial"/>
                <w:b/>
                <w:sz w:val="20"/>
              </w:rPr>
            </w:pPr>
            <w:r w:rsidRPr="00E06BAA">
              <w:rPr>
                <w:rFonts w:ascii="Arial" w:hAnsi="Arial"/>
                <w:b/>
                <w:sz w:val="20"/>
              </w:rPr>
              <w:t>Leukaemia_</w:t>
            </w:r>
            <w:r w:rsidR="00955638">
              <w:rPr>
                <w:rFonts w:ascii="Arial" w:hAnsi="Arial"/>
                <w:b/>
                <w:sz w:val="20"/>
              </w:rPr>
              <w:t>Stat</w:t>
            </w:r>
          </w:p>
        </w:tc>
        <w:tc>
          <w:tcPr>
            <w:tcW w:w="7087" w:type="dxa"/>
          </w:tcPr>
          <w:p w14:paraId="60431FA2" w14:textId="0217F22D" w:rsidR="00E06BAA" w:rsidRPr="00781DD9" w:rsidRDefault="00E06BAA" w:rsidP="00E06BAA">
            <w:pPr>
              <w:spacing w:before="40" w:after="40"/>
              <w:rPr>
                <w:rFonts w:ascii="Arial" w:hAnsi="Arial"/>
                <w:sz w:val="20"/>
              </w:rPr>
            </w:pPr>
            <w:r w:rsidRPr="00781DD9">
              <w:rPr>
                <w:rFonts w:ascii="Arial" w:hAnsi="Arial"/>
                <w:sz w:val="20"/>
              </w:rPr>
              <w:t>Frequency of the variant (cDNA_nomenclature) in hematological malignancies</w:t>
            </w:r>
          </w:p>
          <w:p w14:paraId="0A21639F" w14:textId="77777777" w:rsidR="00E06BAA" w:rsidRPr="00781DD9" w:rsidRDefault="00E06BAA" w:rsidP="00E06BAA">
            <w:pPr>
              <w:spacing w:before="40" w:after="40"/>
              <w:rPr>
                <w:rFonts w:ascii="Arial" w:hAnsi="Arial"/>
                <w:sz w:val="20"/>
              </w:rPr>
            </w:pPr>
            <w:r w:rsidRPr="00781DD9">
              <w:rPr>
                <w:rFonts w:ascii="Arial" w:hAnsi="Arial"/>
                <w:sz w:val="20"/>
              </w:rPr>
              <w:t>e.g.: for variant c.524G&gt;A, the entry will be 2.81 (159/5,642)</w:t>
            </w:r>
          </w:p>
          <w:p w14:paraId="3DF76F1A" w14:textId="77777777" w:rsidR="00E06BAA" w:rsidRPr="00781DD9" w:rsidRDefault="00E06BAA" w:rsidP="00E06BAA">
            <w:pPr>
              <w:spacing w:before="40" w:after="40"/>
              <w:rPr>
                <w:rFonts w:ascii="Arial" w:hAnsi="Arial"/>
                <w:sz w:val="20"/>
              </w:rPr>
            </w:pPr>
          </w:p>
          <w:p w14:paraId="586E15F4" w14:textId="6BB257A0" w:rsidR="00E06BAA" w:rsidRPr="00781DD9" w:rsidRDefault="00E06BAA" w:rsidP="00E06BAA">
            <w:pPr>
              <w:spacing w:before="40" w:after="40"/>
              <w:rPr>
                <w:rFonts w:ascii="Arial" w:hAnsi="Arial"/>
                <w:sz w:val="20"/>
              </w:rPr>
            </w:pPr>
            <w:r w:rsidRPr="00781DD9">
              <w:rPr>
                <w:rFonts w:ascii="Arial" w:hAnsi="Arial"/>
                <w:sz w:val="20"/>
              </w:rPr>
              <w:t xml:space="preserve">Frequency of c.524G&gt;A in hematological malignancies: 2.81 % </w:t>
            </w:r>
          </w:p>
          <w:p w14:paraId="124D25DC" w14:textId="33D88692" w:rsidR="00E06BAA" w:rsidRPr="00781DD9" w:rsidRDefault="00E06BAA" w:rsidP="00E06BAA">
            <w:pPr>
              <w:spacing w:before="40" w:after="40"/>
              <w:rPr>
                <w:rFonts w:ascii="Arial" w:hAnsi="Arial"/>
                <w:sz w:val="20"/>
              </w:rPr>
            </w:pPr>
            <w:r w:rsidRPr="00781DD9">
              <w:rPr>
                <w:rFonts w:ascii="Arial" w:hAnsi="Arial"/>
                <w:sz w:val="20"/>
              </w:rPr>
              <w:t>c.524G&gt;A  in hematological malignancies: 159</w:t>
            </w:r>
          </w:p>
          <w:p w14:paraId="34B211D5" w14:textId="14AF59BF" w:rsidR="00E06BAA" w:rsidRPr="00781DD9" w:rsidRDefault="00E06BAA" w:rsidP="00E06BAA">
            <w:pPr>
              <w:spacing w:before="40" w:after="40"/>
              <w:rPr>
                <w:rFonts w:ascii="Arial" w:hAnsi="Arial"/>
                <w:sz w:val="20"/>
              </w:rPr>
            </w:pPr>
            <w:r w:rsidRPr="00781DD9">
              <w:rPr>
                <w:rFonts w:ascii="Arial" w:hAnsi="Arial"/>
                <w:sz w:val="20"/>
              </w:rPr>
              <w:t>Total number of hematological malignancies in the database: 5,642</w:t>
            </w:r>
          </w:p>
          <w:p w14:paraId="2E62F8F6" w14:textId="77777777" w:rsidR="00E06BAA" w:rsidRPr="00781DD9" w:rsidRDefault="00E06BAA" w:rsidP="00E06BAA">
            <w:pPr>
              <w:spacing w:before="40" w:after="40"/>
              <w:rPr>
                <w:rFonts w:ascii="Arial" w:hAnsi="Arial"/>
                <w:sz w:val="20"/>
              </w:rPr>
            </w:pPr>
          </w:p>
        </w:tc>
      </w:tr>
      <w:tr w:rsidR="00E06BAA" w:rsidRPr="00E06BAA" w14:paraId="38885427" w14:textId="77777777" w:rsidTr="00E06BAA">
        <w:tblPrEx>
          <w:tblLook w:val="00A0" w:firstRow="1" w:lastRow="0" w:firstColumn="1" w:lastColumn="0" w:noHBand="0" w:noVBand="0"/>
        </w:tblPrEx>
        <w:tc>
          <w:tcPr>
            <w:tcW w:w="2752" w:type="dxa"/>
          </w:tcPr>
          <w:p w14:paraId="7853E8F1" w14:textId="3C99D4B9" w:rsidR="00E06BAA" w:rsidRPr="00E06BAA" w:rsidRDefault="00E06BAA" w:rsidP="00955638">
            <w:pPr>
              <w:spacing w:before="40" w:after="40"/>
              <w:rPr>
                <w:rFonts w:ascii="Arial" w:hAnsi="Arial"/>
                <w:b/>
                <w:sz w:val="20"/>
              </w:rPr>
            </w:pPr>
            <w:r w:rsidRPr="00E06BAA">
              <w:rPr>
                <w:rFonts w:ascii="Arial" w:hAnsi="Arial"/>
                <w:b/>
                <w:sz w:val="20"/>
              </w:rPr>
              <w:t>Solid_</w:t>
            </w:r>
            <w:r w:rsidR="00955638">
              <w:rPr>
                <w:rFonts w:ascii="Arial" w:hAnsi="Arial"/>
                <w:b/>
                <w:sz w:val="20"/>
              </w:rPr>
              <w:t>Stat</w:t>
            </w:r>
          </w:p>
        </w:tc>
        <w:tc>
          <w:tcPr>
            <w:tcW w:w="7087" w:type="dxa"/>
          </w:tcPr>
          <w:p w14:paraId="461C4DA0" w14:textId="77777777" w:rsidR="00E06BAA" w:rsidRPr="00781DD9" w:rsidRDefault="00E06BAA" w:rsidP="00E06BAA">
            <w:pPr>
              <w:spacing w:before="40" w:after="40"/>
              <w:rPr>
                <w:rFonts w:ascii="Arial" w:hAnsi="Arial"/>
                <w:sz w:val="20"/>
              </w:rPr>
            </w:pPr>
            <w:r w:rsidRPr="00781DD9">
              <w:rPr>
                <w:rFonts w:ascii="Arial" w:hAnsi="Arial"/>
                <w:sz w:val="20"/>
              </w:rPr>
              <w:t>Frequency of the variant (cDNA_nomenclature) in solid tumours</w:t>
            </w:r>
          </w:p>
          <w:p w14:paraId="46DAD881" w14:textId="77777777" w:rsidR="00E06BAA" w:rsidRPr="00781DD9" w:rsidRDefault="00E06BAA" w:rsidP="00E06BAA">
            <w:pPr>
              <w:spacing w:before="40" w:after="40"/>
              <w:rPr>
                <w:rFonts w:ascii="Arial" w:hAnsi="Arial"/>
                <w:sz w:val="20"/>
              </w:rPr>
            </w:pPr>
            <w:r w:rsidRPr="00781DD9">
              <w:rPr>
                <w:rFonts w:ascii="Arial" w:hAnsi="Arial"/>
                <w:sz w:val="20"/>
              </w:rPr>
              <w:t>e.g.: for variant c.524G&gt;A, the entry will be 4.36 (2,260/51,782)</w:t>
            </w:r>
          </w:p>
          <w:p w14:paraId="54B09D7C" w14:textId="77777777" w:rsidR="00E06BAA" w:rsidRPr="00781DD9" w:rsidRDefault="00E06BAA" w:rsidP="00E06BAA">
            <w:pPr>
              <w:spacing w:before="40" w:after="40"/>
              <w:rPr>
                <w:rFonts w:ascii="Arial" w:hAnsi="Arial"/>
                <w:sz w:val="20"/>
              </w:rPr>
            </w:pPr>
          </w:p>
          <w:p w14:paraId="169688F9" w14:textId="77777777" w:rsidR="00E06BAA" w:rsidRPr="00781DD9" w:rsidRDefault="00E06BAA" w:rsidP="00E06BAA">
            <w:pPr>
              <w:spacing w:before="40" w:after="40"/>
              <w:rPr>
                <w:rFonts w:ascii="Arial" w:hAnsi="Arial"/>
                <w:sz w:val="20"/>
              </w:rPr>
            </w:pPr>
            <w:r w:rsidRPr="00781DD9">
              <w:rPr>
                <w:rFonts w:ascii="Arial" w:hAnsi="Arial"/>
                <w:sz w:val="20"/>
              </w:rPr>
              <w:t xml:space="preserve">Frequency of c.524G&gt;A in Solid tumours: 4.36 % </w:t>
            </w:r>
          </w:p>
          <w:p w14:paraId="281173A7" w14:textId="77777777" w:rsidR="00E06BAA" w:rsidRPr="00781DD9" w:rsidRDefault="00E06BAA" w:rsidP="00E06BAA">
            <w:pPr>
              <w:spacing w:before="40" w:after="40"/>
              <w:rPr>
                <w:rFonts w:ascii="Arial" w:hAnsi="Arial"/>
                <w:sz w:val="20"/>
              </w:rPr>
            </w:pPr>
            <w:r w:rsidRPr="00781DD9">
              <w:rPr>
                <w:rFonts w:ascii="Arial" w:hAnsi="Arial"/>
                <w:sz w:val="20"/>
              </w:rPr>
              <w:t>c.524G&gt;A  in Solid tumours: 2,260</w:t>
            </w:r>
          </w:p>
          <w:p w14:paraId="408E942D" w14:textId="77777777" w:rsidR="00E06BAA" w:rsidRPr="00781DD9" w:rsidRDefault="00E06BAA" w:rsidP="00E06BAA">
            <w:pPr>
              <w:spacing w:before="40" w:after="40"/>
              <w:rPr>
                <w:rFonts w:ascii="Arial" w:hAnsi="Arial"/>
                <w:sz w:val="20"/>
              </w:rPr>
            </w:pPr>
            <w:r w:rsidRPr="00781DD9">
              <w:rPr>
                <w:rFonts w:ascii="Arial" w:hAnsi="Arial"/>
                <w:sz w:val="20"/>
              </w:rPr>
              <w:t>Total number of Solid tumours in the database: 51,782</w:t>
            </w:r>
          </w:p>
          <w:p w14:paraId="38D75944" w14:textId="77777777" w:rsidR="00E06BAA" w:rsidRPr="00781DD9" w:rsidRDefault="00E06BAA" w:rsidP="00E06BAA">
            <w:pPr>
              <w:spacing w:before="40" w:after="40"/>
              <w:rPr>
                <w:rFonts w:ascii="Arial" w:hAnsi="Arial"/>
                <w:sz w:val="20"/>
              </w:rPr>
            </w:pPr>
          </w:p>
        </w:tc>
      </w:tr>
      <w:tr w:rsidR="00E06BAA" w:rsidRPr="00E06BAA" w14:paraId="5D9041A7" w14:textId="77777777" w:rsidTr="00E06BAA">
        <w:tblPrEx>
          <w:tblLook w:val="00A0" w:firstRow="1" w:lastRow="0" w:firstColumn="1" w:lastColumn="0" w:noHBand="0" w:noVBand="0"/>
        </w:tblPrEx>
        <w:tc>
          <w:tcPr>
            <w:tcW w:w="2752" w:type="dxa"/>
          </w:tcPr>
          <w:p w14:paraId="6D5750A1" w14:textId="2E81572B" w:rsidR="00E06BAA" w:rsidRPr="00E06BAA" w:rsidRDefault="00D42FDD" w:rsidP="00955638">
            <w:pPr>
              <w:spacing w:before="40" w:after="40"/>
              <w:rPr>
                <w:rFonts w:ascii="Arial" w:hAnsi="Arial"/>
                <w:b/>
                <w:sz w:val="20"/>
              </w:rPr>
            </w:pPr>
            <w:r>
              <w:rPr>
                <w:rFonts w:ascii="Arial" w:hAnsi="Arial"/>
                <w:b/>
                <w:sz w:val="20"/>
              </w:rPr>
              <w:t>Tumour_</w:t>
            </w:r>
            <w:r w:rsidR="00955638">
              <w:rPr>
                <w:rFonts w:ascii="Arial" w:hAnsi="Arial"/>
                <w:b/>
                <w:sz w:val="20"/>
              </w:rPr>
              <w:t>Stat</w:t>
            </w:r>
          </w:p>
        </w:tc>
        <w:tc>
          <w:tcPr>
            <w:tcW w:w="7087" w:type="dxa"/>
          </w:tcPr>
          <w:p w14:paraId="49BD127F" w14:textId="77777777" w:rsidR="00E06BAA" w:rsidRPr="00781DD9" w:rsidRDefault="00E06BAA" w:rsidP="00E06BAA">
            <w:pPr>
              <w:spacing w:before="40" w:after="40"/>
              <w:rPr>
                <w:rFonts w:ascii="Arial" w:hAnsi="Arial"/>
                <w:sz w:val="20"/>
              </w:rPr>
            </w:pPr>
            <w:r w:rsidRPr="00781DD9">
              <w:rPr>
                <w:rFonts w:ascii="Arial" w:hAnsi="Arial"/>
                <w:sz w:val="20"/>
              </w:rPr>
              <w:t>Frequency of the variant (cDNA_nomenclature) in tumours only (excluding variants from cell lines, germline and non-neoplastic diseases)</w:t>
            </w:r>
          </w:p>
          <w:p w14:paraId="757B5C17" w14:textId="77777777" w:rsidR="00E06BAA" w:rsidRPr="00781DD9" w:rsidRDefault="00E06BAA" w:rsidP="00E06BAA">
            <w:pPr>
              <w:spacing w:before="40" w:after="40"/>
              <w:rPr>
                <w:rFonts w:ascii="Arial" w:hAnsi="Arial"/>
                <w:sz w:val="20"/>
              </w:rPr>
            </w:pPr>
            <w:r w:rsidRPr="00781DD9">
              <w:rPr>
                <w:rFonts w:ascii="Arial" w:hAnsi="Arial"/>
                <w:sz w:val="20"/>
              </w:rPr>
              <w:t>e.g.: for variant c.524G&gt;A, the entry will be 4.18 (2,257/53,875)</w:t>
            </w:r>
          </w:p>
          <w:p w14:paraId="1888C2E9" w14:textId="77777777" w:rsidR="00E06BAA" w:rsidRPr="00781DD9" w:rsidRDefault="00E06BAA" w:rsidP="00E06BAA">
            <w:pPr>
              <w:spacing w:before="40" w:after="40"/>
              <w:rPr>
                <w:rFonts w:ascii="Arial" w:hAnsi="Arial"/>
                <w:sz w:val="20"/>
              </w:rPr>
            </w:pPr>
          </w:p>
          <w:p w14:paraId="51AA357E" w14:textId="77777777" w:rsidR="00E06BAA" w:rsidRPr="00781DD9" w:rsidRDefault="00E06BAA" w:rsidP="00E06BAA">
            <w:pPr>
              <w:spacing w:before="40" w:after="40"/>
              <w:rPr>
                <w:rFonts w:ascii="Arial" w:hAnsi="Arial"/>
                <w:sz w:val="20"/>
              </w:rPr>
            </w:pPr>
            <w:r w:rsidRPr="00781DD9">
              <w:rPr>
                <w:rFonts w:ascii="Arial" w:hAnsi="Arial"/>
                <w:sz w:val="20"/>
              </w:rPr>
              <w:t xml:space="preserve">Frequency of c.524G&gt;A in tumours: 4.18 % </w:t>
            </w:r>
          </w:p>
          <w:p w14:paraId="09D2FC3E" w14:textId="77777777" w:rsidR="00E06BAA" w:rsidRPr="00781DD9" w:rsidRDefault="00E06BAA" w:rsidP="00E06BAA">
            <w:pPr>
              <w:spacing w:before="40" w:after="40"/>
              <w:rPr>
                <w:rFonts w:ascii="Arial" w:hAnsi="Arial"/>
                <w:sz w:val="20"/>
              </w:rPr>
            </w:pPr>
            <w:r w:rsidRPr="00781DD9">
              <w:rPr>
                <w:rFonts w:ascii="Arial" w:hAnsi="Arial"/>
                <w:sz w:val="20"/>
              </w:rPr>
              <w:t>c.524G&gt;A  in tumours: 2,257</w:t>
            </w:r>
          </w:p>
          <w:p w14:paraId="7E23855A" w14:textId="77777777" w:rsidR="00E06BAA" w:rsidRPr="00781DD9" w:rsidRDefault="00E06BAA" w:rsidP="00E06BAA">
            <w:pPr>
              <w:spacing w:before="40" w:after="40"/>
              <w:rPr>
                <w:rFonts w:ascii="Arial" w:hAnsi="Arial"/>
                <w:sz w:val="20"/>
              </w:rPr>
            </w:pPr>
            <w:r w:rsidRPr="00781DD9">
              <w:rPr>
                <w:rFonts w:ascii="Arial" w:hAnsi="Arial"/>
                <w:sz w:val="20"/>
              </w:rPr>
              <w:t>Total number of tumours in the database: 53,875</w:t>
            </w:r>
          </w:p>
          <w:p w14:paraId="33BFBBB1" w14:textId="77777777" w:rsidR="00E06BAA" w:rsidRPr="00781DD9" w:rsidRDefault="00E06BAA" w:rsidP="00E06BAA">
            <w:pPr>
              <w:spacing w:before="40" w:after="40"/>
              <w:rPr>
                <w:rFonts w:ascii="Arial" w:hAnsi="Arial"/>
                <w:sz w:val="20"/>
              </w:rPr>
            </w:pPr>
          </w:p>
        </w:tc>
      </w:tr>
      <w:tr w:rsidR="00E06BAA" w:rsidRPr="00E06BAA" w14:paraId="1039610F" w14:textId="77777777" w:rsidTr="00E06BAA">
        <w:tblPrEx>
          <w:tblLook w:val="00A0" w:firstRow="1" w:lastRow="0" w:firstColumn="1" w:lastColumn="0" w:noHBand="0" w:noVBand="0"/>
        </w:tblPrEx>
        <w:tc>
          <w:tcPr>
            <w:tcW w:w="2752" w:type="dxa"/>
          </w:tcPr>
          <w:p w14:paraId="0CE9CFD3" w14:textId="42B8D04B" w:rsidR="00E06BAA" w:rsidRPr="00E06BAA" w:rsidRDefault="00E06BAA" w:rsidP="00955638">
            <w:pPr>
              <w:spacing w:before="40" w:after="40"/>
              <w:rPr>
                <w:rFonts w:ascii="Arial" w:hAnsi="Arial"/>
                <w:b/>
                <w:sz w:val="20"/>
              </w:rPr>
            </w:pPr>
            <w:r w:rsidRPr="00E06BAA">
              <w:rPr>
                <w:rFonts w:ascii="Arial" w:hAnsi="Arial"/>
                <w:b/>
                <w:sz w:val="20"/>
              </w:rPr>
              <w:t>Cell_line_</w:t>
            </w:r>
            <w:r w:rsidR="00955638">
              <w:rPr>
                <w:rFonts w:ascii="Arial" w:hAnsi="Arial"/>
                <w:b/>
                <w:sz w:val="20"/>
              </w:rPr>
              <w:t>Stat</w:t>
            </w:r>
          </w:p>
        </w:tc>
        <w:tc>
          <w:tcPr>
            <w:tcW w:w="7087" w:type="dxa"/>
          </w:tcPr>
          <w:p w14:paraId="00D682D0" w14:textId="77777777" w:rsidR="00E06BAA" w:rsidRPr="00781DD9" w:rsidRDefault="00E06BAA" w:rsidP="00E06BAA">
            <w:pPr>
              <w:spacing w:before="40" w:after="40"/>
              <w:rPr>
                <w:rFonts w:ascii="Arial" w:hAnsi="Arial"/>
                <w:sz w:val="20"/>
              </w:rPr>
            </w:pPr>
            <w:r w:rsidRPr="00781DD9">
              <w:rPr>
                <w:rFonts w:ascii="Arial" w:hAnsi="Arial"/>
                <w:sz w:val="20"/>
              </w:rPr>
              <w:t>Frequency of the variant (cDNA_nomenclature) in cell lines only (excluding variants from tumours, germline and non-neoplastic diseases)</w:t>
            </w:r>
          </w:p>
          <w:p w14:paraId="40650FAA" w14:textId="77777777" w:rsidR="00E06BAA" w:rsidRPr="00781DD9" w:rsidRDefault="00E06BAA" w:rsidP="00E06BAA">
            <w:pPr>
              <w:spacing w:before="40" w:after="40"/>
              <w:rPr>
                <w:rFonts w:ascii="Arial" w:hAnsi="Arial"/>
                <w:sz w:val="20"/>
              </w:rPr>
            </w:pPr>
            <w:r w:rsidRPr="00781DD9">
              <w:rPr>
                <w:rFonts w:ascii="Arial" w:hAnsi="Arial"/>
                <w:sz w:val="20"/>
              </w:rPr>
              <w:t>e.g.: for variant c.524G&gt;A, the entry will be 3.83 (143/3,729)</w:t>
            </w:r>
          </w:p>
          <w:p w14:paraId="0016BA7E" w14:textId="77777777" w:rsidR="00E06BAA" w:rsidRPr="00781DD9" w:rsidRDefault="00E06BAA" w:rsidP="00E06BAA">
            <w:pPr>
              <w:spacing w:before="40" w:after="40"/>
              <w:rPr>
                <w:rFonts w:ascii="Arial" w:hAnsi="Arial"/>
                <w:sz w:val="20"/>
              </w:rPr>
            </w:pPr>
          </w:p>
          <w:p w14:paraId="02FD21A2" w14:textId="77777777" w:rsidR="00E06BAA" w:rsidRPr="00781DD9" w:rsidRDefault="00E06BAA" w:rsidP="00E06BAA">
            <w:pPr>
              <w:spacing w:before="40" w:after="40"/>
              <w:rPr>
                <w:rFonts w:ascii="Arial" w:hAnsi="Arial"/>
                <w:sz w:val="20"/>
              </w:rPr>
            </w:pPr>
            <w:r w:rsidRPr="00781DD9">
              <w:rPr>
                <w:rFonts w:ascii="Arial" w:hAnsi="Arial"/>
                <w:sz w:val="20"/>
              </w:rPr>
              <w:t xml:space="preserve">Frequency of c.524G&gt;A in tumours: 3.83 % </w:t>
            </w:r>
          </w:p>
          <w:p w14:paraId="43FFFD9F" w14:textId="77777777" w:rsidR="00E06BAA" w:rsidRPr="00781DD9" w:rsidRDefault="00E06BAA" w:rsidP="00E06BAA">
            <w:pPr>
              <w:spacing w:before="40" w:after="40"/>
              <w:rPr>
                <w:rFonts w:ascii="Arial" w:hAnsi="Arial"/>
                <w:sz w:val="20"/>
              </w:rPr>
            </w:pPr>
            <w:r w:rsidRPr="00781DD9">
              <w:rPr>
                <w:rFonts w:ascii="Arial" w:hAnsi="Arial"/>
                <w:sz w:val="20"/>
              </w:rPr>
              <w:t>c.524G&gt;A  in tumours: 143</w:t>
            </w:r>
          </w:p>
          <w:p w14:paraId="4EB1A5FB" w14:textId="77777777" w:rsidR="00E06BAA" w:rsidRPr="00781DD9" w:rsidRDefault="00E06BAA" w:rsidP="00E06BAA">
            <w:pPr>
              <w:spacing w:before="40" w:after="40"/>
              <w:rPr>
                <w:rFonts w:ascii="Arial" w:hAnsi="Arial"/>
                <w:sz w:val="20"/>
              </w:rPr>
            </w:pPr>
            <w:r w:rsidRPr="00781DD9">
              <w:rPr>
                <w:rFonts w:ascii="Arial" w:hAnsi="Arial"/>
                <w:sz w:val="20"/>
              </w:rPr>
              <w:t>Total number of cell lines in the database: 3,729</w:t>
            </w:r>
          </w:p>
        </w:tc>
      </w:tr>
      <w:tr w:rsidR="00E06BAA" w:rsidRPr="00E06BAA" w14:paraId="7BD27E64" w14:textId="77777777" w:rsidTr="00E06BAA">
        <w:tblPrEx>
          <w:tblLook w:val="00A0" w:firstRow="1" w:lastRow="0" w:firstColumn="1" w:lastColumn="0" w:noHBand="0" w:noVBand="0"/>
        </w:tblPrEx>
        <w:tc>
          <w:tcPr>
            <w:tcW w:w="2752" w:type="dxa"/>
          </w:tcPr>
          <w:p w14:paraId="1F992FC1" w14:textId="1A26881A" w:rsidR="00E06BAA" w:rsidRPr="00E06BAA" w:rsidRDefault="00E06BAA" w:rsidP="00955638">
            <w:pPr>
              <w:spacing w:before="40" w:after="40"/>
              <w:rPr>
                <w:rFonts w:ascii="Arial" w:hAnsi="Arial"/>
                <w:b/>
                <w:sz w:val="20"/>
              </w:rPr>
            </w:pPr>
            <w:r w:rsidRPr="00E06BAA">
              <w:rPr>
                <w:rFonts w:ascii="Arial" w:hAnsi="Arial"/>
                <w:b/>
                <w:sz w:val="20"/>
              </w:rPr>
              <w:t>Somatic_</w:t>
            </w:r>
            <w:r w:rsidR="00955638">
              <w:rPr>
                <w:rFonts w:ascii="Arial" w:hAnsi="Arial"/>
                <w:b/>
                <w:sz w:val="20"/>
              </w:rPr>
              <w:t>Stat</w:t>
            </w:r>
          </w:p>
        </w:tc>
        <w:tc>
          <w:tcPr>
            <w:tcW w:w="7087" w:type="dxa"/>
          </w:tcPr>
          <w:p w14:paraId="52C9D0DC" w14:textId="77777777" w:rsidR="00E06BAA" w:rsidRPr="00781DD9" w:rsidRDefault="00E06BAA" w:rsidP="00E06BAA">
            <w:pPr>
              <w:spacing w:before="40" w:after="40"/>
              <w:rPr>
                <w:rFonts w:ascii="Arial" w:hAnsi="Arial"/>
                <w:sz w:val="20"/>
              </w:rPr>
            </w:pPr>
            <w:r w:rsidRPr="00781DD9">
              <w:rPr>
                <w:rFonts w:ascii="Arial" w:hAnsi="Arial"/>
                <w:sz w:val="20"/>
              </w:rPr>
              <w:t>Frequency of the variant (cDNA_nomenclature) found as a somatic event</w:t>
            </w:r>
          </w:p>
          <w:p w14:paraId="235E6848" w14:textId="77777777" w:rsidR="00E06BAA" w:rsidRPr="00781DD9" w:rsidRDefault="00E06BAA" w:rsidP="00E06BAA">
            <w:pPr>
              <w:spacing w:before="40" w:after="40"/>
              <w:rPr>
                <w:rFonts w:ascii="Arial" w:hAnsi="Arial"/>
                <w:sz w:val="20"/>
              </w:rPr>
            </w:pPr>
            <w:r w:rsidRPr="00781DD9">
              <w:rPr>
                <w:rFonts w:ascii="Arial" w:hAnsi="Arial"/>
                <w:sz w:val="20"/>
              </w:rPr>
              <w:t>e.g.: for variant c.524G&gt;A, the entry will be 4.13 (2,439/59,003)</w:t>
            </w:r>
          </w:p>
          <w:p w14:paraId="77D35C42" w14:textId="77777777" w:rsidR="00E06BAA" w:rsidRPr="00781DD9" w:rsidRDefault="00E06BAA" w:rsidP="00E06BAA">
            <w:pPr>
              <w:spacing w:before="40" w:after="40"/>
              <w:rPr>
                <w:rFonts w:ascii="Arial" w:hAnsi="Arial"/>
                <w:sz w:val="20"/>
              </w:rPr>
            </w:pPr>
          </w:p>
          <w:p w14:paraId="02874279" w14:textId="77777777" w:rsidR="00E06BAA" w:rsidRPr="00781DD9" w:rsidRDefault="00E06BAA" w:rsidP="00E06BAA">
            <w:pPr>
              <w:spacing w:before="40" w:after="40"/>
              <w:rPr>
                <w:rFonts w:ascii="Arial" w:hAnsi="Arial"/>
                <w:sz w:val="20"/>
              </w:rPr>
            </w:pPr>
            <w:r w:rsidRPr="00781DD9">
              <w:rPr>
                <w:rFonts w:ascii="Arial" w:hAnsi="Arial"/>
                <w:sz w:val="20"/>
              </w:rPr>
              <w:t xml:space="preserve">Frequency of c.524G&gt;A in tumours: 4.13 % </w:t>
            </w:r>
          </w:p>
          <w:p w14:paraId="1A0DBE0D" w14:textId="77777777" w:rsidR="00E06BAA" w:rsidRPr="00781DD9" w:rsidRDefault="00E06BAA" w:rsidP="00E06BAA">
            <w:pPr>
              <w:spacing w:before="40" w:after="40"/>
              <w:rPr>
                <w:rFonts w:ascii="Arial" w:hAnsi="Arial"/>
                <w:sz w:val="20"/>
              </w:rPr>
            </w:pPr>
            <w:r w:rsidRPr="00781DD9">
              <w:rPr>
                <w:rFonts w:ascii="Arial" w:hAnsi="Arial"/>
                <w:sz w:val="20"/>
              </w:rPr>
              <w:t>c.524G&gt;A  in tumours: 2,439</w:t>
            </w:r>
          </w:p>
          <w:p w14:paraId="1C40C501" w14:textId="77777777" w:rsidR="00E06BAA" w:rsidRPr="00781DD9" w:rsidRDefault="00E06BAA" w:rsidP="00E06BAA">
            <w:pPr>
              <w:spacing w:before="40" w:after="40"/>
              <w:rPr>
                <w:rFonts w:ascii="Arial" w:hAnsi="Arial"/>
                <w:sz w:val="20"/>
              </w:rPr>
            </w:pPr>
            <w:r w:rsidRPr="00781DD9">
              <w:rPr>
                <w:rFonts w:ascii="Arial" w:hAnsi="Arial"/>
                <w:sz w:val="20"/>
              </w:rPr>
              <w:t>Total number of cell lines in the database: 59,003</w:t>
            </w:r>
          </w:p>
        </w:tc>
      </w:tr>
      <w:tr w:rsidR="00E06BAA" w:rsidRPr="00E06BAA" w14:paraId="2163BDB6" w14:textId="77777777" w:rsidTr="00E06BAA">
        <w:tblPrEx>
          <w:tblLook w:val="00A0" w:firstRow="1" w:lastRow="0" w:firstColumn="1" w:lastColumn="0" w:noHBand="0" w:noVBand="0"/>
        </w:tblPrEx>
        <w:tc>
          <w:tcPr>
            <w:tcW w:w="2752" w:type="dxa"/>
          </w:tcPr>
          <w:p w14:paraId="3E1E2039" w14:textId="7D02FAF9" w:rsidR="00E06BAA" w:rsidRPr="00E06BAA" w:rsidRDefault="00E06BAA" w:rsidP="00955638">
            <w:pPr>
              <w:spacing w:before="40" w:after="40"/>
              <w:rPr>
                <w:rFonts w:ascii="Arial" w:hAnsi="Arial"/>
                <w:b/>
                <w:sz w:val="20"/>
              </w:rPr>
            </w:pPr>
            <w:r w:rsidRPr="00E06BAA">
              <w:rPr>
                <w:rFonts w:ascii="Arial" w:hAnsi="Arial"/>
                <w:b/>
                <w:sz w:val="20"/>
              </w:rPr>
              <w:t>Germline_</w:t>
            </w:r>
            <w:r w:rsidR="00955638">
              <w:rPr>
                <w:rFonts w:ascii="Arial" w:hAnsi="Arial"/>
                <w:b/>
                <w:sz w:val="20"/>
              </w:rPr>
              <w:t>Stat</w:t>
            </w:r>
          </w:p>
        </w:tc>
        <w:tc>
          <w:tcPr>
            <w:tcW w:w="7087" w:type="dxa"/>
          </w:tcPr>
          <w:p w14:paraId="24C6EE98" w14:textId="77777777" w:rsidR="00E06BAA" w:rsidRPr="00781DD9" w:rsidRDefault="00E06BAA" w:rsidP="00E06BAA">
            <w:pPr>
              <w:spacing w:before="40" w:after="40"/>
              <w:rPr>
                <w:rFonts w:ascii="Arial" w:hAnsi="Arial"/>
                <w:sz w:val="20"/>
              </w:rPr>
            </w:pPr>
            <w:r w:rsidRPr="00781DD9">
              <w:rPr>
                <w:rFonts w:ascii="Arial" w:hAnsi="Arial"/>
                <w:sz w:val="20"/>
              </w:rPr>
              <w:t>Frequency of the variant (cDNA_nomenclature) found as a germline event</w:t>
            </w:r>
          </w:p>
          <w:p w14:paraId="7EBC066C" w14:textId="77777777" w:rsidR="00E06BAA" w:rsidRPr="00781DD9" w:rsidRDefault="00E06BAA" w:rsidP="00E06BAA">
            <w:pPr>
              <w:spacing w:before="40" w:after="40"/>
              <w:rPr>
                <w:rFonts w:ascii="Arial" w:hAnsi="Arial"/>
                <w:sz w:val="20"/>
              </w:rPr>
            </w:pPr>
            <w:r w:rsidRPr="00781DD9">
              <w:rPr>
                <w:rFonts w:ascii="Arial" w:hAnsi="Arial"/>
                <w:sz w:val="20"/>
              </w:rPr>
              <w:t>e.g.: for variant c.524G&gt;A, the entry will be 5.40 (48/888)</w:t>
            </w:r>
          </w:p>
          <w:p w14:paraId="0E4F48D6" w14:textId="77777777" w:rsidR="00E06BAA" w:rsidRPr="00781DD9" w:rsidRDefault="00E06BAA" w:rsidP="00E06BAA">
            <w:pPr>
              <w:spacing w:before="40" w:after="40"/>
              <w:rPr>
                <w:rFonts w:ascii="Arial" w:hAnsi="Arial"/>
                <w:sz w:val="20"/>
              </w:rPr>
            </w:pPr>
          </w:p>
          <w:p w14:paraId="12A9E6ED" w14:textId="77777777" w:rsidR="00E06BAA" w:rsidRPr="00781DD9" w:rsidRDefault="00E06BAA" w:rsidP="00E06BAA">
            <w:pPr>
              <w:spacing w:before="40" w:after="40"/>
              <w:rPr>
                <w:rFonts w:ascii="Arial" w:hAnsi="Arial"/>
                <w:sz w:val="20"/>
              </w:rPr>
            </w:pPr>
            <w:r w:rsidRPr="00781DD9">
              <w:rPr>
                <w:rFonts w:ascii="Arial" w:hAnsi="Arial"/>
                <w:sz w:val="20"/>
              </w:rPr>
              <w:t xml:space="preserve">Frequency of c.524G&gt;A in tumours: 5.40 % </w:t>
            </w:r>
          </w:p>
          <w:p w14:paraId="1B0CD9E2" w14:textId="77777777" w:rsidR="00E06BAA" w:rsidRPr="00781DD9" w:rsidRDefault="00E06BAA" w:rsidP="00E06BAA">
            <w:pPr>
              <w:spacing w:before="40" w:after="40"/>
              <w:rPr>
                <w:rFonts w:ascii="Arial" w:hAnsi="Arial"/>
                <w:sz w:val="20"/>
              </w:rPr>
            </w:pPr>
            <w:r w:rsidRPr="00781DD9">
              <w:rPr>
                <w:rFonts w:ascii="Arial" w:hAnsi="Arial"/>
                <w:sz w:val="20"/>
              </w:rPr>
              <w:t>c.524G&gt;A  in tumours: 48</w:t>
            </w:r>
          </w:p>
          <w:p w14:paraId="570F6707" w14:textId="77777777" w:rsidR="00E06BAA" w:rsidRPr="00781DD9" w:rsidRDefault="00E06BAA" w:rsidP="00E06BAA">
            <w:pPr>
              <w:spacing w:before="40" w:after="40"/>
              <w:rPr>
                <w:rFonts w:ascii="Arial" w:hAnsi="Arial"/>
                <w:sz w:val="20"/>
              </w:rPr>
            </w:pPr>
            <w:r w:rsidRPr="00781DD9">
              <w:rPr>
                <w:rFonts w:ascii="Arial" w:hAnsi="Arial"/>
                <w:sz w:val="20"/>
              </w:rPr>
              <w:t>Total number of cell lines in the database: 888</w:t>
            </w:r>
          </w:p>
          <w:p w14:paraId="04F04CAA" w14:textId="77777777" w:rsidR="00E06BAA" w:rsidRPr="00781DD9" w:rsidRDefault="00E06BAA" w:rsidP="00E06BAA">
            <w:pPr>
              <w:spacing w:before="40" w:after="40"/>
              <w:rPr>
                <w:rFonts w:ascii="Arial" w:hAnsi="Arial"/>
                <w:sz w:val="20"/>
              </w:rPr>
            </w:pPr>
          </w:p>
          <w:p w14:paraId="11B9D66D" w14:textId="77777777" w:rsidR="00E06BAA" w:rsidRPr="00781DD9" w:rsidRDefault="00E06BAA" w:rsidP="00E06BAA">
            <w:pPr>
              <w:spacing w:before="40" w:after="40"/>
              <w:rPr>
                <w:rFonts w:ascii="Arial" w:hAnsi="Arial"/>
                <w:sz w:val="20"/>
              </w:rPr>
            </w:pPr>
            <w:r w:rsidRPr="00781DD9">
              <w:rPr>
                <w:rFonts w:ascii="Arial" w:hAnsi="Arial"/>
                <w:sz w:val="20"/>
              </w:rPr>
              <w:t>Note of caution: for multiple variants, this frequency will be 0, as many of these variants (particularly those associated with carcinogen exposure) are only found as somatic events. A value of 0 should therefore not be used to predict mutation pathogenicity.</w:t>
            </w:r>
          </w:p>
        </w:tc>
      </w:tr>
      <w:tr w:rsidR="000F7E13" w14:paraId="0C3C0BF2" w14:textId="77777777" w:rsidTr="00E06BAA">
        <w:tc>
          <w:tcPr>
            <w:tcW w:w="2752" w:type="dxa"/>
            <w:tcBorders>
              <w:top w:val="single" w:sz="4" w:space="0" w:color="auto"/>
              <w:left w:val="single" w:sz="4" w:space="0" w:color="auto"/>
              <w:bottom w:val="single" w:sz="4" w:space="0" w:color="auto"/>
              <w:right w:val="single" w:sz="4" w:space="0" w:color="auto"/>
            </w:tcBorders>
          </w:tcPr>
          <w:p w14:paraId="26344A87" w14:textId="77777777" w:rsidR="000F7E13" w:rsidRDefault="000F7E13">
            <w:pPr>
              <w:spacing w:before="40" w:after="40"/>
              <w:rPr>
                <w:rFonts w:ascii="Arial" w:hAnsi="Arial"/>
                <w:b/>
                <w:sz w:val="20"/>
              </w:rPr>
            </w:pPr>
            <w:r>
              <w:rPr>
                <w:rFonts w:ascii="Arial" w:hAnsi="Arial"/>
                <w:b/>
                <w:sz w:val="20"/>
              </w:rPr>
              <w:t>Tumo</w:t>
            </w:r>
            <w:ins w:id="76" w:author="Anthony  SAUL" w:date="2015-10-10T15:49:00Z">
              <w:r>
                <w:rPr>
                  <w:rFonts w:ascii="Arial" w:hAnsi="Arial"/>
                  <w:b/>
                  <w:sz w:val="20"/>
                </w:rPr>
                <w:t>u</w:t>
              </w:r>
            </w:ins>
            <w:r>
              <w:rPr>
                <w:rFonts w:ascii="Arial" w:hAnsi="Arial"/>
                <w:b/>
                <w:sz w:val="20"/>
              </w:rPr>
              <w:t>r_ Repetition</w:t>
            </w:r>
          </w:p>
        </w:tc>
        <w:tc>
          <w:tcPr>
            <w:tcW w:w="7087" w:type="dxa"/>
            <w:tcBorders>
              <w:top w:val="single" w:sz="4" w:space="0" w:color="auto"/>
              <w:left w:val="single" w:sz="4" w:space="0" w:color="auto"/>
              <w:bottom w:val="single" w:sz="4" w:space="0" w:color="auto"/>
              <w:right w:val="single" w:sz="4" w:space="0" w:color="auto"/>
            </w:tcBorders>
          </w:tcPr>
          <w:p w14:paraId="3F1BF2FC" w14:textId="77777777" w:rsidR="000F7E13" w:rsidRDefault="000F7E13">
            <w:pPr>
              <w:spacing w:before="40" w:after="40"/>
              <w:rPr>
                <w:rFonts w:ascii="Arial" w:hAnsi="Arial"/>
                <w:sz w:val="20"/>
              </w:rPr>
            </w:pPr>
            <w:r>
              <w:rPr>
                <w:rFonts w:ascii="Arial" w:hAnsi="Arial"/>
                <w:sz w:val="20"/>
              </w:rPr>
              <w:t>Several tumo</w:t>
            </w:r>
            <w:ins w:id="77" w:author="Anthony  SAUL" w:date="2015-10-10T15:49:00Z">
              <w:r>
                <w:rPr>
                  <w:rFonts w:ascii="Arial" w:hAnsi="Arial"/>
                  <w:sz w:val="20"/>
                </w:rPr>
                <w:t>u</w:t>
              </w:r>
            </w:ins>
            <w:r>
              <w:rPr>
                <w:rFonts w:ascii="Arial" w:hAnsi="Arial"/>
                <w:sz w:val="20"/>
              </w:rPr>
              <w:t>rs display more than one mutation.</w:t>
            </w:r>
          </w:p>
          <w:p w14:paraId="2E459480" w14:textId="77777777" w:rsidR="000F7E13" w:rsidRDefault="000F7E13">
            <w:pPr>
              <w:spacing w:before="40" w:after="40"/>
              <w:rPr>
                <w:rFonts w:ascii="Arial" w:hAnsi="Arial"/>
                <w:sz w:val="20"/>
              </w:rPr>
            </w:pPr>
            <w:r>
              <w:rPr>
                <w:rFonts w:ascii="Arial" w:hAnsi="Arial"/>
                <w:sz w:val="20"/>
              </w:rPr>
              <w:t>Tumo</w:t>
            </w:r>
            <w:ins w:id="78" w:author="Anthony  SAUL" w:date="2015-10-10T15:49:00Z">
              <w:r>
                <w:rPr>
                  <w:rFonts w:ascii="Arial" w:hAnsi="Arial"/>
                  <w:sz w:val="20"/>
                </w:rPr>
                <w:t>u</w:t>
              </w:r>
            </w:ins>
            <w:r>
              <w:rPr>
                <w:rFonts w:ascii="Arial" w:hAnsi="Arial"/>
                <w:sz w:val="20"/>
              </w:rPr>
              <w:t>r_rep denotes the total number of mutations associated with this mutant in a single tumo</w:t>
            </w:r>
            <w:ins w:id="79" w:author="Anthony  SAUL" w:date="2015-10-10T15:49:00Z">
              <w:r>
                <w:rPr>
                  <w:rFonts w:ascii="Arial" w:hAnsi="Arial"/>
                  <w:sz w:val="20"/>
                </w:rPr>
                <w:t>u</w:t>
              </w:r>
            </w:ins>
            <w:r>
              <w:rPr>
                <w:rFonts w:ascii="Arial" w:hAnsi="Arial"/>
                <w:sz w:val="20"/>
              </w:rPr>
              <w:t>r.</w:t>
            </w:r>
          </w:p>
          <w:p w14:paraId="3E5EBC01" w14:textId="77777777" w:rsidR="000F7E13" w:rsidRDefault="000F7E13">
            <w:pPr>
              <w:spacing w:before="40" w:after="40"/>
              <w:rPr>
                <w:rFonts w:ascii="Arial" w:hAnsi="Arial"/>
                <w:sz w:val="20"/>
              </w:rPr>
            </w:pPr>
            <w:r>
              <w:rPr>
                <w:rFonts w:ascii="Arial" w:hAnsi="Arial"/>
                <w:sz w:val="20"/>
              </w:rPr>
              <w:t>e.g.:</w:t>
            </w:r>
          </w:p>
          <w:p w14:paraId="535F5378" w14:textId="77777777" w:rsidR="000F7E13" w:rsidRDefault="000F7E13">
            <w:pPr>
              <w:spacing w:before="40" w:after="40"/>
              <w:rPr>
                <w:rFonts w:ascii="Arial" w:hAnsi="Arial"/>
                <w:sz w:val="20"/>
              </w:rPr>
            </w:pPr>
            <w:r>
              <w:rPr>
                <w:rFonts w:ascii="Arial" w:hAnsi="Arial"/>
                <w:sz w:val="20"/>
              </w:rPr>
              <w:t>1: only one mutation found in the tumo</w:t>
            </w:r>
            <w:ins w:id="80" w:author="Anthony  SAUL" w:date="2015-10-10T15:49:00Z">
              <w:r>
                <w:rPr>
                  <w:rFonts w:ascii="Arial" w:hAnsi="Arial"/>
                  <w:sz w:val="20"/>
                </w:rPr>
                <w:t>u</w:t>
              </w:r>
            </w:ins>
            <w:r>
              <w:rPr>
                <w:rFonts w:ascii="Arial" w:hAnsi="Arial"/>
                <w:sz w:val="20"/>
              </w:rPr>
              <w:t>r</w:t>
            </w:r>
          </w:p>
          <w:p w14:paraId="0B120C05" w14:textId="77777777" w:rsidR="000F7E13" w:rsidRDefault="000F7E13">
            <w:pPr>
              <w:spacing w:before="40" w:after="40"/>
              <w:rPr>
                <w:rFonts w:ascii="Arial" w:hAnsi="Arial"/>
                <w:sz w:val="20"/>
              </w:rPr>
            </w:pPr>
            <w:r>
              <w:rPr>
                <w:rFonts w:ascii="Arial" w:hAnsi="Arial"/>
                <w:sz w:val="20"/>
              </w:rPr>
              <w:lastRenderedPageBreak/>
              <w:t>14: 14 different mutations found in the tumo</w:t>
            </w:r>
            <w:ins w:id="81" w:author="Anthony  SAUL" w:date="2015-10-10T15:49:00Z">
              <w:r>
                <w:rPr>
                  <w:rFonts w:ascii="Arial" w:hAnsi="Arial"/>
                  <w:sz w:val="20"/>
                </w:rPr>
                <w:t>u</w:t>
              </w:r>
            </w:ins>
            <w:r>
              <w:rPr>
                <w:rFonts w:ascii="Arial" w:hAnsi="Arial"/>
                <w:sz w:val="20"/>
              </w:rPr>
              <w:t>r</w:t>
            </w:r>
          </w:p>
          <w:p w14:paraId="4E63E519" w14:textId="77777777" w:rsidR="000F7E13" w:rsidRDefault="000F7E13">
            <w:pPr>
              <w:spacing w:before="40" w:after="40"/>
              <w:rPr>
                <w:rFonts w:ascii="Arial" w:hAnsi="Arial"/>
                <w:sz w:val="20"/>
              </w:rPr>
            </w:pPr>
            <w:r>
              <w:rPr>
                <w:rFonts w:ascii="Arial" w:hAnsi="Arial"/>
                <w:sz w:val="20"/>
              </w:rPr>
              <w:t>All mutations found in a single tumo</w:t>
            </w:r>
            <w:ins w:id="82" w:author="Anthony  SAUL" w:date="2015-10-10T15:49:00Z">
              <w:r>
                <w:rPr>
                  <w:rFonts w:ascii="Arial" w:hAnsi="Arial"/>
                  <w:sz w:val="20"/>
                </w:rPr>
                <w:t>u</w:t>
              </w:r>
            </w:ins>
            <w:r>
              <w:rPr>
                <w:rFonts w:ascii="Arial" w:hAnsi="Arial"/>
                <w:sz w:val="20"/>
              </w:rPr>
              <w:t>r can be displayed by using the “tag-name” field that is unique for each tumo</w:t>
            </w:r>
            <w:ins w:id="83" w:author="Anthony  SAUL" w:date="2015-10-10T15:49:00Z">
              <w:r>
                <w:rPr>
                  <w:rFonts w:ascii="Arial" w:hAnsi="Arial"/>
                  <w:sz w:val="20"/>
                </w:rPr>
                <w:t>u</w:t>
              </w:r>
            </w:ins>
            <w:r>
              <w:rPr>
                <w:rFonts w:ascii="Arial" w:hAnsi="Arial"/>
                <w:sz w:val="20"/>
              </w:rPr>
              <w:t>r in the database. Values of three and more are highly suspicious.</w:t>
            </w:r>
          </w:p>
          <w:p w14:paraId="6958BC48" w14:textId="77777777" w:rsidR="000F7E13" w:rsidRDefault="000F7E13">
            <w:pPr>
              <w:spacing w:before="40" w:after="40"/>
              <w:rPr>
                <w:rFonts w:ascii="Arial" w:hAnsi="Arial"/>
                <w:sz w:val="20"/>
              </w:rPr>
            </w:pPr>
          </w:p>
        </w:tc>
      </w:tr>
      <w:tr w:rsidR="000F7E13" w14:paraId="4A926342" w14:textId="77777777" w:rsidTr="00E06BAA">
        <w:tc>
          <w:tcPr>
            <w:tcW w:w="2752" w:type="dxa"/>
            <w:tcBorders>
              <w:top w:val="single" w:sz="4" w:space="0" w:color="auto"/>
              <w:left w:val="single" w:sz="4" w:space="0" w:color="auto"/>
              <w:bottom w:val="single" w:sz="4" w:space="0" w:color="auto"/>
              <w:right w:val="single" w:sz="4" w:space="0" w:color="auto"/>
            </w:tcBorders>
          </w:tcPr>
          <w:p w14:paraId="76A30B11" w14:textId="77777777" w:rsidR="000F7E13" w:rsidRDefault="000F7E13">
            <w:pPr>
              <w:spacing w:before="40" w:after="40"/>
              <w:rPr>
                <w:rFonts w:ascii="Arial" w:hAnsi="Arial"/>
                <w:b/>
                <w:sz w:val="20"/>
              </w:rPr>
            </w:pPr>
            <w:r>
              <w:rPr>
                <w:rFonts w:ascii="Arial" w:hAnsi="Arial"/>
                <w:b/>
                <w:sz w:val="20"/>
              </w:rPr>
              <w:lastRenderedPageBreak/>
              <w:t>Publication_Repetition</w:t>
            </w:r>
          </w:p>
        </w:tc>
        <w:tc>
          <w:tcPr>
            <w:tcW w:w="7087" w:type="dxa"/>
            <w:tcBorders>
              <w:top w:val="single" w:sz="4" w:space="0" w:color="auto"/>
              <w:left w:val="single" w:sz="4" w:space="0" w:color="auto"/>
              <w:bottom w:val="single" w:sz="4" w:space="0" w:color="auto"/>
              <w:right w:val="single" w:sz="4" w:space="0" w:color="auto"/>
            </w:tcBorders>
          </w:tcPr>
          <w:p w14:paraId="67EC884E" w14:textId="77777777" w:rsidR="000F7E13" w:rsidRDefault="000F7E13">
            <w:pPr>
              <w:spacing w:before="40" w:after="40"/>
              <w:rPr>
                <w:rFonts w:ascii="Arial" w:hAnsi="Arial"/>
                <w:sz w:val="20"/>
              </w:rPr>
            </w:pPr>
            <w:r>
              <w:rPr>
                <w:rFonts w:ascii="Arial" w:hAnsi="Arial"/>
                <w:sz w:val="20"/>
              </w:rPr>
              <w:t xml:space="preserve">Number of occurrences of this particular mutant in the publication. </w:t>
            </w:r>
          </w:p>
          <w:p w14:paraId="7835FF5C" w14:textId="77777777" w:rsidR="000F7E13" w:rsidRDefault="000F7E13">
            <w:pPr>
              <w:spacing w:before="40" w:after="40"/>
              <w:rPr>
                <w:rFonts w:ascii="Arial" w:hAnsi="Arial"/>
                <w:sz w:val="20"/>
              </w:rPr>
            </w:pPr>
            <w:r>
              <w:rPr>
                <w:rFonts w:ascii="Arial" w:hAnsi="Arial"/>
                <w:sz w:val="20"/>
              </w:rPr>
              <w:t>A large number of non-hot spot mutants in a single publication is highly suspicious.</w:t>
            </w:r>
          </w:p>
        </w:tc>
      </w:tr>
      <w:tr w:rsidR="000F7E13" w14:paraId="4D8E0971" w14:textId="77777777" w:rsidTr="00E06BAA">
        <w:tc>
          <w:tcPr>
            <w:tcW w:w="2752" w:type="dxa"/>
            <w:tcBorders>
              <w:top w:val="single" w:sz="4" w:space="0" w:color="auto"/>
              <w:left w:val="single" w:sz="4" w:space="0" w:color="auto"/>
              <w:bottom w:val="single" w:sz="4" w:space="0" w:color="auto"/>
              <w:right w:val="single" w:sz="4" w:space="0" w:color="auto"/>
            </w:tcBorders>
          </w:tcPr>
          <w:p w14:paraId="6CF6B81C" w14:textId="77777777" w:rsidR="000F7E13" w:rsidRDefault="000F7E13">
            <w:pPr>
              <w:spacing w:before="40" w:after="40"/>
              <w:rPr>
                <w:rFonts w:ascii="Arial" w:hAnsi="Arial"/>
                <w:b/>
                <w:sz w:val="20"/>
              </w:rPr>
            </w:pPr>
            <w:r>
              <w:rPr>
                <w:rFonts w:ascii="Arial" w:hAnsi="Arial"/>
                <w:b/>
                <w:sz w:val="20"/>
              </w:rPr>
              <w:t>Comment_Prediction</w:t>
            </w:r>
          </w:p>
        </w:tc>
        <w:tc>
          <w:tcPr>
            <w:tcW w:w="7087" w:type="dxa"/>
            <w:tcBorders>
              <w:top w:val="single" w:sz="4" w:space="0" w:color="auto"/>
              <w:left w:val="single" w:sz="4" w:space="0" w:color="auto"/>
              <w:bottom w:val="single" w:sz="4" w:space="0" w:color="auto"/>
              <w:right w:val="single" w:sz="4" w:space="0" w:color="auto"/>
            </w:tcBorders>
          </w:tcPr>
          <w:p w14:paraId="500201E8" w14:textId="77777777" w:rsidR="000F7E13" w:rsidRDefault="000F7E13">
            <w:pPr>
              <w:spacing w:before="40" w:after="40"/>
              <w:rPr>
                <w:rFonts w:ascii="Arial" w:hAnsi="Arial"/>
                <w:sz w:val="20"/>
              </w:rPr>
            </w:pPr>
            <w:r>
              <w:rPr>
                <w:rFonts w:ascii="Arial" w:hAnsi="Arial"/>
                <w:sz w:val="20"/>
              </w:rPr>
              <w:t xml:space="preserve">Several prediction algorithms have been used to predict TP53 pathogenicity (SIFT, Mutassessor, Provean, PolyPhen, see the corresponding rows for each individual analysis). </w:t>
            </w:r>
          </w:p>
          <w:p w14:paraId="7810054F" w14:textId="77777777" w:rsidR="000F7E13" w:rsidRDefault="000F7E13">
            <w:pPr>
              <w:spacing w:before="40" w:after="40"/>
              <w:rPr>
                <w:rFonts w:ascii="Arial" w:hAnsi="Arial"/>
                <w:sz w:val="20"/>
              </w:rPr>
            </w:pPr>
          </w:p>
          <w:p w14:paraId="19A89459" w14:textId="77777777" w:rsidR="000F7E13" w:rsidRDefault="000F7E13">
            <w:pPr>
              <w:spacing w:before="40" w:after="40"/>
              <w:rPr>
                <w:rFonts w:ascii="Arial" w:hAnsi="Arial"/>
                <w:sz w:val="20"/>
              </w:rPr>
            </w:pPr>
            <w:r>
              <w:rPr>
                <w:rFonts w:ascii="Arial" w:hAnsi="Arial"/>
                <w:sz w:val="20"/>
              </w:rPr>
              <w:t xml:space="preserve">A prediction index </w:t>
            </w:r>
            <w:ins w:id="84" w:author="Anthony  SAUL" w:date="2015-10-10T16:08:00Z">
              <w:r>
                <w:rPr>
                  <w:rFonts w:ascii="Arial" w:hAnsi="Arial"/>
                  <w:sz w:val="20"/>
                </w:rPr>
                <w:t xml:space="preserve">has </w:t>
              </w:r>
            </w:ins>
            <w:r>
              <w:rPr>
                <w:rFonts w:ascii="Arial" w:hAnsi="Arial"/>
                <w:sz w:val="20"/>
              </w:rPr>
              <w:t>been deduced from the various analys</w:t>
            </w:r>
            <w:ins w:id="85" w:author="Anthony  SAUL" w:date="2015-10-10T16:08:00Z">
              <w:r>
                <w:rPr>
                  <w:rFonts w:ascii="Arial" w:hAnsi="Arial"/>
                  <w:sz w:val="20"/>
                </w:rPr>
                <w:t>e</w:t>
              </w:r>
            </w:ins>
            <w:r>
              <w:rPr>
                <w:rFonts w:ascii="Arial" w:hAnsi="Arial"/>
                <w:sz w:val="20"/>
              </w:rPr>
              <w:t>s</w:t>
            </w:r>
          </w:p>
          <w:p w14:paraId="734FDC7E" w14:textId="77777777" w:rsidR="000F7E13" w:rsidRDefault="000F7E13">
            <w:pPr>
              <w:spacing w:before="40" w:after="40"/>
              <w:rPr>
                <w:rFonts w:ascii="Arial" w:hAnsi="Arial"/>
                <w:sz w:val="20"/>
              </w:rPr>
            </w:pPr>
          </w:p>
          <w:p w14:paraId="59CAB686" w14:textId="77777777" w:rsidR="000F7E13" w:rsidRDefault="000F7E13">
            <w:pPr>
              <w:spacing w:before="40" w:after="40"/>
              <w:rPr>
                <w:rFonts w:ascii="Arial" w:hAnsi="Arial"/>
                <w:sz w:val="20"/>
              </w:rPr>
            </w:pPr>
            <w:r>
              <w:rPr>
                <w:rFonts w:ascii="Arial" w:hAnsi="Arial"/>
                <w:color w:val="000000"/>
                <w:sz w:val="20"/>
              </w:rPr>
              <w:t>Damaging</w:t>
            </w:r>
          </w:p>
          <w:p w14:paraId="50C90A1F" w14:textId="77777777" w:rsidR="000F7E13" w:rsidRDefault="000F7E13">
            <w:pPr>
              <w:spacing w:before="40" w:after="40"/>
              <w:rPr>
                <w:rFonts w:ascii="Arial" w:eastAsia="Times New Roman" w:hAnsi="Arial"/>
                <w:color w:val="000000"/>
                <w:sz w:val="20"/>
              </w:rPr>
            </w:pPr>
            <w:r>
              <w:rPr>
                <w:rFonts w:ascii="Arial" w:eastAsia="Times New Roman" w:hAnsi="Arial"/>
                <w:color w:val="000000"/>
                <w:sz w:val="20"/>
              </w:rPr>
              <w:t>Probably damaging</w:t>
            </w:r>
          </w:p>
          <w:p w14:paraId="4B962020" w14:textId="77777777" w:rsidR="000F7E13" w:rsidRDefault="000F7E13">
            <w:pPr>
              <w:spacing w:before="40" w:after="40"/>
              <w:rPr>
                <w:rFonts w:ascii="Arial" w:hAnsi="Arial"/>
                <w:color w:val="000000"/>
                <w:sz w:val="20"/>
              </w:rPr>
            </w:pPr>
            <w:r>
              <w:rPr>
                <w:rFonts w:ascii="Arial" w:hAnsi="Arial"/>
                <w:color w:val="000000"/>
                <w:sz w:val="20"/>
              </w:rPr>
              <w:t>Tolerated</w:t>
            </w:r>
          </w:p>
          <w:p w14:paraId="595B55CC" w14:textId="77777777" w:rsidR="000F7E13" w:rsidRDefault="000F7E13">
            <w:pPr>
              <w:spacing w:before="40" w:after="40"/>
              <w:rPr>
                <w:rFonts w:ascii="Arial" w:hAnsi="Arial"/>
                <w:sz w:val="20"/>
              </w:rPr>
            </w:pPr>
            <w:r>
              <w:rPr>
                <w:rFonts w:ascii="Arial" w:hAnsi="Arial"/>
                <w:sz w:val="20"/>
              </w:rPr>
              <w:t xml:space="preserve"> </w:t>
            </w:r>
          </w:p>
          <w:p w14:paraId="1FF75BB6" w14:textId="77777777" w:rsidR="000F7E13" w:rsidRDefault="000F7E13">
            <w:pPr>
              <w:spacing w:before="40" w:after="40"/>
              <w:rPr>
                <w:rFonts w:ascii="Arial" w:hAnsi="Arial"/>
                <w:sz w:val="20"/>
              </w:rPr>
            </w:pPr>
          </w:p>
          <w:p w14:paraId="6F861E78" w14:textId="77777777" w:rsidR="000F7E13" w:rsidRDefault="000F7E13">
            <w:pPr>
              <w:spacing w:before="40" w:after="40"/>
              <w:rPr>
                <w:rFonts w:ascii="Arial" w:hAnsi="Arial"/>
                <w:sz w:val="20"/>
              </w:rPr>
            </w:pPr>
            <w:ins w:id="86" w:author="Anthony  SAUL" w:date="2015-10-10T16:09:00Z">
              <w:r>
                <w:rPr>
                  <w:rFonts w:ascii="Arial" w:hAnsi="Arial"/>
                  <w:sz w:val="20"/>
                </w:rPr>
                <w:t>N</w:t>
              </w:r>
            </w:ins>
            <w:r>
              <w:rPr>
                <w:rFonts w:ascii="Arial" w:hAnsi="Arial"/>
                <w:sz w:val="20"/>
              </w:rPr>
              <w:t>ote of caution: for TP53 mutation, the sensitivity of the various algorithms is never higher than 80%</w:t>
            </w:r>
          </w:p>
          <w:p w14:paraId="074BDB22" w14:textId="77777777" w:rsidR="000F7E13" w:rsidRDefault="000F7E13">
            <w:pPr>
              <w:spacing w:before="40" w:after="40"/>
              <w:rPr>
                <w:rFonts w:ascii="Arial" w:hAnsi="Arial"/>
                <w:sz w:val="20"/>
              </w:rPr>
            </w:pPr>
            <w:r>
              <w:rPr>
                <w:rFonts w:ascii="Arial" w:hAnsi="Arial"/>
                <w:sz w:val="20"/>
              </w:rPr>
              <w:t xml:space="preserve">Other parameters such as frequency in the database or </w:t>
            </w:r>
            <w:ins w:id="87" w:author="Anthony  SAUL" w:date="2015-10-10T16:13:00Z">
              <w:r>
                <w:rPr>
                  <w:rFonts w:ascii="Arial" w:hAnsi="Arial"/>
                  <w:sz w:val="20"/>
                </w:rPr>
                <w:t>residual</w:t>
              </w:r>
            </w:ins>
            <w:r>
              <w:rPr>
                <w:rFonts w:ascii="Arial" w:hAnsi="Arial"/>
                <w:sz w:val="20"/>
              </w:rPr>
              <w:t xml:space="preserve"> activity are more predictive for pathogenicity as the requir</w:t>
            </w:r>
            <w:ins w:id="88" w:author="Anthony  SAUL" w:date="2015-10-10T15:50:00Z">
              <w:r>
                <w:rPr>
                  <w:rFonts w:ascii="Arial" w:hAnsi="Arial"/>
                  <w:sz w:val="20"/>
                </w:rPr>
                <w:t>e</w:t>
              </w:r>
            </w:ins>
            <w:r>
              <w:rPr>
                <w:rFonts w:ascii="Arial" w:hAnsi="Arial"/>
                <w:sz w:val="20"/>
              </w:rPr>
              <w:t>ment</w:t>
            </w:r>
            <w:ins w:id="89" w:author="Anthony  SAUL" w:date="2015-10-10T16:10:00Z">
              <w:r>
                <w:rPr>
                  <w:rFonts w:ascii="Arial" w:hAnsi="Arial"/>
                  <w:sz w:val="20"/>
                </w:rPr>
                <w:t>s</w:t>
              </w:r>
            </w:ins>
            <w:r>
              <w:rPr>
                <w:rFonts w:ascii="Arial" w:hAnsi="Arial"/>
                <w:sz w:val="20"/>
              </w:rPr>
              <w:t xml:space="preserve"> between loss of function and selection as a driver mutation are </w:t>
            </w:r>
            <w:ins w:id="90" w:author="Anthony  SAUL" w:date="2015-10-10T16:11:00Z">
              <w:r>
                <w:rPr>
                  <w:rFonts w:ascii="Arial" w:hAnsi="Arial"/>
                  <w:sz w:val="20"/>
                </w:rPr>
                <w:t>different.</w:t>
              </w:r>
            </w:ins>
          </w:p>
          <w:p w14:paraId="04224C72" w14:textId="77777777" w:rsidR="000F7E13" w:rsidRDefault="000F7E13">
            <w:pPr>
              <w:spacing w:before="40" w:after="40"/>
              <w:rPr>
                <w:rFonts w:ascii="Arial" w:hAnsi="Arial"/>
                <w:sz w:val="20"/>
              </w:rPr>
            </w:pPr>
          </w:p>
          <w:p w14:paraId="32DB6185" w14:textId="77777777" w:rsidR="000F7E13" w:rsidRDefault="000F7E13">
            <w:pPr>
              <w:spacing w:before="40" w:after="40"/>
              <w:rPr>
                <w:rFonts w:ascii="Arial" w:eastAsia="Times New Roman" w:hAnsi="Arial"/>
                <w:color w:val="000000"/>
                <w:sz w:val="20"/>
              </w:rPr>
            </w:pPr>
            <w:ins w:id="91" w:author="Anthony  SAUL" w:date="2015-10-10T15:54:00Z">
              <w:r>
                <w:rPr>
                  <w:rFonts w:ascii="Arial" w:hAnsi="Arial"/>
                  <w:color w:val="000000"/>
                  <w:sz w:val="20"/>
                </w:rPr>
                <w:t>e.g.</w:t>
              </w:r>
            </w:ins>
            <w:r>
              <w:rPr>
                <w:rFonts w:ascii="Arial" w:hAnsi="Arial"/>
                <w:color w:val="000000"/>
                <w:sz w:val="20"/>
              </w:rPr>
              <w:t xml:space="preserve">: </w:t>
            </w:r>
            <w:r>
              <w:rPr>
                <w:rFonts w:ascii="Arial" w:eastAsia="Times New Roman" w:hAnsi="Arial"/>
                <w:color w:val="000000"/>
                <w:sz w:val="20"/>
              </w:rPr>
              <w:t>c.69G&gt;T (p.W23C)</w:t>
            </w:r>
          </w:p>
          <w:p w14:paraId="2538F652" w14:textId="77777777" w:rsidR="000F7E13" w:rsidRDefault="000F7E13">
            <w:pPr>
              <w:spacing w:before="40" w:after="40"/>
              <w:rPr>
                <w:rFonts w:ascii="Arial" w:eastAsia="Times New Roman" w:hAnsi="Arial"/>
                <w:color w:val="000000"/>
                <w:sz w:val="20"/>
              </w:rPr>
            </w:pPr>
            <w:r>
              <w:rPr>
                <w:rFonts w:ascii="Arial" w:eastAsia="Times New Roman" w:hAnsi="Arial"/>
                <w:color w:val="000000"/>
                <w:sz w:val="20"/>
              </w:rPr>
              <w:t>this mutation targets a highly conserved residue of the TP53 protein localized in the binding domain for the mdm2 protein.</w:t>
            </w:r>
          </w:p>
          <w:p w14:paraId="154E7AD0" w14:textId="77777777" w:rsidR="000F7E13" w:rsidRDefault="000F7E13">
            <w:pPr>
              <w:spacing w:before="40" w:after="40"/>
              <w:rPr>
                <w:rFonts w:ascii="Arial" w:eastAsia="Times New Roman" w:hAnsi="Arial"/>
                <w:color w:val="000000"/>
                <w:sz w:val="20"/>
              </w:rPr>
            </w:pPr>
            <w:r>
              <w:rPr>
                <w:rFonts w:ascii="Arial" w:eastAsia="Times New Roman" w:hAnsi="Arial"/>
                <w:color w:val="000000"/>
                <w:sz w:val="20"/>
              </w:rPr>
              <w:t xml:space="preserve">It is predicted to be highly deleterious </w:t>
            </w:r>
            <w:ins w:id="92" w:author="Anthony  SAUL" w:date="2015-10-10T16:11:00Z">
              <w:r>
                <w:rPr>
                  <w:rFonts w:ascii="Arial" w:eastAsia="Times New Roman" w:hAnsi="Arial"/>
                  <w:color w:val="000000"/>
                  <w:sz w:val="20"/>
                </w:rPr>
                <w:t xml:space="preserve">by all of the currently available </w:t>
              </w:r>
            </w:ins>
            <w:r>
              <w:rPr>
                <w:rFonts w:ascii="Arial" w:eastAsia="Times New Roman" w:hAnsi="Arial"/>
                <w:color w:val="000000"/>
                <w:sz w:val="20"/>
              </w:rPr>
              <w:t>predictive algorithm</w:t>
            </w:r>
            <w:ins w:id="93" w:author="Anthony  SAUL" w:date="2015-10-10T16:11:00Z">
              <w:r>
                <w:rPr>
                  <w:rFonts w:ascii="Arial" w:eastAsia="Times New Roman" w:hAnsi="Arial"/>
                  <w:color w:val="000000"/>
                  <w:sz w:val="20"/>
                </w:rPr>
                <w:t>s,</w:t>
              </w:r>
            </w:ins>
            <w:r>
              <w:rPr>
                <w:rFonts w:ascii="Arial" w:eastAsia="Times New Roman" w:hAnsi="Arial"/>
                <w:color w:val="000000"/>
                <w:sz w:val="20"/>
              </w:rPr>
              <w:t xml:space="preserve"> but transactivation activity for this mutant is not impaired</w:t>
            </w:r>
            <w:ins w:id="94" w:author="Anthony  SAUL" w:date="2015-10-10T16:11:00Z">
              <w:r>
                <w:rPr>
                  <w:rFonts w:ascii="Arial" w:eastAsia="Times New Roman" w:hAnsi="Arial"/>
                  <w:color w:val="000000"/>
                  <w:sz w:val="20"/>
                </w:rPr>
                <w:t>.</w:t>
              </w:r>
            </w:ins>
          </w:p>
          <w:p w14:paraId="7ECA3AED" w14:textId="77777777" w:rsidR="000F7E13" w:rsidRDefault="000F7E13">
            <w:pPr>
              <w:spacing w:before="40" w:after="40"/>
              <w:rPr>
                <w:rFonts w:ascii="Arial" w:eastAsia="Times New Roman" w:hAnsi="Arial"/>
                <w:color w:val="000000"/>
                <w:sz w:val="20"/>
              </w:rPr>
            </w:pPr>
            <w:r>
              <w:rPr>
                <w:rFonts w:ascii="Arial" w:eastAsia="Times New Roman" w:hAnsi="Arial"/>
                <w:color w:val="000000"/>
                <w:sz w:val="20"/>
              </w:rPr>
              <w:t>This mutation has never been described in human cancer</w:t>
            </w:r>
            <w:ins w:id="95" w:author="Anthony  SAUL" w:date="2015-10-10T16:11:00Z">
              <w:r>
                <w:rPr>
                  <w:rFonts w:ascii="Arial" w:eastAsia="Times New Roman" w:hAnsi="Arial"/>
                  <w:color w:val="000000"/>
                  <w:sz w:val="20"/>
                </w:rPr>
                <w:t>,</w:t>
              </w:r>
            </w:ins>
            <w:r>
              <w:rPr>
                <w:rFonts w:ascii="Arial" w:eastAsia="Times New Roman" w:hAnsi="Arial"/>
                <w:color w:val="000000"/>
                <w:sz w:val="20"/>
              </w:rPr>
              <w:t xml:space="preserve"> as it is defective for mdm2 binding and will be counter</w:t>
            </w:r>
            <w:ins w:id="96" w:author="Anthony  SAUL" w:date="2015-10-10T16:11:00Z">
              <w:r>
                <w:rPr>
                  <w:rFonts w:ascii="Arial" w:eastAsia="Times New Roman" w:hAnsi="Arial"/>
                  <w:color w:val="000000"/>
                  <w:sz w:val="20"/>
                </w:rPr>
                <w:t>-</w:t>
              </w:r>
            </w:ins>
            <w:r>
              <w:rPr>
                <w:rFonts w:ascii="Arial" w:eastAsia="Times New Roman" w:hAnsi="Arial"/>
                <w:color w:val="000000"/>
                <w:sz w:val="20"/>
              </w:rPr>
              <w:t>selected in human cancer as it is lethal.</w:t>
            </w:r>
          </w:p>
          <w:p w14:paraId="2F438D3C" w14:textId="77777777" w:rsidR="000F7E13" w:rsidRDefault="000F7E13">
            <w:pPr>
              <w:spacing w:before="40" w:after="40"/>
              <w:rPr>
                <w:rFonts w:ascii="Arial" w:hAnsi="Arial"/>
                <w:sz w:val="20"/>
              </w:rPr>
            </w:pPr>
          </w:p>
        </w:tc>
      </w:tr>
      <w:tr w:rsidR="000F7E13" w14:paraId="54E4B1AA" w14:textId="77777777" w:rsidTr="00E06BAA">
        <w:tc>
          <w:tcPr>
            <w:tcW w:w="2752" w:type="dxa"/>
            <w:tcBorders>
              <w:top w:val="single" w:sz="4" w:space="0" w:color="auto"/>
              <w:left w:val="single" w:sz="4" w:space="0" w:color="auto"/>
              <w:bottom w:val="single" w:sz="4" w:space="0" w:color="auto"/>
              <w:right w:val="single" w:sz="4" w:space="0" w:color="auto"/>
            </w:tcBorders>
          </w:tcPr>
          <w:p w14:paraId="5D0D1B4D" w14:textId="77777777" w:rsidR="000F7E13" w:rsidRDefault="000F7E13">
            <w:pPr>
              <w:spacing w:before="40" w:after="40"/>
              <w:rPr>
                <w:rFonts w:ascii="Arial" w:hAnsi="Arial"/>
                <w:b/>
                <w:sz w:val="20"/>
              </w:rPr>
            </w:pPr>
            <w:r>
              <w:rPr>
                <w:rFonts w:ascii="Arial" w:hAnsi="Arial"/>
                <w:b/>
                <w:sz w:val="20"/>
              </w:rPr>
              <w:t>Comment_Frequency</w:t>
            </w:r>
          </w:p>
        </w:tc>
        <w:tc>
          <w:tcPr>
            <w:tcW w:w="7087" w:type="dxa"/>
            <w:tcBorders>
              <w:top w:val="single" w:sz="4" w:space="0" w:color="auto"/>
              <w:left w:val="single" w:sz="4" w:space="0" w:color="auto"/>
              <w:bottom w:val="single" w:sz="4" w:space="0" w:color="auto"/>
              <w:right w:val="single" w:sz="4" w:space="0" w:color="auto"/>
            </w:tcBorders>
          </w:tcPr>
          <w:p w14:paraId="5ADD3E59" w14:textId="77777777" w:rsidR="000F7E13" w:rsidRDefault="000F7E13">
            <w:pPr>
              <w:spacing w:before="40" w:after="40"/>
              <w:rPr>
                <w:rFonts w:ascii="Arial" w:hAnsi="Arial"/>
                <w:sz w:val="20"/>
              </w:rPr>
            </w:pPr>
            <w:r>
              <w:rPr>
                <w:rFonts w:ascii="Arial" w:hAnsi="Arial"/>
                <w:sz w:val="20"/>
              </w:rPr>
              <w:t>Specific information related to the frequency of the mutation in the database.</w:t>
            </w:r>
          </w:p>
          <w:p w14:paraId="74ADD351" w14:textId="77777777" w:rsidR="000F7E13" w:rsidRDefault="000F7E13">
            <w:pPr>
              <w:spacing w:before="40" w:after="40"/>
              <w:rPr>
                <w:rFonts w:ascii="Arial" w:hAnsi="Arial"/>
                <w:sz w:val="20"/>
              </w:rPr>
            </w:pPr>
          </w:p>
          <w:p w14:paraId="4B90B559" w14:textId="77777777" w:rsidR="000F7E13" w:rsidRDefault="000F7E13">
            <w:pPr>
              <w:spacing w:before="40" w:after="40"/>
              <w:rPr>
                <w:rFonts w:ascii="Arial" w:hAnsi="Arial"/>
                <w:sz w:val="20"/>
              </w:rPr>
            </w:pPr>
            <w:r>
              <w:rPr>
                <w:rFonts w:ascii="Arial" w:hAnsi="Arial"/>
                <w:sz w:val="20"/>
              </w:rPr>
              <w:t>Four categories have been defined:</w:t>
            </w:r>
          </w:p>
          <w:p w14:paraId="0989F8F8" w14:textId="77777777" w:rsidR="000F7E13" w:rsidRDefault="000F7E13">
            <w:pPr>
              <w:spacing w:before="40" w:after="40"/>
              <w:rPr>
                <w:rFonts w:ascii="Arial" w:hAnsi="Arial"/>
                <w:sz w:val="20"/>
              </w:rPr>
            </w:pPr>
          </w:p>
          <w:p w14:paraId="0D20E936" w14:textId="77777777" w:rsidR="000F7E13" w:rsidRDefault="000F7E13">
            <w:pPr>
              <w:spacing w:before="40" w:after="40"/>
              <w:rPr>
                <w:rFonts w:ascii="Arial" w:hAnsi="Arial"/>
                <w:sz w:val="20"/>
              </w:rPr>
            </w:pPr>
            <w:r>
              <w:rPr>
                <w:rFonts w:ascii="Arial" w:hAnsi="Arial"/>
                <w:sz w:val="20"/>
              </w:rPr>
              <w:t>i: This mutation is very frequent</w:t>
            </w:r>
          </w:p>
          <w:p w14:paraId="429F690D" w14:textId="77777777" w:rsidR="000F7E13" w:rsidRDefault="000F7E13">
            <w:pPr>
              <w:spacing w:before="40" w:after="40"/>
              <w:rPr>
                <w:rFonts w:ascii="Arial" w:hAnsi="Arial"/>
                <w:sz w:val="20"/>
              </w:rPr>
            </w:pPr>
            <w:r>
              <w:rPr>
                <w:rFonts w:ascii="Arial" w:hAnsi="Arial"/>
                <w:sz w:val="20"/>
              </w:rPr>
              <w:t>ii) This mutation is frequent</w:t>
            </w:r>
          </w:p>
          <w:p w14:paraId="788DE68B" w14:textId="77777777" w:rsidR="000F7E13" w:rsidRDefault="000F7E13">
            <w:pPr>
              <w:spacing w:before="40" w:after="40"/>
              <w:rPr>
                <w:rFonts w:ascii="Arial" w:hAnsi="Arial"/>
                <w:sz w:val="20"/>
              </w:rPr>
            </w:pPr>
            <w:r>
              <w:rPr>
                <w:rFonts w:ascii="Arial" w:hAnsi="Arial"/>
                <w:sz w:val="20"/>
              </w:rPr>
              <w:t>iii: This mutation is not frequent</w:t>
            </w:r>
          </w:p>
          <w:p w14:paraId="76D265FE" w14:textId="77777777" w:rsidR="000F7E13" w:rsidRDefault="000F7E13">
            <w:pPr>
              <w:spacing w:before="40" w:after="40"/>
              <w:rPr>
                <w:rFonts w:ascii="Arial" w:hAnsi="Arial"/>
                <w:sz w:val="20"/>
              </w:rPr>
            </w:pPr>
            <w:r>
              <w:rPr>
                <w:rFonts w:ascii="Arial" w:hAnsi="Arial"/>
                <w:sz w:val="20"/>
              </w:rPr>
              <w:t>iv: This mutation is rare</w:t>
            </w:r>
          </w:p>
          <w:p w14:paraId="009FB917" w14:textId="77777777" w:rsidR="000F7E13" w:rsidRDefault="000F7E13">
            <w:pPr>
              <w:spacing w:before="40" w:after="40"/>
              <w:rPr>
                <w:rFonts w:ascii="Arial" w:hAnsi="Arial"/>
                <w:sz w:val="20"/>
              </w:rPr>
            </w:pPr>
          </w:p>
          <w:p w14:paraId="0A8C458E" w14:textId="77777777" w:rsidR="000F7E13" w:rsidRDefault="000F7E13">
            <w:pPr>
              <w:spacing w:before="40" w:after="40"/>
              <w:rPr>
                <w:rFonts w:ascii="Arial" w:hAnsi="Arial"/>
                <w:sz w:val="20"/>
              </w:rPr>
            </w:pPr>
            <w:r>
              <w:rPr>
                <w:rFonts w:ascii="Arial" w:hAnsi="Arial"/>
                <w:sz w:val="20"/>
              </w:rPr>
              <w:t>see Leroy et al. TP53 Mutations in Human Cancer: Database Reassessment and Prospects for the Next Decade.</w:t>
            </w:r>
            <w:ins w:id="97" w:author="Anthony  SAUL" w:date="2015-10-10T15:50:00Z">
              <w:r>
                <w:rPr>
                  <w:rFonts w:ascii="Arial" w:hAnsi="Arial"/>
                  <w:sz w:val="20"/>
                </w:rPr>
                <w:t xml:space="preserve"> </w:t>
              </w:r>
            </w:ins>
            <w:r>
              <w:rPr>
                <w:rFonts w:ascii="Arial" w:hAnsi="Arial"/>
                <w:sz w:val="20"/>
              </w:rPr>
              <w:t>Human Mutation (2014) 35, 672-688</w:t>
            </w:r>
          </w:p>
          <w:p w14:paraId="425513C8" w14:textId="77777777" w:rsidR="000F7E13" w:rsidRDefault="000F7E13">
            <w:pPr>
              <w:spacing w:before="40" w:after="40"/>
              <w:rPr>
                <w:rFonts w:ascii="Arial" w:hAnsi="Arial"/>
                <w:sz w:val="20"/>
              </w:rPr>
            </w:pPr>
          </w:p>
        </w:tc>
      </w:tr>
      <w:tr w:rsidR="000F7E13" w14:paraId="36390F8B" w14:textId="77777777" w:rsidTr="00E06BAA">
        <w:tc>
          <w:tcPr>
            <w:tcW w:w="2752" w:type="dxa"/>
            <w:tcBorders>
              <w:top w:val="single" w:sz="4" w:space="0" w:color="auto"/>
              <w:left w:val="single" w:sz="4" w:space="0" w:color="auto"/>
              <w:bottom w:val="single" w:sz="4" w:space="0" w:color="auto"/>
              <w:right w:val="single" w:sz="4" w:space="0" w:color="auto"/>
            </w:tcBorders>
          </w:tcPr>
          <w:p w14:paraId="6480AC5C" w14:textId="77777777" w:rsidR="000F7E13" w:rsidRDefault="000F7E13">
            <w:pPr>
              <w:spacing w:before="40" w:after="40"/>
              <w:rPr>
                <w:rFonts w:ascii="Arial" w:hAnsi="Arial"/>
                <w:b/>
                <w:sz w:val="20"/>
              </w:rPr>
            </w:pPr>
            <w:r>
              <w:rPr>
                <w:rFonts w:ascii="Arial" w:hAnsi="Arial"/>
                <w:b/>
                <w:sz w:val="20"/>
              </w:rPr>
              <w:t>Comment_Outliers</w:t>
            </w:r>
          </w:p>
        </w:tc>
        <w:tc>
          <w:tcPr>
            <w:tcW w:w="7087" w:type="dxa"/>
            <w:tcBorders>
              <w:top w:val="single" w:sz="4" w:space="0" w:color="auto"/>
              <w:left w:val="single" w:sz="4" w:space="0" w:color="auto"/>
              <w:bottom w:val="single" w:sz="4" w:space="0" w:color="auto"/>
              <w:right w:val="single" w:sz="4" w:space="0" w:color="auto"/>
            </w:tcBorders>
          </w:tcPr>
          <w:p w14:paraId="37612AF3" w14:textId="77777777" w:rsidR="000F7E13" w:rsidRDefault="000F7E13">
            <w:pPr>
              <w:spacing w:before="40" w:after="40"/>
              <w:rPr>
                <w:rFonts w:ascii="Arial" w:hAnsi="Arial"/>
                <w:sz w:val="20"/>
              </w:rPr>
            </w:pPr>
            <w:r>
              <w:rPr>
                <w:rFonts w:ascii="Arial" w:hAnsi="Arial"/>
                <w:sz w:val="20"/>
              </w:rPr>
              <w:t>Indicates whether or not the mutation is associated with outlier publications.</w:t>
            </w:r>
          </w:p>
          <w:p w14:paraId="25B98AD7" w14:textId="77777777" w:rsidR="000F7E13" w:rsidRDefault="000F7E13">
            <w:pPr>
              <w:spacing w:before="40" w:after="40"/>
              <w:rPr>
                <w:rFonts w:ascii="Arial" w:hAnsi="Arial"/>
                <w:sz w:val="20"/>
              </w:rPr>
            </w:pPr>
          </w:p>
          <w:p w14:paraId="5A10166C" w14:textId="77777777" w:rsidR="000F7E13" w:rsidRDefault="000F7E13">
            <w:pPr>
              <w:spacing w:before="40" w:after="40"/>
              <w:rPr>
                <w:rFonts w:ascii="Arial" w:hAnsi="Arial"/>
                <w:sz w:val="20"/>
              </w:rPr>
            </w:pPr>
            <w:r>
              <w:rPr>
                <w:rFonts w:ascii="Arial" w:hAnsi="Arial"/>
                <w:sz w:val="20"/>
              </w:rPr>
              <w:t>Rare mutant</w:t>
            </w:r>
            <w:ins w:id="98" w:author="Anthony  SAUL" w:date="2015-10-10T16:12:00Z">
              <w:r>
                <w:rPr>
                  <w:rFonts w:ascii="Arial" w:hAnsi="Arial"/>
                  <w:sz w:val="20"/>
                </w:rPr>
                <w:t>s</w:t>
              </w:r>
            </w:ins>
            <w:r>
              <w:rPr>
                <w:rFonts w:ascii="Arial" w:hAnsi="Arial"/>
                <w:sz w:val="20"/>
              </w:rPr>
              <w:t xml:space="preserve"> only</w:t>
            </w:r>
            <w:ins w:id="99" w:author="Anthony  SAUL" w:date="2015-10-10T16:12:00Z">
              <w:r>
                <w:rPr>
                  <w:rFonts w:ascii="Arial" w:hAnsi="Arial"/>
                  <w:sz w:val="20"/>
                </w:rPr>
                <w:t xml:space="preserve"> found</w:t>
              </w:r>
            </w:ins>
            <w:r>
              <w:rPr>
                <w:rFonts w:ascii="Arial" w:hAnsi="Arial"/>
                <w:sz w:val="20"/>
              </w:rPr>
              <w:t xml:space="preserve"> in outlier studies should be considered </w:t>
            </w:r>
            <w:ins w:id="100" w:author="Anthony  SAUL" w:date="2015-10-10T16:12:00Z">
              <w:r>
                <w:rPr>
                  <w:rFonts w:ascii="Arial" w:hAnsi="Arial"/>
                  <w:sz w:val="20"/>
                </w:rPr>
                <w:t xml:space="preserve">to be </w:t>
              </w:r>
            </w:ins>
            <w:r>
              <w:rPr>
                <w:rFonts w:ascii="Arial" w:hAnsi="Arial"/>
                <w:sz w:val="20"/>
              </w:rPr>
              <w:t>suspicious</w:t>
            </w:r>
            <w:ins w:id="101" w:author="Anthony  SAUL" w:date="2015-10-10T16:12:00Z">
              <w:r>
                <w:rPr>
                  <w:rFonts w:ascii="Arial" w:hAnsi="Arial"/>
                  <w:sz w:val="20"/>
                </w:rPr>
                <w:t>.</w:t>
              </w:r>
            </w:ins>
          </w:p>
        </w:tc>
      </w:tr>
      <w:tr w:rsidR="000F7E13" w14:paraId="3979E88E" w14:textId="77777777" w:rsidTr="00E06BAA">
        <w:tc>
          <w:tcPr>
            <w:tcW w:w="2752" w:type="dxa"/>
            <w:tcBorders>
              <w:top w:val="single" w:sz="4" w:space="0" w:color="auto"/>
              <w:left w:val="single" w:sz="4" w:space="0" w:color="auto"/>
              <w:bottom w:val="single" w:sz="4" w:space="0" w:color="auto"/>
              <w:right w:val="single" w:sz="4" w:space="0" w:color="auto"/>
            </w:tcBorders>
          </w:tcPr>
          <w:p w14:paraId="461606F6" w14:textId="77777777" w:rsidR="000F7E13" w:rsidRDefault="000F7E13">
            <w:pPr>
              <w:spacing w:before="40" w:after="40"/>
              <w:rPr>
                <w:rFonts w:ascii="Arial" w:hAnsi="Arial"/>
                <w:b/>
                <w:sz w:val="20"/>
              </w:rPr>
            </w:pPr>
          </w:p>
          <w:p w14:paraId="5615DF70" w14:textId="77777777" w:rsidR="000F7E13" w:rsidRDefault="000F7E13">
            <w:pPr>
              <w:spacing w:before="40" w:after="40"/>
              <w:rPr>
                <w:rFonts w:ascii="Arial" w:hAnsi="Arial"/>
                <w:b/>
                <w:sz w:val="20"/>
              </w:rPr>
            </w:pPr>
          </w:p>
          <w:p w14:paraId="20299DE3" w14:textId="77777777" w:rsidR="000F7E13" w:rsidRDefault="000F7E13">
            <w:pPr>
              <w:spacing w:before="40" w:after="40"/>
              <w:rPr>
                <w:rFonts w:ascii="Arial" w:hAnsi="Arial"/>
                <w:b/>
                <w:sz w:val="20"/>
              </w:rPr>
            </w:pPr>
          </w:p>
          <w:p w14:paraId="779ACAE7" w14:textId="77777777" w:rsidR="000F7E13" w:rsidRDefault="000F7E13">
            <w:pPr>
              <w:spacing w:before="40" w:after="40"/>
              <w:rPr>
                <w:rFonts w:ascii="Arial" w:hAnsi="Arial"/>
                <w:b/>
                <w:sz w:val="20"/>
              </w:rPr>
            </w:pPr>
          </w:p>
          <w:p w14:paraId="0866FE07" w14:textId="77777777" w:rsidR="000F7E13" w:rsidRDefault="000F7E13">
            <w:pPr>
              <w:spacing w:before="40" w:after="40"/>
              <w:rPr>
                <w:rFonts w:ascii="Arial" w:hAnsi="Arial"/>
                <w:b/>
                <w:sz w:val="20"/>
              </w:rPr>
            </w:pPr>
          </w:p>
          <w:p w14:paraId="722BFAA0" w14:textId="77777777" w:rsidR="000F7E13" w:rsidRDefault="000F7E13">
            <w:pPr>
              <w:spacing w:before="40" w:after="40"/>
              <w:rPr>
                <w:rFonts w:ascii="Arial" w:hAnsi="Arial"/>
                <w:b/>
                <w:sz w:val="20"/>
              </w:rPr>
            </w:pPr>
          </w:p>
          <w:p w14:paraId="1C3AD326" w14:textId="77777777" w:rsidR="000F7E13" w:rsidRDefault="000F7E13">
            <w:pPr>
              <w:spacing w:before="40" w:after="40"/>
              <w:rPr>
                <w:rFonts w:ascii="Arial" w:hAnsi="Arial"/>
                <w:b/>
                <w:sz w:val="20"/>
              </w:rPr>
            </w:pPr>
          </w:p>
          <w:p w14:paraId="17C31892" w14:textId="77777777" w:rsidR="000F7E13" w:rsidRDefault="000F7E13">
            <w:pPr>
              <w:spacing w:before="40" w:after="40"/>
              <w:rPr>
                <w:rFonts w:ascii="Arial" w:hAnsi="Arial"/>
                <w:b/>
                <w:sz w:val="20"/>
              </w:rPr>
            </w:pPr>
            <w:r>
              <w:rPr>
                <w:rFonts w:ascii="Arial" w:hAnsi="Arial"/>
                <w:b/>
                <w:sz w:val="20"/>
              </w:rPr>
              <w:lastRenderedPageBreak/>
              <w:t>Comment_Activity</w:t>
            </w:r>
          </w:p>
        </w:tc>
        <w:tc>
          <w:tcPr>
            <w:tcW w:w="7087" w:type="dxa"/>
            <w:tcBorders>
              <w:top w:val="single" w:sz="4" w:space="0" w:color="auto"/>
              <w:left w:val="single" w:sz="4" w:space="0" w:color="auto"/>
              <w:bottom w:val="single" w:sz="4" w:space="0" w:color="auto"/>
              <w:right w:val="single" w:sz="4" w:space="0" w:color="auto"/>
            </w:tcBorders>
          </w:tcPr>
          <w:p w14:paraId="3292629F" w14:textId="77777777" w:rsidR="000F7E13" w:rsidRDefault="000F7E13">
            <w:pPr>
              <w:spacing w:before="40" w:after="40"/>
              <w:rPr>
                <w:rFonts w:ascii="Arial" w:hAnsi="Arial"/>
                <w:sz w:val="20"/>
              </w:rPr>
            </w:pPr>
            <w:r>
              <w:rPr>
                <w:rFonts w:ascii="Arial" w:hAnsi="Arial"/>
                <w:sz w:val="20"/>
              </w:rPr>
              <w:lastRenderedPageBreak/>
              <w:t xml:space="preserve">Specific information related to the </w:t>
            </w:r>
            <w:ins w:id="102" w:author="Anthony  SAUL" w:date="2015-10-10T16:13:00Z">
              <w:r>
                <w:rPr>
                  <w:rFonts w:ascii="Arial" w:hAnsi="Arial"/>
                  <w:sz w:val="20"/>
                </w:rPr>
                <w:t>residual</w:t>
              </w:r>
            </w:ins>
            <w:r>
              <w:rPr>
                <w:rFonts w:ascii="Arial" w:hAnsi="Arial"/>
                <w:sz w:val="20"/>
              </w:rPr>
              <w:t xml:space="preserve"> activity of this TP53 mutant in the database based on the overall transcriptional activity (TA) on 8 different promoters as measured by Kato et al. For each mutant, the median of the 8 promoter-specific activities (expressed as percent of the wild-type protein)</w:t>
            </w:r>
            <w:ins w:id="103" w:author="thierry soussi" w:date="2014-10-24T06:04:00Z">
              <w:r>
                <w:rPr>
                  <w:rFonts w:ascii="Arial" w:hAnsi="Arial"/>
                  <w:sz w:val="20"/>
                </w:rPr>
                <w:t xml:space="preserve"> has been calculated.</w:t>
              </w:r>
            </w:ins>
          </w:p>
          <w:p w14:paraId="34DE2F7A" w14:textId="77777777" w:rsidR="000F7E13" w:rsidRDefault="000F7E13">
            <w:pPr>
              <w:spacing w:before="40" w:after="40"/>
              <w:rPr>
                <w:rFonts w:ascii="Arial" w:hAnsi="Arial"/>
                <w:sz w:val="20"/>
              </w:rPr>
            </w:pPr>
          </w:p>
          <w:p w14:paraId="4AD01A42" w14:textId="77777777" w:rsidR="000F7E13" w:rsidRDefault="000F7E13">
            <w:pPr>
              <w:spacing w:before="40" w:after="40"/>
              <w:rPr>
                <w:rFonts w:ascii="Arial" w:hAnsi="Arial"/>
                <w:sz w:val="20"/>
              </w:rPr>
            </w:pPr>
            <w:r>
              <w:rPr>
                <w:rFonts w:ascii="Arial" w:hAnsi="Arial"/>
                <w:sz w:val="20"/>
              </w:rPr>
              <w:t xml:space="preserve">For </w:t>
            </w:r>
            <w:r>
              <w:rPr>
                <w:rFonts w:ascii="Arial" w:hAnsi="Arial"/>
                <w:b/>
                <w:sz w:val="20"/>
              </w:rPr>
              <w:t>missense variants</w:t>
            </w:r>
            <w:ins w:id="104" w:author="thierry soussi" w:date="2014-10-24T06:04:00Z">
              <w:r>
                <w:rPr>
                  <w:rFonts w:ascii="Arial" w:hAnsi="Arial"/>
                  <w:b/>
                  <w:sz w:val="20"/>
                </w:rPr>
                <w:t>,</w:t>
              </w:r>
              <w:r>
                <w:rPr>
                  <w:rFonts w:ascii="Arial" w:hAnsi="Arial"/>
                  <w:sz w:val="20"/>
                </w:rPr>
                <w:t xml:space="preserve"> </w:t>
              </w:r>
            </w:ins>
            <w:r>
              <w:rPr>
                <w:rFonts w:ascii="Arial" w:hAnsi="Arial"/>
                <w:sz w:val="20"/>
              </w:rPr>
              <w:t>five categories have been defined:</w:t>
            </w:r>
          </w:p>
          <w:p w14:paraId="2C8C45FF" w14:textId="77777777" w:rsidR="000F7E13" w:rsidRDefault="000F7E13">
            <w:pPr>
              <w:spacing w:before="40" w:after="40"/>
              <w:rPr>
                <w:rFonts w:ascii="Arial" w:hAnsi="Arial"/>
                <w:sz w:val="20"/>
              </w:rPr>
            </w:pPr>
          </w:p>
          <w:p w14:paraId="1C661052" w14:textId="77777777" w:rsidR="000F7E13" w:rsidRDefault="000F7E13">
            <w:pPr>
              <w:spacing w:before="40" w:after="40"/>
              <w:rPr>
                <w:rFonts w:ascii="Arial" w:hAnsi="Arial"/>
                <w:sz w:val="20"/>
              </w:rPr>
            </w:pPr>
            <w:r>
              <w:rPr>
                <w:rFonts w:ascii="Arial" w:hAnsi="Arial"/>
                <w:sz w:val="20"/>
              </w:rPr>
              <w:t>No activity: median &lt;=20</w:t>
            </w:r>
          </w:p>
          <w:p w14:paraId="128CD49C" w14:textId="77777777" w:rsidR="000F7E13" w:rsidRDefault="000F7E13">
            <w:pPr>
              <w:spacing w:before="40" w:after="40"/>
              <w:rPr>
                <w:rFonts w:ascii="Arial" w:hAnsi="Arial"/>
                <w:sz w:val="20"/>
              </w:rPr>
            </w:pPr>
            <w:r>
              <w:rPr>
                <w:rFonts w:ascii="Arial" w:hAnsi="Arial"/>
                <w:sz w:val="20"/>
              </w:rPr>
              <w:t>Partial activity: median &gt;20 and &lt;=75</w:t>
            </w:r>
          </w:p>
          <w:p w14:paraId="3FC52EB4" w14:textId="77777777" w:rsidR="000F7E13" w:rsidRDefault="000F7E13">
            <w:pPr>
              <w:spacing w:before="40" w:after="40"/>
              <w:rPr>
                <w:rFonts w:ascii="Arial" w:hAnsi="Arial"/>
                <w:sz w:val="20"/>
              </w:rPr>
            </w:pPr>
            <w:r>
              <w:rPr>
                <w:rFonts w:ascii="Arial" w:hAnsi="Arial"/>
                <w:sz w:val="20"/>
              </w:rPr>
              <w:t>Fully active: median &gt;75 and &lt;=140</w:t>
            </w:r>
          </w:p>
          <w:p w14:paraId="0A9D748E" w14:textId="77777777" w:rsidR="000F7E13" w:rsidRDefault="000F7E13">
            <w:pPr>
              <w:spacing w:before="40" w:after="40"/>
              <w:rPr>
                <w:rFonts w:ascii="Arial" w:hAnsi="Arial"/>
                <w:sz w:val="20"/>
              </w:rPr>
            </w:pPr>
            <w:r>
              <w:rPr>
                <w:rFonts w:ascii="Arial" w:hAnsi="Arial"/>
                <w:sz w:val="20"/>
              </w:rPr>
              <w:t>Hyper active: median &gt;140</w:t>
            </w:r>
          </w:p>
          <w:p w14:paraId="558D11CC" w14:textId="77777777" w:rsidR="000F7E13" w:rsidRDefault="000F7E13">
            <w:pPr>
              <w:spacing w:before="40" w:after="40"/>
              <w:rPr>
                <w:rFonts w:ascii="Arial" w:hAnsi="Arial"/>
                <w:sz w:val="20"/>
              </w:rPr>
            </w:pPr>
            <w:r>
              <w:rPr>
                <w:rFonts w:ascii="Arial" w:hAnsi="Arial"/>
                <w:sz w:val="20"/>
              </w:rPr>
              <w:t>No data: this mutant has not been tested</w:t>
            </w:r>
          </w:p>
          <w:p w14:paraId="1FF0B161" w14:textId="77777777" w:rsidR="000F7E13" w:rsidRDefault="000F7E13">
            <w:pPr>
              <w:spacing w:before="40" w:after="40"/>
              <w:rPr>
                <w:rFonts w:ascii="Arial" w:hAnsi="Arial"/>
                <w:sz w:val="20"/>
              </w:rPr>
            </w:pPr>
          </w:p>
          <w:p w14:paraId="6FD189C9" w14:textId="77777777" w:rsidR="000F7E13" w:rsidRDefault="000F7E13">
            <w:pPr>
              <w:spacing w:before="40" w:after="40"/>
              <w:rPr>
                <w:rFonts w:ascii="Arial" w:hAnsi="Arial"/>
                <w:sz w:val="20"/>
              </w:rPr>
            </w:pPr>
            <w:r>
              <w:rPr>
                <w:rFonts w:ascii="Arial" w:hAnsi="Arial"/>
                <w:sz w:val="20"/>
              </w:rPr>
              <w:t xml:space="preserve">For </w:t>
            </w:r>
            <w:r>
              <w:rPr>
                <w:rFonts w:ascii="Arial" w:hAnsi="Arial"/>
                <w:b/>
                <w:sz w:val="20"/>
              </w:rPr>
              <w:t>nonsense</w:t>
            </w:r>
            <w:r>
              <w:rPr>
                <w:rFonts w:ascii="Arial" w:hAnsi="Arial"/>
                <w:sz w:val="20"/>
              </w:rPr>
              <w:t xml:space="preserve"> </w:t>
            </w:r>
            <w:r>
              <w:rPr>
                <w:rFonts w:ascii="Arial" w:hAnsi="Arial"/>
                <w:b/>
                <w:sz w:val="20"/>
              </w:rPr>
              <w:t>variants</w:t>
            </w:r>
            <w:r>
              <w:rPr>
                <w:rFonts w:ascii="Arial" w:hAnsi="Arial"/>
                <w:sz w:val="20"/>
              </w:rPr>
              <w:t xml:space="preserve">, one category </w:t>
            </w:r>
            <w:ins w:id="105" w:author="Anthony  SAUL" w:date="2015-10-10T16:13:00Z">
              <w:r>
                <w:rPr>
                  <w:rFonts w:ascii="Arial" w:hAnsi="Arial"/>
                  <w:sz w:val="20"/>
                </w:rPr>
                <w:t xml:space="preserve">has </w:t>
              </w:r>
            </w:ins>
            <w:r>
              <w:rPr>
                <w:rFonts w:ascii="Arial" w:hAnsi="Arial"/>
                <w:sz w:val="20"/>
              </w:rPr>
              <w:t>been used</w:t>
            </w:r>
          </w:p>
          <w:p w14:paraId="549FE306" w14:textId="77777777" w:rsidR="000F7E13" w:rsidRDefault="000F7E13">
            <w:pPr>
              <w:spacing w:before="40" w:after="40"/>
              <w:rPr>
                <w:rFonts w:ascii="Arial" w:hAnsi="Arial"/>
                <w:sz w:val="20"/>
              </w:rPr>
            </w:pPr>
            <w:r>
              <w:rPr>
                <w:rFonts w:ascii="Arial" w:hAnsi="Arial"/>
                <w:sz w:val="20"/>
              </w:rPr>
              <w:t xml:space="preserve">     The activity of truncated p53 is assumed to be nil</w:t>
            </w:r>
          </w:p>
          <w:p w14:paraId="14D53287" w14:textId="77777777" w:rsidR="000F7E13" w:rsidRDefault="000F7E13">
            <w:pPr>
              <w:spacing w:before="40" w:after="40"/>
              <w:rPr>
                <w:rFonts w:ascii="Arial" w:hAnsi="Arial"/>
                <w:sz w:val="20"/>
              </w:rPr>
            </w:pPr>
          </w:p>
          <w:p w14:paraId="5200143F" w14:textId="77777777" w:rsidR="000F7E13" w:rsidRDefault="000F7E13">
            <w:pPr>
              <w:spacing w:before="40" w:after="40"/>
              <w:rPr>
                <w:rFonts w:ascii="Arial" w:hAnsi="Arial"/>
                <w:sz w:val="20"/>
              </w:rPr>
            </w:pPr>
            <w:r>
              <w:rPr>
                <w:rFonts w:ascii="Arial" w:hAnsi="Arial"/>
                <w:sz w:val="20"/>
              </w:rPr>
              <w:t xml:space="preserve">For </w:t>
            </w:r>
            <w:r>
              <w:rPr>
                <w:rFonts w:ascii="Arial" w:hAnsi="Arial"/>
                <w:b/>
                <w:sz w:val="20"/>
              </w:rPr>
              <w:t>frameshift</w:t>
            </w:r>
            <w:r>
              <w:rPr>
                <w:rFonts w:ascii="Arial" w:hAnsi="Arial"/>
                <w:sz w:val="20"/>
              </w:rPr>
              <w:t xml:space="preserve"> variants, two categories have been used:</w:t>
            </w:r>
          </w:p>
          <w:p w14:paraId="68159F5C" w14:textId="77777777" w:rsidR="000F7E13" w:rsidRDefault="000F7E13">
            <w:pPr>
              <w:spacing w:before="40" w:after="40"/>
              <w:rPr>
                <w:rFonts w:ascii="Arial" w:hAnsi="Arial"/>
                <w:sz w:val="20"/>
              </w:rPr>
            </w:pPr>
          </w:p>
          <w:p w14:paraId="208F6A89" w14:textId="77777777" w:rsidR="000F7E13" w:rsidRDefault="000F7E13">
            <w:pPr>
              <w:spacing w:before="40" w:after="40"/>
              <w:rPr>
                <w:rFonts w:ascii="Arial" w:eastAsia="Times New Roman" w:hAnsi="Arial"/>
                <w:color w:val="000000"/>
                <w:sz w:val="20"/>
              </w:rPr>
            </w:pPr>
            <w:r>
              <w:rPr>
                <w:rFonts w:ascii="Arial" w:eastAsia="Times New Roman" w:hAnsi="Arial"/>
                <w:color w:val="000000"/>
                <w:sz w:val="20"/>
              </w:rPr>
              <w:t xml:space="preserve">      The consequence of this </w:t>
            </w:r>
            <w:ins w:id="106" w:author="Anthony  SAUL" w:date="2015-10-10T16:01:00Z">
              <w:r>
                <w:rPr>
                  <w:rFonts w:ascii="Arial" w:eastAsia="Times New Roman" w:hAnsi="Arial"/>
                  <w:color w:val="000000"/>
                  <w:sz w:val="20"/>
                </w:rPr>
                <w:t>in-</w:t>
              </w:r>
            </w:ins>
            <w:r>
              <w:rPr>
                <w:rFonts w:ascii="Arial" w:eastAsia="Times New Roman" w:hAnsi="Arial"/>
                <w:color w:val="000000"/>
                <w:sz w:val="20"/>
              </w:rPr>
              <w:t>frame mutation is unknown (In</w:t>
            </w:r>
            <w:ins w:id="107" w:author="Anthony  SAUL" w:date="2015-10-10T16:01:00Z">
              <w:r>
                <w:rPr>
                  <w:rFonts w:ascii="Arial" w:eastAsia="Times New Roman" w:hAnsi="Arial"/>
                  <w:color w:val="000000"/>
                  <w:sz w:val="20"/>
                </w:rPr>
                <w:t>-</w:t>
              </w:r>
            </w:ins>
            <w:r>
              <w:rPr>
                <w:rFonts w:ascii="Arial" w:eastAsia="Times New Roman" w:hAnsi="Arial"/>
                <w:color w:val="000000"/>
                <w:sz w:val="20"/>
              </w:rPr>
              <w:t>frame of 15 bp or less)</w:t>
            </w:r>
            <w:ins w:id="108" w:author="Anthony  SAUL" w:date="2015-10-10T16:14:00Z">
              <w:r>
                <w:rPr>
                  <w:rFonts w:ascii="Arial" w:eastAsia="Times New Roman" w:hAnsi="Arial"/>
                  <w:color w:val="000000"/>
                  <w:sz w:val="20"/>
                </w:rPr>
                <w:t>.</w:t>
              </w:r>
            </w:ins>
          </w:p>
          <w:p w14:paraId="38F6C2A4" w14:textId="77777777" w:rsidR="000F7E13" w:rsidRDefault="000F7E13">
            <w:pPr>
              <w:spacing w:before="40" w:after="40"/>
              <w:rPr>
                <w:rFonts w:ascii="Arial" w:eastAsia="Times New Roman" w:hAnsi="Arial"/>
                <w:color w:val="000000"/>
                <w:sz w:val="20"/>
              </w:rPr>
            </w:pPr>
            <w:r>
              <w:rPr>
                <w:rFonts w:ascii="Arial" w:eastAsia="Times New Roman" w:hAnsi="Arial"/>
                <w:color w:val="000000"/>
                <w:sz w:val="20"/>
              </w:rPr>
              <w:t xml:space="preserve">      </w:t>
            </w:r>
            <w:r>
              <w:rPr>
                <w:rFonts w:ascii="Arial" w:hAnsi="Arial"/>
                <w:sz w:val="20"/>
              </w:rPr>
              <w:t>The activity of truncated p53 is assumed to be nil</w:t>
            </w:r>
            <w:r>
              <w:rPr>
                <w:rFonts w:ascii="Arial" w:eastAsia="Times New Roman" w:hAnsi="Arial"/>
                <w:color w:val="000000"/>
                <w:sz w:val="20"/>
              </w:rPr>
              <w:t xml:space="preserve"> (out</w:t>
            </w:r>
            <w:ins w:id="109" w:author="Anthony  SAUL" w:date="2015-10-10T16:14:00Z">
              <w:r>
                <w:rPr>
                  <w:rFonts w:ascii="Arial" w:eastAsia="Times New Roman" w:hAnsi="Arial"/>
                  <w:color w:val="000000"/>
                  <w:sz w:val="20"/>
                </w:rPr>
                <w:t>-</w:t>
              </w:r>
            </w:ins>
            <w:r>
              <w:rPr>
                <w:rFonts w:ascii="Arial" w:eastAsia="Times New Roman" w:hAnsi="Arial"/>
                <w:color w:val="000000"/>
                <w:sz w:val="20"/>
              </w:rPr>
              <w:t>of</w:t>
            </w:r>
            <w:ins w:id="110" w:author="Anthony  SAUL" w:date="2015-10-10T16:14:00Z">
              <w:r>
                <w:rPr>
                  <w:rFonts w:ascii="Arial" w:eastAsia="Times New Roman" w:hAnsi="Arial"/>
                  <w:color w:val="000000"/>
                  <w:sz w:val="20"/>
                </w:rPr>
                <w:t>-</w:t>
              </w:r>
            </w:ins>
            <w:r>
              <w:rPr>
                <w:rFonts w:ascii="Arial" w:eastAsia="Times New Roman" w:hAnsi="Arial"/>
                <w:color w:val="000000"/>
                <w:sz w:val="20"/>
              </w:rPr>
              <w:t>frame insertion and deletion, in</w:t>
            </w:r>
            <w:ins w:id="111" w:author="Anthony  SAUL" w:date="2015-10-10T16:01:00Z">
              <w:r>
                <w:rPr>
                  <w:rFonts w:ascii="Arial" w:eastAsia="Times New Roman" w:hAnsi="Arial"/>
                  <w:color w:val="000000"/>
                  <w:sz w:val="20"/>
                </w:rPr>
                <w:t>-</w:t>
              </w:r>
            </w:ins>
            <w:r>
              <w:rPr>
                <w:rFonts w:ascii="Arial" w:eastAsia="Times New Roman" w:hAnsi="Arial"/>
                <w:color w:val="000000"/>
                <w:sz w:val="20"/>
              </w:rPr>
              <w:t>frame mutation &gt;18 bp or mutation across an intron:exon junction)</w:t>
            </w:r>
            <w:ins w:id="112" w:author="Anthony  SAUL" w:date="2015-10-10T16:14:00Z">
              <w:r>
                <w:rPr>
                  <w:rFonts w:ascii="Arial" w:eastAsia="Times New Roman" w:hAnsi="Arial"/>
                  <w:color w:val="000000"/>
                  <w:sz w:val="20"/>
                </w:rPr>
                <w:t>.</w:t>
              </w:r>
            </w:ins>
          </w:p>
          <w:p w14:paraId="6D95E23F" w14:textId="77777777" w:rsidR="000F7E13" w:rsidRDefault="000F7E13">
            <w:pPr>
              <w:spacing w:before="40" w:after="40"/>
              <w:rPr>
                <w:rFonts w:ascii="Arial" w:hAnsi="Arial"/>
                <w:sz w:val="20"/>
              </w:rPr>
            </w:pPr>
          </w:p>
          <w:p w14:paraId="2A156E78" w14:textId="77777777" w:rsidR="000F7E13" w:rsidRDefault="000F7E13">
            <w:pPr>
              <w:spacing w:before="40" w:after="40"/>
              <w:rPr>
                <w:rFonts w:ascii="Arial" w:hAnsi="Arial"/>
                <w:sz w:val="20"/>
              </w:rPr>
            </w:pPr>
            <w:r>
              <w:rPr>
                <w:rFonts w:ascii="Arial" w:hAnsi="Arial"/>
                <w:sz w:val="20"/>
              </w:rPr>
              <w:t xml:space="preserve">For </w:t>
            </w:r>
            <w:r>
              <w:rPr>
                <w:rFonts w:ascii="Arial" w:hAnsi="Arial"/>
                <w:b/>
                <w:sz w:val="20"/>
              </w:rPr>
              <w:t>synonymous</w:t>
            </w:r>
            <w:r>
              <w:rPr>
                <w:rFonts w:ascii="Arial" w:hAnsi="Arial"/>
                <w:sz w:val="20"/>
              </w:rPr>
              <w:t xml:space="preserve"> variants, two categories have been used:</w:t>
            </w:r>
          </w:p>
          <w:p w14:paraId="133BB482" w14:textId="77777777" w:rsidR="000F7E13" w:rsidRDefault="000F7E13">
            <w:pPr>
              <w:spacing w:before="40" w:after="40"/>
              <w:rPr>
                <w:rFonts w:ascii="Arial" w:hAnsi="Arial"/>
                <w:sz w:val="20"/>
              </w:rPr>
            </w:pPr>
          </w:p>
          <w:p w14:paraId="74889A91" w14:textId="77777777" w:rsidR="000F7E13" w:rsidRDefault="000F7E13">
            <w:pPr>
              <w:spacing w:before="40" w:after="40"/>
              <w:rPr>
                <w:rFonts w:ascii="Arial" w:eastAsia="Times New Roman" w:hAnsi="Arial"/>
                <w:color w:val="000000"/>
                <w:sz w:val="20"/>
              </w:rPr>
            </w:pPr>
            <w:r>
              <w:rPr>
                <w:rFonts w:ascii="Arial" w:eastAsia="Times New Roman" w:hAnsi="Arial"/>
                <w:color w:val="000000"/>
                <w:sz w:val="20"/>
              </w:rPr>
              <w:t xml:space="preserve">     This synonymous mutation is known to impair TP53 splicing</w:t>
            </w:r>
            <w:ins w:id="113" w:author="Anthony  SAUL" w:date="2015-10-10T16:14:00Z">
              <w:r>
                <w:rPr>
                  <w:rFonts w:ascii="Arial" w:eastAsia="Times New Roman" w:hAnsi="Arial"/>
                  <w:color w:val="000000"/>
                  <w:sz w:val="20"/>
                </w:rPr>
                <w:t>.</w:t>
              </w:r>
            </w:ins>
          </w:p>
          <w:p w14:paraId="379EA77C" w14:textId="77777777" w:rsidR="000F7E13" w:rsidRDefault="000F7E13">
            <w:pPr>
              <w:spacing w:before="40" w:after="40"/>
              <w:rPr>
                <w:rFonts w:ascii="Arial" w:hAnsi="Arial"/>
                <w:sz w:val="20"/>
              </w:rPr>
            </w:pPr>
            <w:r>
              <w:rPr>
                <w:rFonts w:ascii="Arial" w:hAnsi="Arial"/>
                <w:sz w:val="20"/>
              </w:rPr>
              <w:t xml:space="preserve">     Synonymous mutation with unknown consequence</w:t>
            </w:r>
            <w:ins w:id="114" w:author="Anthony  SAUL" w:date="2015-10-10T16:14:00Z">
              <w:r>
                <w:rPr>
                  <w:rFonts w:ascii="Arial" w:hAnsi="Arial"/>
                  <w:sz w:val="20"/>
                </w:rPr>
                <w:t>s.</w:t>
              </w:r>
            </w:ins>
          </w:p>
          <w:p w14:paraId="5C8C0ECC" w14:textId="77777777" w:rsidR="000F7E13" w:rsidRDefault="000F7E13">
            <w:pPr>
              <w:spacing w:before="40" w:after="40"/>
              <w:rPr>
                <w:rFonts w:ascii="Arial" w:hAnsi="Arial"/>
                <w:sz w:val="20"/>
              </w:rPr>
            </w:pPr>
          </w:p>
          <w:p w14:paraId="04207E48" w14:textId="77777777" w:rsidR="000F7E13" w:rsidRDefault="000F7E13">
            <w:pPr>
              <w:spacing w:before="40" w:after="40"/>
              <w:rPr>
                <w:rFonts w:ascii="Arial" w:hAnsi="Arial"/>
                <w:sz w:val="20"/>
              </w:rPr>
            </w:pPr>
            <w:r>
              <w:rPr>
                <w:rFonts w:ascii="Arial" w:hAnsi="Arial"/>
                <w:color w:val="1A1A1A"/>
                <w:sz w:val="20"/>
              </w:rPr>
              <w:t xml:space="preserve">For mutations that target the canonical AG </w:t>
            </w:r>
            <w:r>
              <w:rPr>
                <w:rFonts w:ascii="Arial" w:hAnsi="Arial"/>
                <w:b/>
                <w:color w:val="1A1A1A"/>
                <w:sz w:val="20"/>
              </w:rPr>
              <w:t>splice-acceptor site</w:t>
            </w:r>
            <w:r>
              <w:rPr>
                <w:rFonts w:ascii="Arial" w:hAnsi="Arial"/>
                <w:color w:val="1A1A1A"/>
                <w:sz w:val="20"/>
              </w:rPr>
              <w:t xml:space="preserve"> or GT </w:t>
            </w:r>
            <w:r>
              <w:rPr>
                <w:rFonts w:ascii="Arial" w:hAnsi="Arial"/>
                <w:b/>
                <w:color w:val="1A1A1A"/>
                <w:sz w:val="20"/>
              </w:rPr>
              <w:t>splice-donor site</w:t>
            </w:r>
            <w:r>
              <w:rPr>
                <w:rFonts w:ascii="Arial" w:hAnsi="Arial"/>
                <w:color w:val="1A1A1A"/>
                <w:sz w:val="20"/>
              </w:rPr>
              <w:t>:</w:t>
            </w:r>
          </w:p>
          <w:p w14:paraId="6D993F49" w14:textId="77777777" w:rsidR="000F7E13" w:rsidRDefault="000F7E13">
            <w:pPr>
              <w:spacing w:before="40" w:after="40"/>
              <w:rPr>
                <w:rFonts w:ascii="Arial" w:hAnsi="Arial"/>
                <w:sz w:val="20"/>
              </w:rPr>
            </w:pPr>
          </w:p>
          <w:p w14:paraId="2B1DB707" w14:textId="77777777" w:rsidR="000F7E13" w:rsidRDefault="000F7E13">
            <w:pPr>
              <w:spacing w:before="40" w:after="40"/>
              <w:rPr>
                <w:rFonts w:ascii="Arial" w:hAnsi="Arial"/>
                <w:sz w:val="20"/>
              </w:rPr>
            </w:pPr>
            <w:r>
              <w:rPr>
                <w:rFonts w:ascii="Arial" w:hAnsi="Arial"/>
                <w:sz w:val="20"/>
              </w:rPr>
              <w:t xml:space="preserve">     Splicing defect: impaired TP53 activity</w:t>
            </w:r>
          </w:p>
          <w:p w14:paraId="2E034369" w14:textId="77777777" w:rsidR="000F7E13" w:rsidRDefault="000F7E13">
            <w:pPr>
              <w:spacing w:before="40" w:after="40"/>
              <w:rPr>
                <w:rFonts w:ascii="Arial" w:hAnsi="Arial"/>
                <w:sz w:val="20"/>
              </w:rPr>
            </w:pPr>
          </w:p>
          <w:p w14:paraId="4E3DF201" w14:textId="77777777" w:rsidR="000F7E13" w:rsidRDefault="000F7E13">
            <w:pPr>
              <w:spacing w:before="40" w:after="40"/>
              <w:rPr>
                <w:rFonts w:ascii="Arial" w:hAnsi="Arial"/>
                <w:sz w:val="20"/>
              </w:rPr>
            </w:pPr>
            <w:r>
              <w:rPr>
                <w:rFonts w:ascii="Arial" w:hAnsi="Arial"/>
                <w:sz w:val="20"/>
              </w:rPr>
              <w:t>Activity for each individual promoter is also available (see the various rows in the database</w:t>
            </w:r>
            <w:ins w:id="115" w:author="thierry soussi" w:date="2014-10-24T06:05:00Z">
              <w:r>
                <w:rPr>
                  <w:rFonts w:ascii="Arial" w:hAnsi="Arial"/>
                  <w:sz w:val="20"/>
                </w:rPr>
                <w:t xml:space="preserve">: </w:t>
              </w:r>
            </w:ins>
            <w:r>
              <w:rPr>
                <w:rFonts w:ascii="Arial" w:hAnsi="Arial"/>
                <w:sz w:val="20"/>
              </w:rPr>
              <w:t>WAF, MDM2, BAX, 14-3-3-s, AIP, GADD45, NOXA and P53R2)</w:t>
            </w:r>
            <w:ins w:id="116" w:author="Anthony  SAUL" w:date="2015-10-10T16:14:00Z">
              <w:r>
                <w:rPr>
                  <w:rFonts w:ascii="Arial" w:hAnsi="Arial"/>
                  <w:sz w:val="20"/>
                </w:rPr>
                <w:t>.</w:t>
              </w:r>
            </w:ins>
          </w:p>
        </w:tc>
      </w:tr>
      <w:tr w:rsidR="000F7E13" w14:paraId="51D3E111" w14:textId="77777777" w:rsidTr="00E06BAA">
        <w:tc>
          <w:tcPr>
            <w:tcW w:w="2752" w:type="dxa"/>
            <w:tcBorders>
              <w:top w:val="single" w:sz="4" w:space="0" w:color="auto"/>
              <w:left w:val="single" w:sz="4" w:space="0" w:color="auto"/>
              <w:bottom w:val="single" w:sz="4" w:space="0" w:color="auto"/>
              <w:right w:val="single" w:sz="4" w:space="0" w:color="auto"/>
            </w:tcBorders>
          </w:tcPr>
          <w:p w14:paraId="14DB6169" w14:textId="77777777" w:rsidR="000F7E13" w:rsidRDefault="000F7E13">
            <w:pPr>
              <w:spacing w:before="40" w:after="40"/>
              <w:rPr>
                <w:rFonts w:ascii="Arial" w:hAnsi="Arial"/>
                <w:b/>
                <w:sz w:val="20"/>
              </w:rPr>
            </w:pPr>
          </w:p>
          <w:p w14:paraId="3F34BA1C" w14:textId="77777777" w:rsidR="000F7E13" w:rsidRDefault="000F7E13">
            <w:pPr>
              <w:spacing w:before="40" w:after="40"/>
              <w:rPr>
                <w:rFonts w:ascii="Arial" w:hAnsi="Arial"/>
                <w:b/>
                <w:sz w:val="20"/>
              </w:rPr>
            </w:pPr>
          </w:p>
          <w:p w14:paraId="64D48A27" w14:textId="77777777" w:rsidR="000F7E13" w:rsidRDefault="000F7E13">
            <w:pPr>
              <w:spacing w:before="40" w:after="40"/>
              <w:rPr>
                <w:rFonts w:ascii="Arial" w:hAnsi="Arial"/>
                <w:b/>
                <w:sz w:val="20"/>
              </w:rPr>
            </w:pPr>
          </w:p>
          <w:p w14:paraId="48C4ED08" w14:textId="77777777" w:rsidR="000F7E13" w:rsidRDefault="000F7E13">
            <w:pPr>
              <w:spacing w:before="40" w:after="40"/>
              <w:rPr>
                <w:rFonts w:ascii="Arial" w:hAnsi="Arial"/>
                <w:b/>
                <w:sz w:val="20"/>
              </w:rPr>
            </w:pPr>
          </w:p>
          <w:p w14:paraId="45C63734" w14:textId="77777777" w:rsidR="000F7E13" w:rsidRDefault="000F7E13">
            <w:pPr>
              <w:spacing w:before="40" w:after="40"/>
              <w:rPr>
                <w:rFonts w:ascii="Arial" w:hAnsi="Arial"/>
                <w:b/>
                <w:sz w:val="20"/>
              </w:rPr>
            </w:pPr>
          </w:p>
          <w:p w14:paraId="6040A3ED" w14:textId="77777777" w:rsidR="000F7E13" w:rsidRDefault="000F7E13">
            <w:pPr>
              <w:spacing w:before="40" w:after="40"/>
              <w:rPr>
                <w:rFonts w:ascii="Arial" w:hAnsi="Arial"/>
                <w:b/>
                <w:sz w:val="20"/>
              </w:rPr>
            </w:pPr>
            <w:r>
              <w:rPr>
                <w:rFonts w:ascii="Arial" w:hAnsi="Arial"/>
                <w:b/>
                <w:sz w:val="20"/>
              </w:rPr>
              <w:t>Comment_Splicing</w:t>
            </w:r>
          </w:p>
        </w:tc>
        <w:tc>
          <w:tcPr>
            <w:tcW w:w="7087" w:type="dxa"/>
            <w:tcBorders>
              <w:top w:val="single" w:sz="4" w:space="0" w:color="auto"/>
              <w:left w:val="single" w:sz="4" w:space="0" w:color="auto"/>
              <w:bottom w:val="single" w:sz="4" w:space="0" w:color="auto"/>
              <w:right w:val="single" w:sz="4" w:space="0" w:color="auto"/>
            </w:tcBorders>
          </w:tcPr>
          <w:p w14:paraId="2ADD935D" w14:textId="2AC5C70A" w:rsidR="000F7E13" w:rsidRDefault="000F7E13">
            <w:pPr>
              <w:spacing w:before="40" w:after="40"/>
              <w:rPr>
                <w:rFonts w:ascii="Arial" w:hAnsi="Arial"/>
                <w:sz w:val="20"/>
              </w:rPr>
            </w:pPr>
            <w:r>
              <w:rPr>
                <w:rFonts w:ascii="Arial" w:hAnsi="Arial"/>
                <w:sz w:val="20"/>
              </w:rPr>
              <w:t xml:space="preserve">Indicates whether or not </w:t>
            </w:r>
            <w:r w:rsidR="00194D5D">
              <w:rPr>
                <w:rFonts w:ascii="Arial" w:hAnsi="Arial"/>
                <w:sz w:val="20"/>
              </w:rPr>
              <w:t>a</w:t>
            </w:r>
            <w:r w:rsidR="004C1D01">
              <w:rPr>
                <w:rFonts w:ascii="Arial" w:hAnsi="Arial"/>
                <w:sz w:val="20"/>
              </w:rPr>
              <w:t xml:space="preserve"> </w:t>
            </w:r>
            <w:r>
              <w:rPr>
                <w:rFonts w:ascii="Arial" w:hAnsi="Arial"/>
                <w:sz w:val="20"/>
              </w:rPr>
              <w:t>mutation could impair TP53 splicing</w:t>
            </w:r>
            <w:ins w:id="117" w:author="Anthony  SAUL" w:date="2015-10-10T16:14:00Z">
              <w:r>
                <w:rPr>
                  <w:rFonts w:ascii="Arial" w:hAnsi="Arial"/>
                  <w:sz w:val="20"/>
                </w:rPr>
                <w:t>.</w:t>
              </w:r>
            </w:ins>
          </w:p>
          <w:p w14:paraId="116B2F94" w14:textId="77777777" w:rsidR="000F7E13" w:rsidRDefault="000F7E13">
            <w:pPr>
              <w:spacing w:before="40" w:after="40"/>
              <w:rPr>
                <w:rFonts w:ascii="Arial" w:hAnsi="Arial"/>
                <w:sz w:val="20"/>
              </w:rPr>
            </w:pPr>
          </w:p>
          <w:p w14:paraId="3CDC79E2" w14:textId="713CBABA" w:rsidR="00194D5D" w:rsidRPr="00194D5D" w:rsidRDefault="00194D5D">
            <w:pPr>
              <w:spacing w:before="40" w:after="40"/>
              <w:rPr>
                <w:rFonts w:ascii="Arial" w:hAnsi="Arial"/>
                <w:b/>
                <w:sz w:val="20"/>
                <w:u w:val="single"/>
              </w:rPr>
            </w:pPr>
            <w:r w:rsidRPr="00194D5D">
              <w:rPr>
                <w:rFonts w:ascii="Arial" w:hAnsi="Arial"/>
                <w:b/>
                <w:sz w:val="20"/>
                <w:u w:val="single"/>
              </w:rPr>
              <w:t>For exonic mutation:</w:t>
            </w:r>
          </w:p>
          <w:p w14:paraId="580CFD9B" w14:textId="1E027E35" w:rsidR="000F7E13" w:rsidRDefault="000F7E13">
            <w:pPr>
              <w:spacing w:before="40" w:after="40"/>
              <w:rPr>
                <w:rFonts w:ascii="Arial" w:hAnsi="Arial"/>
                <w:sz w:val="20"/>
              </w:rPr>
            </w:pPr>
            <w:r>
              <w:rPr>
                <w:rFonts w:ascii="Arial" w:hAnsi="Arial"/>
                <w:sz w:val="20"/>
              </w:rPr>
              <w:t xml:space="preserve">All TP53 gene substitutions have </w:t>
            </w:r>
            <w:ins w:id="118" w:author="Anthony  SAUL" w:date="2015-10-10T16:15:00Z">
              <w:r>
                <w:rPr>
                  <w:rFonts w:ascii="Arial" w:hAnsi="Arial"/>
                  <w:sz w:val="20"/>
                </w:rPr>
                <w:t xml:space="preserve">been </w:t>
              </w:r>
            </w:ins>
            <w:r>
              <w:rPr>
                <w:rFonts w:ascii="Arial" w:hAnsi="Arial"/>
                <w:sz w:val="20"/>
              </w:rPr>
              <w:t>analy</w:t>
            </w:r>
            <w:r w:rsidR="004C1D01">
              <w:rPr>
                <w:rFonts w:ascii="Arial" w:hAnsi="Arial"/>
                <w:sz w:val="20"/>
              </w:rPr>
              <w:t>z</w:t>
            </w:r>
            <w:r>
              <w:rPr>
                <w:rFonts w:ascii="Arial" w:hAnsi="Arial"/>
                <w:sz w:val="20"/>
              </w:rPr>
              <w:t xml:space="preserve">ed </w:t>
            </w:r>
            <w:ins w:id="119" w:author="Anthony  SAUL" w:date="2015-10-10T16:15:00Z">
              <w:r>
                <w:rPr>
                  <w:rFonts w:ascii="Arial" w:hAnsi="Arial"/>
                  <w:sz w:val="20"/>
                </w:rPr>
                <w:t xml:space="preserve">by </w:t>
              </w:r>
            </w:ins>
            <w:r>
              <w:rPr>
                <w:rFonts w:ascii="Arial" w:hAnsi="Arial"/>
                <w:sz w:val="20"/>
              </w:rPr>
              <w:t xml:space="preserve">using mutpred_splice </w:t>
            </w:r>
          </w:p>
          <w:p w14:paraId="056A1009" w14:textId="77777777" w:rsidR="000F7E13" w:rsidRDefault="000F7E13">
            <w:pPr>
              <w:spacing w:before="40" w:after="40"/>
              <w:rPr>
                <w:rFonts w:ascii="Arial" w:hAnsi="Arial"/>
                <w:sz w:val="20"/>
              </w:rPr>
            </w:pPr>
            <w:r>
              <w:rPr>
                <w:rFonts w:ascii="Arial" w:hAnsi="Arial"/>
                <w:sz w:val="20"/>
              </w:rPr>
              <w:t>M. Mort</w:t>
            </w:r>
            <w:r>
              <w:rPr>
                <w:rFonts w:ascii="Arial" w:hAnsi="Arial"/>
                <w:i/>
                <w:sz w:val="20"/>
              </w:rPr>
              <w:t xml:space="preserve"> et al.</w:t>
            </w:r>
            <w:r>
              <w:rPr>
                <w:rFonts w:ascii="Arial" w:hAnsi="Arial"/>
                <w:sz w:val="20"/>
              </w:rPr>
              <w:t xml:space="preserve">, </w:t>
            </w:r>
            <w:r>
              <w:rPr>
                <w:rFonts w:ascii="Arial" w:hAnsi="Arial"/>
                <w:i/>
                <w:sz w:val="20"/>
              </w:rPr>
              <w:t>Genome Biol</w:t>
            </w:r>
            <w:r>
              <w:rPr>
                <w:rFonts w:ascii="Arial" w:hAnsi="Arial"/>
                <w:sz w:val="20"/>
              </w:rPr>
              <w:t xml:space="preserve"> </w:t>
            </w:r>
            <w:r>
              <w:rPr>
                <w:rFonts w:ascii="Arial" w:hAnsi="Arial"/>
                <w:b/>
                <w:sz w:val="20"/>
              </w:rPr>
              <w:t>15</w:t>
            </w:r>
            <w:r>
              <w:rPr>
                <w:rFonts w:ascii="Arial" w:hAnsi="Arial"/>
                <w:sz w:val="20"/>
              </w:rPr>
              <w:t>, R19 (2014) courtesy of M. Mort</w:t>
            </w:r>
          </w:p>
          <w:p w14:paraId="50F5CBE3" w14:textId="77777777" w:rsidR="000F7E13" w:rsidRDefault="000F7E13">
            <w:pPr>
              <w:spacing w:before="40" w:after="40"/>
              <w:rPr>
                <w:rFonts w:ascii="Arial" w:hAnsi="Arial"/>
                <w:sz w:val="20"/>
              </w:rPr>
            </w:pPr>
          </w:p>
          <w:p w14:paraId="009B9A29" w14:textId="77777777" w:rsidR="000F7E13" w:rsidRDefault="000F7E13">
            <w:pPr>
              <w:spacing w:before="40" w:after="40"/>
              <w:rPr>
                <w:rFonts w:ascii="Arial" w:hAnsi="Arial"/>
                <w:sz w:val="20"/>
              </w:rPr>
            </w:pPr>
            <w:r>
              <w:rPr>
                <w:rFonts w:ascii="Arial" w:hAnsi="Arial"/>
                <w:sz w:val="20"/>
              </w:rPr>
              <w:t xml:space="preserve">A MutPred Splice general score probability </w:t>
            </w:r>
            <w:ins w:id="120" w:author="Anthony  SAUL" w:date="2015-10-10T16:15:00Z">
              <w:r>
                <w:rPr>
                  <w:rFonts w:ascii="Arial" w:hAnsi="Arial"/>
                  <w:sz w:val="20"/>
                </w:rPr>
                <w:t xml:space="preserve">cutoff </w:t>
              </w:r>
            </w:ins>
            <w:r>
              <w:rPr>
                <w:rFonts w:ascii="Arial" w:hAnsi="Arial"/>
                <w:sz w:val="20"/>
              </w:rPr>
              <w:t xml:space="preserve">of ≥0.70 was </w:t>
            </w:r>
            <w:ins w:id="121" w:author="Anthony  SAUL" w:date="2015-10-10T16:15:00Z">
              <w:r>
                <w:rPr>
                  <w:rFonts w:ascii="Arial" w:hAnsi="Arial"/>
                  <w:sz w:val="20"/>
                </w:rPr>
                <w:t xml:space="preserve">used </w:t>
              </w:r>
            </w:ins>
            <w:r>
              <w:rPr>
                <w:rFonts w:ascii="Arial" w:hAnsi="Arial"/>
                <w:sz w:val="20"/>
              </w:rPr>
              <w:t>to indicate a predicted SAV</w:t>
            </w:r>
            <w:ins w:id="122" w:author="Anthony  SAUL" w:date="2015-10-10T16:15:00Z">
              <w:r>
                <w:rPr>
                  <w:rFonts w:ascii="Arial" w:hAnsi="Arial"/>
                  <w:sz w:val="20"/>
                </w:rPr>
                <w:t>.</w:t>
              </w:r>
            </w:ins>
          </w:p>
          <w:p w14:paraId="6C75D070" w14:textId="77777777" w:rsidR="000F7E13" w:rsidRDefault="000F7E13">
            <w:pPr>
              <w:spacing w:before="40" w:after="40"/>
              <w:rPr>
                <w:rFonts w:ascii="Arial" w:hAnsi="Arial"/>
                <w:sz w:val="20"/>
              </w:rPr>
            </w:pPr>
            <w:r>
              <w:rPr>
                <w:rFonts w:ascii="Arial" w:hAnsi="Arial"/>
                <w:sz w:val="20"/>
              </w:rPr>
              <w:t>For mutation</w:t>
            </w:r>
            <w:ins w:id="123" w:author="Anthony  SAUL" w:date="2015-10-10T16:15:00Z">
              <w:r>
                <w:rPr>
                  <w:rFonts w:ascii="Arial" w:hAnsi="Arial"/>
                  <w:sz w:val="20"/>
                </w:rPr>
                <w:t>s</w:t>
              </w:r>
            </w:ins>
            <w:r>
              <w:rPr>
                <w:rFonts w:ascii="Arial" w:hAnsi="Arial"/>
                <w:sz w:val="20"/>
              </w:rPr>
              <w:t xml:space="preserve"> close to an exon, a </w:t>
            </w:r>
            <w:ins w:id="124" w:author="Anthony  SAUL" w:date="2015-10-10T16:15:00Z">
              <w:r>
                <w:rPr>
                  <w:rFonts w:ascii="Arial" w:hAnsi="Arial"/>
                  <w:sz w:val="20"/>
                </w:rPr>
                <w:t xml:space="preserve">cutoff </w:t>
              </w:r>
            </w:ins>
            <w:r>
              <w:rPr>
                <w:rFonts w:ascii="Arial" w:hAnsi="Arial"/>
                <w:sz w:val="20"/>
              </w:rPr>
              <w:t>of ≥0.60 was used</w:t>
            </w:r>
            <w:ins w:id="125" w:author="Anthony  SAUL" w:date="2015-10-10T16:15:00Z">
              <w:r>
                <w:rPr>
                  <w:rFonts w:ascii="Arial" w:hAnsi="Arial"/>
                  <w:sz w:val="20"/>
                </w:rPr>
                <w:t>.</w:t>
              </w:r>
            </w:ins>
          </w:p>
          <w:p w14:paraId="7ECA45B5" w14:textId="77777777" w:rsidR="000F7E13" w:rsidRDefault="000F7E13">
            <w:pPr>
              <w:spacing w:before="40" w:after="40"/>
              <w:rPr>
                <w:rFonts w:ascii="Arial" w:hAnsi="Arial"/>
                <w:sz w:val="20"/>
              </w:rPr>
            </w:pPr>
          </w:p>
          <w:p w14:paraId="30E12139" w14:textId="77777777" w:rsidR="000F7E13" w:rsidRDefault="000F7E13">
            <w:pPr>
              <w:spacing w:before="40" w:after="40"/>
              <w:rPr>
                <w:rFonts w:ascii="Arial" w:hAnsi="Arial"/>
                <w:sz w:val="20"/>
              </w:rPr>
            </w:pPr>
            <w:r>
              <w:rPr>
                <w:rFonts w:ascii="Arial" w:hAnsi="Arial"/>
                <w:sz w:val="20"/>
              </w:rPr>
              <w:t>Raw data for mutpred_splice are also available in this table</w:t>
            </w:r>
            <w:ins w:id="126" w:author="Anthony  SAUL" w:date="2015-10-10T16:15:00Z">
              <w:r>
                <w:rPr>
                  <w:rFonts w:ascii="Arial" w:hAnsi="Arial"/>
                  <w:sz w:val="20"/>
                </w:rPr>
                <w:t>.</w:t>
              </w:r>
            </w:ins>
          </w:p>
          <w:p w14:paraId="09915F22" w14:textId="77777777" w:rsidR="000F7E13" w:rsidRDefault="000F7E13">
            <w:pPr>
              <w:spacing w:before="40" w:after="40"/>
              <w:rPr>
                <w:rFonts w:ascii="Arial" w:hAnsi="Arial"/>
                <w:sz w:val="20"/>
              </w:rPr>
            </w:pPr>
          </w:p>
          <w:p w14:paraId="28FB495C" w14:textId="77777777" w:rsidR="00194D5D" w:rsidRPr="00194D5D" w:rsidRDefault="00194D5D">
            <w:pPr>
              <w:spacing w:before="40" w:after="40"/>
              <w:rPr>
                <w:rFonts w:ascii="Arial" w:hAnsi="Arial"/>
                <w:b/>
                <w:sz w:val="20"/>
                <w:u w:val="single"/>
              </w:rPr>
            </w:pPr>
            <w:r w:rsidRPr="00194D5D">
              <w:rPr>
                <w:rFonts w:ascii="Arial" w:hAnsi="Arial"/>
                <w:b/>
                <w:sz w:val="20"/>
                <w:u w:val="single"/>
              </w:rPr>
              <w:t>For intronic mutation</w:t>
            </w:r>
          </w:p>
          <w:p w14:paraId="4B3A1621" w14:textId="77777777" w:rsidR="00194D5D" w:rsidRDefault="00194D5D">
            <w:pPr>
              <w:spacing w:before="40" w:after="40"/>
              <w:rPr>
                <w:rFonts w:ascii="Arial" w:hAnsi="Arial"/>
                <w:sz w:val="20"/>
              </w:rPr>
            </w:pPr>
          </w:p>
          <w:p w14:paraId="1ED68B41" w14:textId="4B82F16D" w:rsidR="00194D5D" w:rsidRDefault="00194D5D">
            <w:pPr>
              <w:spacing w:before="40" w:after="40"/>
              <w:rPr>
                <w:rFonts w:ascii="Arial" w:hAnsi="Arial"/>
                <w:sz w:val="20"/>
              </w:rPr>
            </w:pPr>
            <w:r>
              <w:rPr>
                <w:rFonts w:ascii="Arial" w:hAnsi="Arial"/>
                <w:color w:val="1A1A1A"/>
                <w:sz w:val="20"/>
              </w:rPr>
              <w:t>Although all intronic variations described in the literature have been included in the database, only mutations that target the canonical AG splice-acceptor site or GT splice-donor site (-1,-2, +1, +2) are considered to be pathogenic.</w:t>
            </w:r>
          </w:p>
          <w:p w14:paraId="47C453E9" w14:textId="77777777" w:rsidR="00194D5D" w:rsidRDefault="00194D5D">
            <w:pPr>
              <w:spacing w:before="40" w:after="40"/>
              <w:rPr>
                <w:rFonts w:ascii="Arial" w:hAnsi="Arial"/>
                <w:sz w:val="20"/>
              </w:rPr>
            </w:pPr>
          </w:p>
        </w:tc>
      </w:tr>
    </w:tbl>
    <w:p w14:paraId="486E37B2" w14:textId="0E6FC350" w:rsidR="000F7E13" w:rsidRDefault="000F7E13">
      <w:pPr>
        <w:tabs>
          <w:tab w:val="left" w:pos="3282"/>
        </w:tabs>
        <w:spacing w:before="40" w:after="40"/>
        <w:rPr>
          <w:ins w:id="127" w:author="Thierry Soussi" w:date="2014-10-22T14:46:00Z"/>
          <w:rFonts w:ascii="Arial" w:hAnsi="Arial"/>
          <w:sz w:val="20"/>
        </w:rPr>
      </w:pPr>
    </w:p>
    <w:p w14:paraId="475B7E6E" w14:textId="77777777" w:rsidR="000F7E13" w:rsidRDefault="000F7E13">
      <w:pPr>
        <w:rPr>
          <w:rFonts w:ascii="Arial" w:hAnsi="Arial"/>
          <w:sz w:val="20"/>
        </w:rPr>
      </w:pPr>
      <w:r>
        <w:rPr>
          <w:rFonts w:ascii="Arial" w:hAnsi="Arial"/>
          <w:sz w:val="20"/>
        </w:rPr>
        <w:br w:type="page"/>
      </w:r>
    </w:p>
    <w:p w14:paraId="1C0E28D7" w14:textId="77777777" w:rsidR="000F7E13" w:rsidRDefault="000F7E13">
      <w:pPr>
        <w:tabs>
          <w:tab w:val="left" w:pos="3282"/>
        </w:tabs>
        <w:spacing w:before="40" w:after="40"/>
        <w:rPr>
          <w:ins w:id="128" w:author="Thierry Soussi" w:date="2014-10-22T14:45:00Z"/>
          <w:rFonts w:ascii="Arial" w:hAnsi="Arial"/>
          <w:sz w:val="20"/>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2"/>
        <w:gridCol w:w="6607"/>
      </w:tblGrid>
      <w:tr w:rsidR="000F7E13" w14:paraId="486CE13F" w14:textId="77777777">
        <w:tc>
          <w:tcPr>
            <w:tcW w:w="3282" w:type="dxa"/>
            <w:tcBorders>
              <w:top w:val="single" w:sz="4" w:space="0" w:color="auto"/>
              <w:left w:val="single" w:sz="4" w:space="0" w:color="auto"/>
              <w:bottom w:val="single" w:sz="4" w:space="0" w:color="auto"/>
              <w:right w:val="single" w:sz="4" w:space="0" w:color="auto"/>
            </w:tcBorders>
          </w:tcPr>
          <w:p w14:paraId="664182A4" w14:textId="77777777" w:rsidR="000F7E13" w:rsidRDefault="000F7E13">
            <w:pPr>
              <w:spacing w:before="40" w:after="40"/>
              <w:rPr>
                <w:rFonts w:ascii="Arial" w:hAnsi="Arial"/>
                <w:b/>
                <w:sz w:val="20"/>
              </w:rPr>
            </w:pPr>
            <w:r>
              <w:rPr>
                <w:rFonts w:ascii="Arial" w:hAnsi="Arial"/>
                <w:b/>
                <w:sz w:val="20"/>
              </w:rPr>
              <w:t>Sift_Score</w:t>
            </w:r>
          </w:p>
        </w:tc>
        <w:tc>
          <w:tcPr>
            <w:tcW w:w="6607" w:type="dxa"/>
            <w:tcBorders>
              <w:top w:val="single" w:sz="4" w:space="0" w:color="auto"/>
              <w:left w:val="single" w:sz="4" w:space="0" w:color="auto"/>
              <w:bottom w:val="single" w:sz="4" w:space="0" w:color="auto"/>
              <w:right w:val="single" w:sz="4" w:space="0" w:color="auto"/>
            </w:tcBorders>
          </w:tcPr>
          <w:p w14:paraId="7A3DB2CE" w14:textId="77777777" w:rsidR="000F7E13" w:rsidRDefault="000F7E13">
            <w:pPr>
              <w:spacing w:before="40" w:after="40"/>
              <w:rPr>
                <w:ins w:id="129" w:author="Thierry Soussi" w:date="2014-10-22T14:46:00Z"/>
                <w:rFonts w:ascii="Arial" w:hAnsi="Arial"/>
                <w:sz w:val="20"/>
              </w:rPr>
            </w:pPr>
            <w:ins w:id="130" w:author="Thierry Soussi" w:date="2014-10-22T14:46:00Z">
              <w:r>
                <w:rPr>
                  <w:rFonts w:ascii="Arial" w:hAnsi="Arial"/>
                  <w:sz w:val="20"/>
                </w:rPr>
                <w:t>Predicted functional effect using SIFT algorithm</w:t>
              </w:r>
            </w:ins>
          </w:p>
          <w:p w14:paraId="2C0171E3" w14:textId="77777777" w:rsidR="000F7E13" w:rsidRDefault="000F7E13">
            <w:pPr>
              <w:spacing w:before="40" w:after="40"/>
              <w:rPr>
                <w:ins w:id="131" w:author="Thierry Soussi" w:date="2014-10-22T14:46:00Z"/>
                <w:rFonts w:ascii="Arial" w:hAnsi="Arial"/>
                <w:sz w:val="20"/>
              </w:rPr>
            </w:pPr>
            <w:ins w:id="132" w:author="Thierry Soussi" w:date="2014-10-22T14:46:00Z">
              <w:r>
                <w:rPr>
                  <w:rFonts w:ascii="Arial" w:hAnsi="Arial"/>
                  <w:sz w:val="20"/>
                </w:rPr>
                <w:t>http://sift.jcvi.org/</w:t>
              </w:r>
            </w:ins>
          </w:p>
          <w:p w14:paraId="4E7ADE6A" w14:textId="77777777" w:rsidR="000F7E13" w:rsidRDefault="000F7E13">
            <w:pPr>
              <w:spacing w:before="40" w:after="40"/>
              <w:rPr>
                <w:ins w:id="133" w:author="Thierry Soussi" w:date="2014-10-22T14:46:00Z"/>
                <w:rFonts w:ascii="Arial" w:eastAsia="Times New Roman" w:hAnsi="Arial"/>
                <w:sz w:val="20"/>
              </w:rPr>
            </w:pPr>
            <w:ins w:id="134" w:author="Thierry Soussi" w:date="2014-10-22T14:46:00Z">
              <w:r>
                <w:rPr>
                  <w:rFonts w:ascii="Arial" w:eastAsia="Times New Roman" w:hAnsi="Arial"/>
                  <w:color w:val="505559"/>
                  <w:sz w:val="20"/>
                  <w:shd w:val="clear" w:color="auto" w:fill="FFFFFF"/>
                </w:rPr>
                <w:t>SIFT (Sorting Intolerant From Tolerant) prediction is based on the degree of conservation of amino acid residues in sequence alignments derived from closely related sequences</w:t>
              </w:r>
            </w:ins>
            <w:ins w:id="135" w:author="Anthony  SAUL" w:date="2015-10-10T16:15:00Z">
              <w:r>
                <w:rPr>
                  <w:rFonts w:ascii="Arial" w:eastAsia="Times New Roman" w:hAnsi="Arial"/>
                  <w:color w:val="505559"/>
                  <w:sz w:val="20"/>
                  <w:shd w:val="clear" w:color="auto" w:fill="FFFFFF"/>
                </w:rPr>
                <w:t>.</w:t>
              </w:r>
            </w:ins>
          </w:p>
          <w:p w14:paraId="5AB37740" w14:textId="77777777" w:rsidR="000F7E13" w:rsidRDefault="000F7E13">
            <w:pPr>
              <w:spacing w:before="40" w:after="40"/>
              <w:rPr>
                <w:ins w:id="136" w:author="Thierry Soussi" w:date="2014-10-22T14:46:00Z"/>
                <w:rFonts w:ascii="Arial" w:eastAsia="Times New Roman" w:hAnsi="Arial"/>
                <w:sz w:val="20"/>
              </w:rPr>
            </w:pPr>
          </w:p>
          <w:p w14:paraId="31F2BDEC" w14:textId="77777777" w:rsidR="000F7E13" w:rsidRDefault="000F7E13">
            <w:pPr>
              <w:spacing w:before="40" w:after="40"/>
              <w:rPr>
                <w:rFonts w:ascii="Arial" w:eastAsia="Times New Roman" w:hAnsi="Arial"/>
                <w:sz w:val="20"/>
              </w:rPr>
            </w:pPr>
            <w:r>
              <w:rPr>
                <w:rFonts w:ascii="Arial" w:eastAsia="Times New Roman" w:hAnsi="Arial"/>
                <w:sz w:val="20"/>
              </w:rPr>
              <w:t>Ranges from 0 to 1. The amino acid substitution is predicted</w:t>
            </w:r>
            <w:ins w:id="137" w:author="Anthony  SAUL" w:date="2015-10-10T16:16:00Z">
              <w:r>
                <w:rPr>
                  <w:rFonts w:ascii="Arial" w:eastAsia="Times New Roman" w:hAnsi="Arial"/>
                  <w:sz w:val="20"/>
                </w:rPr>
                <w:t xml:space="preserve"> to be</w:t>
              </w:r>
            </w:ins>
            <w:r>
              <w:rPr>
                <w:rFonts w:ascii="Arial" w:eastAsia="Times New Roman" w:hAnsi="Arial"/>
                <w:sz w:val="20"/>
              </w:rPr>
              <w:t xml:space="preserve"> damaging </w:t>
            </w:r>
            <w:ins w:id="138" w:author="Anthony  SAUL" w:date="2015-10-10T16:16:00Z">
              <w:r>
                <w:rPr>
                  <w:rFonts w:ascii="Arial" w:eastAsia="Times New Roman" w:hAnsi="Arial"/>
                  <w:sz w:val="20"/>
                </w:rPr>
                <w:t xml:space="preserve">when </w:t>
              </w:r>
            </w:ins>
            <w:r>
              <w:rPr>
                <w:rFonts w:ascii="Arial" w:eastAsia="Times New Roman" w:hAnsi="Arial"/>
                <w:sz w:val="20"/>
              </w:rPr>
              <w:t xml:space="preserve">the score is &lt;= 0.05, and tolerated </w:t>
            </w:r>
            <w:ins w:id="139" w:author="Anthony  SAUL" w:date="2015-10-10T16:16:00Z">
              <w:r>
                <w:rPr>
                  <w:rFonts w:ascii="Arial" w:eastAsia="Times New Roman" w:hAnsi="Arial"/>
                  <w:sz w:val="20"/>
                </w:rPr>
                <w:t xml:space="preserve">when </w:t>
              </w:r>
            </w:ins>
            <w:r>
              <w:rPr>
                <w:rFonts w:ascii="Arial" w:eastAsia="Times New Roman" w:hAnsi="Arial"/>
                <w:sz w:val="20"/>
              </w:rPr>
              <w:t>the score is &gt; 0.05.</w:t>
            </w:r>
          </w:p>
        </w:tc>
      </w:tr>
      <w:tr w:rsidR="000F7E13" w14:paraId="6A98484B" w14:textId="77777777">
        <w:tc>
          <w:tcPr>
            <w:tcW w:w="3282" w:type="dxa"/>
            <w:tcBorders>
              <w:top w:val="single" w:sz="4" w:space="0" w:color="auto"/>
              <w:left w:val="single" w:sz="4" w:space="0" w:color="auto"/>
              <w:bottom w:val="single" w:sz="4" w:space="0" w:color="auto"/>
              <w:right w:val="single" w:sz="4" w:space="0" w:color="auto"/>
            </w:tcBorders>
          </w:tcPr>
          <w:p w14:paraId="140A17EA" w14:textId="77777777" w:rsidR="000F7E13" w:rsidRDefault="000F7E13">
            <w:pPr>
              <w:spacing w:before="40" w:after="40"/>
              <w:rPr>
                <w:rFonts w:ascii="Arial" w:hAnsi="Arial"/>
                <w:b/>
                <w:sz w:val="20"/>
              </w:rPr>
            </w:pPr>
            <w:r>
              <w:rPr>
                <w:rFonts w:ascii="Arial" w:hAnsi="Arial"/>
                <w:b/>
                <w:sz w:val="20"/>
              </w:rPr>
              <w:t>Sift_Prediction</w:t>
            </w:r>
          </w:p>
        </w:tc>
        <w:tc>
          <w:tcPr>
            <w:tcW w:w="6607" w:type="dxa"/>
            <w:tcBorders>
              <w:top w:val="single" w:sz="4" w:space="0" w:color="auto"/>
              <w:left w:val="single" w:sz="4" w:space="0" w:color="auto"/>
              <w:bottom w:val="single" w:sz="4" w:space="0" w:color="auto"/>
              <w:right w:val="single" w:sz="4" w:space="0" w:color="auto"/>
            </w:tcBorders>
          </w:tcPr>
          <w:p w14:paraId="6244204E" w14:textId="77777777" w:rsidR="000F7E13" w:rsidRDefault="000F7E13">
            <w:pPr>
              <w:spacing w:before="40" w:after="40"/>
              <w:rPr>
                <w:rFonts w:ascii="Arial" w:hAnsi="Arial"/>
                <w:sz w:val="20"/>
              </w:rPr>
            </w:pPr>
            <w:r>
              <w:rPr>
                <w:rFonts w:ascii="Arial" w:hAnsi="Arial"/>
                <w:sz w:val="20"/>
              </w:rPr>
              <w:t>Predictive value using Sift</w:t>
            </w:r>
          </w:p>
        </w:tc>
      </w:tr>
      <w:tr w:rsidR="000F7E13" w14:paraId="7C9408F5" w14:textId="77777777">
        <w:tc>
          <w:tcPr>
            <w:tcW w:w="3282" w:type="dxa"/>
            <w:tcBorders>
              <w:top w:val="single" w:sz="4" w:space="0" w:color="auto"/>
              <w:left w:val="single" w:sz="4" w:space="0" w:color="auto"/>
              <w:bottom w:val="single" w:sz="4" w:space="0" w:color="auto"/>
              <w:right w:val="single" w:sz="4" w:space="0" w:color="auto"/>
            </w:tcBorders>
          </w:tcPr>
          <w:p w14:paraId="6F1A5E07" w14:textId="77777777" w:rsidR="000F7E13" w:rsidRDefault="000F7E13">
            <w:pPr>
              <w:spacing w:before="40" w:after="40"/>
              <w:rPr>
                <w:rFonts w:ascii="Arial" w:hAnsi="Arial"/>
                <w:b/>
                <w:sz w:val="20"/>
              </w:rPr>
            </w:pPr>
            <w:r>
              <w:rPr>
                <w:rFonts w:ascii="Arial" w:hAnsi="Arial"/>
                <w:b/>
                <w:sz w:val="20"/>
              </w:rPr>
              <w:t>Provean_Score</w:t>
            </w:r>
          </w:p>
        </w:tc>
        <w:tc>
          <w:tcPr>
            <w:tcW w:w="6607" w:type="dxa"/>
            <w:tcBorders>
              <w:top w:val="single" w:sz="4" w:space="0" w:color="auto"/>
              <w:left w:val="single" w:sz="4" w:space="0" w:color="auto"/>
              <w:bottom w:val="single" w:sz="4" w:space="0" w:color="auto"/>
              <w:right w:val="single" w:sz="4" w:space="0" w:color="auto"/>
            </w:tcBorders>
          </w:tcPr>
          <w:p w14:paraId="61962B40" w14:textId="77777777" w:rsidR="000F7E13" w:rsidRDefault="000F7E13">
            <w:pPr>
              <w:spacing w:before="40" w:after="40"/>
              <w:rPr>
                <w:ins w:id="140" w:author="Thierry Soussi" w:date="2014-10-22T14:46:00Z"/>
                <w:rFonts w:ascii="Arial" w:hAnsi="Arial"/>
                <w:sz w:val="20"/>
              </w:rPr>
            </w:pPr>
            <w:ins w:id="141" w:author="Thierry Soussi" w:date="2014-10-22T14:46:00Z">
              <w:r>
                <w:rPr>
                  <w:rFonts w:ascii="Arial" w:hAnsi="Arial"/>
                  <w:sz w:val="20"/>
                </w:rPr>
                <w:t>Predicted functional effect using Provean algorithm</w:t>
              </w:r>
            </w:ins>
          </w:p>
          <w:p w14:paraId="59062811" w14:textId="77777777" w:rsidR="000F7E13" w:rsidRDefault="000F7E13">
            <w:pPr>
              <w:spacing w:before="40" w:after="40"/>
              <w:rPr>
                <w:ins w:id="142" w:author="Thierry Soussi" w:date="2014-10-22T14:46:00Z"/>
                <w:rFonts w:ascii="Arial" w:hAnsi="Arial"/>
                <w:sz w:val="20"/>
              </w:rPr>
            </w:pPr>
          </w:p>
          <w:p w14:paraId="5C3BEAA4" w14:textId="77777777" w:rsidR="000F7E13" w:rsidRDefault="000F7E13">
            <w:pPr>
              <w:spacing w:before="40" w:after="40"/>
              <w:rPr>
                <w:ins w:id="143" w:author="Thierry Soussi" w:date="2014-10-22T14:46:00Z"/>
                <w:rFonts w:ascii="Arial" w:hAnsi="Arial"/>
                <w:sz w:val="20"/>
              </w:rPr>
            </w:pPr>
            <w:ins w:id="144" w:author="Thierry Soussi" w:date="2014-10-22T14:46:00Z">
              <w:r>
                <w:rPr>
                  <w:rFonts w:ascii="Arial" w:hAnsi="Arial"/>
                  <w:sz w:val="20"/>
                </w:rPr>
                <w:t>http://provean.jcvi.org/index.php</w:t>
              </w:r>
            </w:ins>
          </w:p>
          <w:p w14:paraId="01A586F3" w14:textId="77777777" w:rsidR="000F7E13" w:rsidRDefault="000F7E13">
            <w:pPr>
              <w:spacing w:before="40" w:after="40"/>
              <w:rPr>
                <w:ins w:id="145" w:author="Thierry Soussi" w:date="2014-10-22T14:46:00Z"/>
                <w:rFonts w:ascii="Arial" w:hAnsi="Arial"/>
                <w:sz w:val="20"/>
              </w:rPr>
            </w:pPr>
          </w:p>
          <w:p w14:paraId="4636C4EF" w14:textId="77777777" w:rsidR="000F7E13" w:rsidRDefault="000F7E13">
            <w:pPr>
              <w:spacing w:before="40" w:after="40"/>
              <w:rPr>
                <w:ins w:id="146" w:author="Thierry Soussi" w:date="2014-10-22T14:46:00Z"/>
                <w:rFonts w:ascii="Arial" w:eastAsia="Times New Roman" w:hAnsi="Arial"/>
                <w:sz w:val="20"/>
              </w:rPr>
            </w:pPr>
            <w:ins w:id="147" w:author="Thierry Soussi" w:date="2014-10-22T14:46:00Z">
              <w:r>
                <w:rPr>
                  <w:rFonts w:ascii="Arial" w:eastAsia="Times New Roman" w:hAnsi="Arial"/>
                  <w:b/>
                  <w:color w:val="505559"/>
                  <w:sz w:val="20"/>
                  <w:shd w:val="clear" w:color="auto" w:fill="FFFFFF"/>
                </w:rPr>
                <w:t>PROVEAN</w:t>
              </w:r>
              <w:r>
                <w:rPr>
                  <w:rFonts w:ascii="Arial" w:eastAsia="Times New Roman" w:hAnsi="Arial"/>
                  <w:color w:val="505559"/>
                  <w:sz w:val="20"/>
                  <w:shd w:val="clear" w:color="auto" w:fill="FFFFFF"/>
                </w:rPr>
                <w:t> (</w:t>
              </w:r>
              <w:r>
                <w:rPr>
                  <w:rFonts w:ascii="Arial" w:eastAsia="Times New Roman" w:hAnsi="Arial"/>
                  <w:b/>
                  <w:color w:val="505559"/>
                  <w:sz w:val="20"/>
                  <w:u w:val="single"/>
                  <w:shd w:val="clear" w:color="auto" w:fill="FFFFFF"/>
                </w:rPr>
                <w:t>Pro</w:t>
              </w:r>
              <w:r>
                <w:rPr>
                  <w:rFonts w:ascii="Arial" w:eastAsia="Times New Roman" w:hAnsi="Arial"/>
                  <w:color w:val="505559"/>
                  <w:sz w:val="20"/>
                  <w:shd w:val="clear" w:color="auto" w:fill="FFFFFF"/>
                </w:rPr>
                <w:t>tein </w:t>
              </w:r>
              <w:r>
                <w:rPr>
                  <w:rFonts w:ascii="Arial" w:eastAsia="Times New Roman" w:hAnsi="Arial"/>
                  <w:b/>
                  <w:color w:val="505559"/>
                  <w:sz w:val="20"/>
                  <w:u w:val="single"/>
                  <w:shd w:val="clear" w:color="auto" w:fill="FFFFFF"/>
                </w:rPr>
                <w:t>V</w:t>
              </w:r>
              <w:r>
                <w:rPr>
                  <w:rFonts w:ascii="Arial" w:eastAsia="Times New Roman" w:hAnsi="Arial"/>
                  <w:color w:val="505559"/>
                  <w:sz w:val="20"/>
                  <w:shd w:val="clear" w:color="auto" w:fill="FFFFFF"/>
                </w:rPr>
                <w:t>ariation </w:t>
              </w:r>
              <w:r>
                <w:rPr>
                  <w:rFonts w:ascii="Arial" w:eastAsia="Times New Roman" w:hAnsi="Arial"/>
                  <w:b/>
                  <w:color w:val="505559"/>
                  <w:sz w:val="20"/>
                  <w:u w:val="single"/>
                  <w:shd w:val="clear" w:color="auto" w:fill="FFFFFF"/>
                </w:rPr>
                <w:t>E</w:t>
              </w:r>
              <w:r>
                <w:rPr>
                  <w:rFonts w:ascii="Arial" w:eastAsia="Times New Roman" w:hAnsi="Arial"/>
                  <w:color w:val="505559"/>
                  <w:sz w:val="20"/>
                  <w:shd w:val="clear" w:color="auto" w:fill="FFFFFF"/>
                </w:rPr>
                <w:t>ffect </w:t>
              </w:r>
              <w:r>
                <w:rPr>
                  <w:rFonts w:ascii="Arial" w:eastAsia="Times New Roman" w:hAnsi="Arial"/>
                  <w:b/>
                  <w:color w:val="505559"/>
                  <w:sz w:val="20"/>
                  <w:u w:val="single"/>
                  <w:shd w:val="clear" w:color="auto" w:fill="FFFFFF"/>
                </w:rPr>
                <w:t>An</w:t>
              </w:r>
              <w:r>
                <w:rPr>
                  <w:rFonts w:ascii="Arial" w:eastAsia="Times New Roman" w:hAnsi="Arial"/>
                  <w:color w:val="505559"/>
                  <w:sz w:val="20"/>
                  <w:shd w:val="clear" w:color="auto" w:fill="FFFFFF"/>
                </w:rPr>
                <w:t>alyzer) is a software tool which predicts whether an amino acid substitution or indel has an impact on the biological function of a protein.</w:t>
              </w:r>
            </w:ins>
          </w:p>
          <w:p w14:paraId="3E2DE88E" w14:textId="77777777" w:rsidR="000F7E13" w:rsidRDefault="000F7E13">
            <w:pPr>
              <w:spacing w:before="40" w:after="40"/>
              <w:rPr>
                <w:ins w:id="148" w:author="Thierry Soussi" w:date="2014-10-22T14:46:00Z"/>
                <w:rFonts w:ascii="Arial" w:hAnsi="Arial"/>
                <w:sz w:val="20"/>
              </w:rPr>
            </w:pPr>
          </w:p>
          <w:p w14:paraId="56184821" w14:textId="0E7ACFB2" w:rsidR="000F7E13" w:rsidRDefault="000F7E13">
            <w:pPr>
              <w:spacing w:before="40" w:after="40"/>
              <w:rPr>
                <w:rFonts w:ascii="Arial" w:hAnsi="Arial"/>
                <w:sz w:val="20"/>
              </w:rPr>
            </w:pPr>
            <w:r>
              <w:rPr>
                <w:rFonts w:ascii="Arial" w:hAnsi="Arial"/>
                <w:sz w:val="20"/>
              </w:rPr>
              <w:t>PROVEAN introduces a </w:t>
            </w:r>
            <w:r>
              <w:rPr>
                <w:rFonts w:ascii="Arial" w:hAnsi="Arial"/>
                <w:b/>
                <w:sz w:val="20"/>
              </w:rPr>
              <w:t>delta alignment score</w:t>
            </w:r>
            <w:r>
              <w:rPr>
                <w:rFonts w:ascii="Arial" w:hAnsi="Arial"/>
                <w:sz w:val="20"/>
              </w:rPr>
              <w:t> based on the reference and variant versions of a protein query sequence with respect to sequence homolog</w:t>
            </w:r>
            <w:ins w:id="149" w:author="Anthony  SAUL" w:date="2015-10-10T15:50:00Z">
              <w:r>
                <w:rPr>
                  <w:rFonts w:ascii="Arial" w:hAnsi="Arial"/>
                  <w:sz w:val="20"/>
                </w:rPr>
                <w:t>ue</w:t>
              </w:r>
            </w:ins>
            <w:r>
              <w:rPr>
                <w:rFonts w:ascii="Arial" w:hAnsi="Arial"/>
                <w:sz w:val="20"/>
              </w:rPr>
              <w:t>s collected from the NCBI NR protein database through BLAST. For maximum separation of deleterious and neutral variants for all 4 classes of human protein variants, the </w:t>
            </w:r>
            <w:r>
              <w:rPr>
                <w:rFonts w:ascii="Arial" w:hAnsi="Arial"/>
                <w:b/>
                <w:sz w:val="20"/>
              </w:rPr>
              <w:t xml:space="preserve">default score </w:t>
            </w:r>
            <w:ins w:id="150" w:author="Anthony  SAUL" w:date="2015-10-10T16:17:00Z">
              <w:r>
                <w:rPr>
                  <w:rFonts w:ascii="Arial" w:hAnsi="Arial"/>
                  <w:b/>
                  <w:sz w:val="20"/>
                </w:rPr>
                <w:t xml:space="preserve">cutoff </w:t>
              </w:r>
            </w:ins>
            <w:r>
              <w:rPr>
                <w:rFonts w:ascii="Arial" w:hAnsi="Arial"/>
                <w:sz w:val="20"/>
              </w:rPr>
              <w:t>is currently set at -2.5 for binary classification (i.e. deleterious vs neutral).</w:t>
            </w:r>
          </w:p>
        </w:tc>
      </w:tr>
      <w:tr w:rsidR="000F7E13" w14:paraId="23CED43A" w14:textId="77777777">
        <w:tc>
          <w:tcPr>
            <w:tcW w:w="3282" w:type="dxa"/>
            <w:tcBorders>
              <w:top w:val="single" w:sz="4" w:space="0" w:color="auto"/>
              <w:left w:val="single" w:sz="4" w:space="0" w:color="auto"/>
              <w:bottom w:val="single" w:sz="4" w:space="0" w:color="auto"/>
              <w:right w:val="single" w:sz="4" w:space="0" w:color="auto"/>
            </w:tcBorders>
          </w:tcPr>
          <w:p w14:paraId="56289038" w14:textId="77777777" w:rsidR="000F7E13" w:rsidRDefault="000F7E13">
            <w:pPr>
              <w:spacing w:before="40" w:after="40"/>
              <w:rPr>
                <w:rFonts w:ascii="Arial" w:hAnsi="Arial"/>
                <w:b/>
                <w:color w:val="000000"/>
                <w:sz w:val="20"/>
              </w:rPr>
            </w:pPr>
            <w:r>
              <w:rPr>
                <w:rFonts w:ascii="Arial" w:hAnsi="Arial"/>
                <w:b/>
                <w:color w:val="000000"/>
                <w:sz w:val="20"/>
              </w:rPr>
              <w:t>Provean_prediction</w:t>
            </w:r>
          </w:p>
        </w:tc>
        <w:tc>
          <w:tcPr>
            <w:tcW w:w="6607" w:type="dxa"/>
            <w:tcBorders>
              <w:top w:val="single" w:sz="4" w:space="0" w:color="auto"/>
              <w:left w:val="single" w:sz="4" w:space="0" w:color="auto"/>
              <w:bottom w:val="single" w:sz="4" w:space="0" w:color="auto"/>
              <w:right w:val="single" w:sz="4" w:space="0" w:color="auto"/>
            </w:tcBorders>
          </w:tcPr>
          <w:p w14:paraId="6D319FDD" w14:textId="77777777" w:rsidR="000F7E13" w:rsidRDefault="000F7E13">
            <w:pPr>
              <w:spacing w:before="40" w:after="40"/>
              <w:rPr>
                <w:rFonts w:ascii="Arial" w:hAnsi="Arial"/>
                <w:color w:val="000000"/>
                <w:sz w:val="20"/>
              </w:rPr>
            </w:pPr>
            <w:r>
              <w:rPr>
                <w:rFonts w:ascii="Arial" w:eastAsia="Times New Roman" w:hAnsi="Arial"/>
                <w:color w:val="000000"/>
                <w:sz w:val="20"/>
                <w:shd w:val="clear" w:color="auto" w:fill="FFFFFF"/>
              </w:rPr>
              <w:t>Prediction - deleterious or neutral (using default cutoff at -2.5</w:t>
            </w:r>
            <w:r>
              <w:rPr>
                <w:rStyle w:val="apple-converted-space"/>
                <w:rFonts w:ascii="Arial" w:hAnsi="Arial"/>
                <w:color w:val="000000"/>
                <w:sz w:val="20"/>
              </w:rPr>
              <w:t>)</w:t>
            </w:r>
            <w:r>
              <w:rPr>
                <w:rFonts w:ascii="Arial" w:eastAsia="Times New Roman" w:hAnsi="Arial"/>
                <w:color w:val="000000"/>
                <w:sz w:val="20"/>
              </w:rPr>
              <w:t xml:space="preserve"> </w:t>
            </w:r>
          </w:p>
        </w:tc>
      </w:tr>
      <w:tr w:rsidR="000F7E13" w14:paraId="4BD86723" w14:textId="77777777">
        <w:tc>
          <w:tcPr>
            <w:tcW w:w="3282" w:type="dxa"/>
            <w:tcBorders>
              <w:top w:val="single" w:sz="4" w:space="0" w:color="auto"/>
              <w:left w:val="single" w:sz="4" w:space="0" w:color="auto"/>
              <w:bottom w:val="single" w:sz="4" w:space="0" w:color="auto"/>
              <w:right w:val="single" w:sz="4" w:space="0" w:color="auto"/>
            </w:tcBorders>
          </w:tcPr>
          <w:p w14:paraId="50B0811F" w14:textId="77777777" w:rsidR="000F7E13" w:rsidRDefault="000F7E13">
            <w:pPr>
              <w:spacing w:before="40" w:after="40"/>
              <w:rPr>
                <w:rFonts w:ascii="Arial" w:hAnsi="Arial"/>
                <w:b/>
                <w:sz w:val="20"/>
              </w:rPr>
            </w:pPr>
            <w:r>
              <w:rPr>
                <w:rFonts w:ascii="Arial" w:hAnsi="Arial"/>
                <w:b/>
                <w:sz w:val="20"/>
              </w:rPr>
              <w:t>Mutassessor_score:</w:t>
            </w:r>
          </w:p>
        </w:tc>
        <w:tc>
          <w:tcPr>
            <w:tcW w:w="6607" w:type="dxa"/>
            <w:tcBorders>
              <w:top w:val="single" w:sz="4" w:space="0" w:color="auto"/>
              <w:left w:val="single" w:sz="4" w:space="0" w:color="auto"/>
              <w:bottom w:val="single" w:sz="4" w:space="0" w:color="auto"/>
              <w:right w:val="single" w:sz="4" w:space="0" w:color="auto"/>
            </w:tcBorders>
          </w:tcPr>
          <w:p w14:paraId="1E566A1D" w14:textId="77777777" w:rsidR="000F7E13" w:rsidRDefault="000F7E13">
            <w:pPr>
              <w:spacing w:before="40" w:after="40"/>
              <w:rPr>
                <w:ins w:id="151" w:author="Thierry Soussi" w:date="2014-10-22T14:46:00Z"/>
                <w:rFonts w:ascii="Arial" w:hAnsi="Arial"/>
                <w:sz w:val="20"/>
              </w:rPr>
            </w:pPr>
            <w:ins w:id="152" w:author="Thierry Soussi" w:date="2014-10-22T14:46:00Z">
              <w:r>
                <w:rPr>
                  <w:rFonts w:ascii="Arial" w:hAnsi="Arial"/>
                  <w:sz w:val="20"/>
                </w:rPr>
                <w:t>Predicted functional effect using Mutassessor algorithm</w:t>
              </w:r>
            </w:ins>
          </w:p>
          <w:p w14:paraId="7431AAEE" w14:textId="77777777" w:rsidR="000F7E13" w:rsidRDefault="000F7E13">
            <w:pPr>
              <w:spacing w:before="40" w:after="40"/>
              <w:rPr>
                <w:ins w:id="153" w:author="Thierry Soussi" w:date="2014-10-22T14:46:00Z"/>
                <w:rFonts w:ascii="Arial" w:hAnsi="Arial"/>
                <w:sz w:val="20"/>
              </w:rPr>
            </w:pPr>
          </w:p>
          <w:p w14:paraId="307768D8" w14:textId="77777777" w:rsidR="000F7E13" w:rsidRPr="00A3522A" w:rsidRDefault="000F7E13">
            <w:pPr>
              <w:spacing w:before="40" w:after="40"/>
              <w:rPr>
                <w:ins w:id="154" w:author="Thierry Soussi" w:date="2014-10-22T14:46:00Z"/>
                <w:rFonts w:ascii="Arial" w:hAnsi="Arial"/>
                <w:sz w:val="20"/>
                <w:lang w:val="es-ES"/>
              </w:rPr>
            </w:pPr>
            <w:ins w:id="155" w:author="Thierry Soussi" w:date="2014-10-22T14:46:00Z">
              <w:r w:rsidRPr="00A3522A">
                <w:rPr>
                  <w:rFonts w:ascii="Arial" w:hAnsi="Arial"/>
                  <w:sz w:val="20"/>
                  <w:lang w:val="es-ES"/>
                </w:rPr>
                <w:t>http://mutationassessor.org/</w:t>
              </w:r>
            </w:ins>
          </w:p>
          <w:p w14:paraId="6FFDEE06" w14:textId="77777777" w:rsidR="000F7E13" w:rsidRPr="00A3522A" w:rsidRDefault="000F7E13">
            <w:pPr>
              <w:spacing w:before="40" w:after="40"/>
              <w:rPr>
                <w:ins w:id="156" w:author="Thierry Soussi" w:date="2014-10-22T14:46:00Z"/>
                <w:rFonts w:ascii="Arial" w:hAnsi="Arial"/>
                <w:sz w:val="20"/>
                <w:lang w:val="es-ES"/>
              </w:rPr>
            </w:pPr>
          </w:p>
          <w:p w14:paraId="7BA147EC" w14:textId="77777777" w:rsidR="000F7E13" w:rsidRPr="00A3522A" w:rsidRDefault="000F7E13">
            <w:pPr>
              <w:spacing w:before="40" w:after="40"/>
              <w:rPr>
                <w:ins w:id="157" w:author="Thierry Soussi" w:date="2014-10-22T14:46:00Z"/>
                <w:rFonts w:ascii="Arial" w:hAnsi="Arial"/>
                <w:sz w:val="20"/>
                <w:lang w:val="es-ES"/>
              </w:rPr>
            </w:pPr>
            <w:ins w:id="158" w:author="Thierry Soussi" w:date="2014-10-22T14:46:00Z">
              <w:r w:rsidRPr="00A3522A">
                <w:rPr>
                  <w:rFonts w:ascii="Arial" w:hAnsi="Arial"/>
                  <w:sz w:val="20"/>
                  <w:lang w:val="es-ES"/>
                </w:rPr>
                <w:t xml:space="preserve">B. Reva, Y. Antipin, C. Sander, </w:t>
              </w:r>
              <w:r w:rsidRPr="00A3522A">
                <w:rPr>
                  <w:rFonts w:ascii="Arial" w:hAnsi="Arial"/>
                  <w:i/>
                  <w:sz w:val="20"/>
                  <w:lang w:val="es-ES"/>
                </w:rPr>
                <w:t>Nucleic Acids Res</w:t>
              </w:r>
              <w:r w:rsidRPr="00A3522A">
                <w:rPr>
                  <w:rFonts w:ascii="Arial" w:hAnsi="Arial"/>
                  <w:sz w:val="20"/>
                  <w:lang w:val="es-ES"/>
                </w:rPr>
                <w:t xml:space="preserve"> </w:t>
              </w:r>
              <w:r w:rsidRPr="00A3522A">
                <w:rPr>
                  <w:rFonts w:ascii="Arial" w:hAnsi="Arial"/>
                  <w:b/>
                  <w:sz w:val="20"/>
                  <w:lang w:val="es-ES"/>
                </w:rPr>
                <w:t>39</w:t>
              </w:r>
              <w:r w:rsidRPr="00A3522A">
                <w:rPr>
                  <w:rFonts w:ascii="Arial" w:hAnsi="Arial"/>
                  <w:sz w:val="20"/>
                  <w:lang w:val="es-ES"/>
                </w:rPr>
                <w:t>, e118 (2011).</w:t>
              </w:r>
            </w:ins>
          </w:p>
          <w:p w14:paraId="755130BA" w14:textId="77777777" w:rsidR="000F7E13" w:rsidRPr="00A3522A" w:rsidRDefault="000F7E13">
            <w:pPr>
              <w:spacing w:before="40" w:after="40"/>
              <w:rPr>
                <w:ins w:id="159" w:author="Thierry Soussi" w:date="2014-10-22T14:46:00Z"/>
                <w:rFonts w:ascii="Arial" w:hAnsi="Arial"/>
                <w:sz w:val="20"/>
                <w:lang w:val="es-ES"/>
              </w:rPr>
            </w:pPr>
          </w:p>
          <w:p w14:paraId="46C7437C" w14:textId="77777777" w:rsidR="000F7E13" w:rsidRDefault="000F7E13">
            <w:pPr>
              <w:spacing w:before="40" w:after="40"/>
              <w:rPr>
                <w:rFonts w:ascii="Arial" w:eastAsia="Times New Roman" w:hAnsi="Arial"/>
                <w:sz w:val="20"/>
              </w:rPr>
            </w:pPr>
            <w:r>
              <w:rPr>
                <w:rFonts w:ascii="Arial" w:eastAsia="Times New Roman" w:hAnsi="Arial"/>
                <w:color w:val="000000"/>
                <w:sz w:val="20"/>
                <w:shd w:val="clear" w:color="auto" w:fill="F8F8FA"/>
              </w:rPr>
              <w:t>Functional impact combined score</w:t>
            </w:r>
          </w:p>
          <w:p w14:paraId="6574C5E2" w14:textId="77777777" w:rsidR="000F7E13" w:rsidRDefault="000F7E13">
            <w:pPr>
              <w:spacing w:before="40" w:after="40"/>
              <w:rPr>
                <w:rFonts w:ascii="Arial" w:hAnsi="Arial"/>
                <w:sz w:val="20"/>
              </w:rPr>
            </w:pPr>
            <w:r>
              <w:rPr>
                <w:rFonts w:ascii="Arial" w:hAnsi="Arial"/>
                <w:sz w:val="20"/>
              </w:rPr>
              <w:t>the </w:t>
            </w:r>
            <w:r>
              <w:rPr>
                <w:rFonts w:ascii="Arial" w:hAnsi="Arial"/>
                <w:b/>
                <w:sz w:val="20"/>
              </w:rPr>
              <w:t xml:space="preserve">default score </w:t>
            </w:r>
            <w:ins w:id="160" w:author="Anthony  SAUL" w:date="2015-10-10T16:18:00Z">
              <w:r>
                <w:rPr>
                  <w:rFonts w:ascii="Arial" w:hAnsi="Arial"/>
                  <w:b/>
                  <w:sz w:val="20"/>
                </w:rPr>
                <w:t>cutoff</w:t>
              </w:r>
            </w:ins>
            <w:ins w:id="161" w:author="Anthony  SAUL" w:date="2015-10-10T16:25:00Z">
              <w:r>
                <w:rPr>
                  <w:rFonts w:ascii="Arial" w:hAnsi="Arial"/>
                  <w:b/>
                  <w:sz w:val="20"/>
                </w:rPr>
                <w:t xml:space="preserve"> </w:t>
              </w:r>
            </w:ins>
            <w:r>
              <w:rPr>
                <w:rFonts w:ascii="Arial" w:hAnsi="Arial"/>
                <w:sz w:val="20"/>
              </w:rPr>
              <w:t xml:space="preserve">is currently set at -1.938 for classification (i.e. </w:t>
            </w:r>
            <w:ins w:id="162" w:author="Anthony  SAUL" w:date="2015-10-10T15:50:00Z">
              <w:r>
                <w:rPr>
                  <w:rFonts w:ascii="Arial" w:hAnsi="Arial"/>
                  <w:sz w:val="20"/>
                </w:rPr>
                <w:t>High</w:t>
              </w:r>
            </w:ins>
            <w:r>
              <w:rPr>
                <w:rFonts w:ascii="Arial" w:hAnsi="Arial"/>
                <w:sz w:val="20"/>
              </w:rPr>
              <w:t xml:space="preserve"> or medium vs low or neutral).</w:t>
            </w:r>
          </w:p>
        </w:tc>
      </w:tr>
      <w:tr w:rsidR="000F7E13" w14:paraId="2F13DC29" w14:textId="77777777">
        <w:tc>
          <w:tcPr>
            <w:tcW w:w="3282" w:type="dxa"/>
            <w:tcBorders>
              <w:top w:val="single" w:sz="4" w:space="0" w:color="auto"/>
              <w:left w:val="single" w:sz="4" w:space="0" w:color="auto"/>
              <w:bottom w:val="single" w:sz="4" w:space="0" w:color="auto"/>
              <w:right w:val="single" w:sz="4" w:space="0" w:color="auto"/>
            </w:tcBorders>
          </w:tcPr>
          <w:p w14:paraId="47F9831B" w14:textId="77777777" w:rsidR="000F7E13" w:rsidRDefault="000F7E13">
            <w:pPr>
              <w:spacing w:before="40" w:after="40"/>
              <w:rPr>
                <w:rFonts w:ascii="Arial" w:hAnsi="Arial"/>
                <w:b/>
                <w:sz w:val="20"/>
              </w:rPr>
            </w:pPr>
            <w:r>
              <w:rPr>
                <w:rFonts w:ascii="Arial" w:hAnsi="Arial"/>
                <w:b/>
                <w:sz w:val="20"/>
              </w:rPr>
              <w:t>Mutassessor_prediction:</w:t>
            </w:r>
          </w:p>
        </w:tc>
        <w:tc>
          <w:tcPr>
            <w:tcW w:w="6607" w:type="dxa"/>
            <w:tcBorders>
              <w:top w:val="single" w:sz="4" w:space="0" w:color="auto"/>
              <w:left w:val="single" w:sz="4" w:space="0" w:color="auto"/>
              <w:bottom w:val="single" w:sz="4" w:space="0" w:color="auto"/>
              <w:right w:val="single" w:sz="4" w:space="0" w:color="auto"/>
            </w:tcBorders>
          </w:tcPr>
          <w:p w14:paraId="4A277109" w14:textId="77777777" w:rsidR="000F7E13" w:rsidRDefault="000F7E13">
            <w:pPr>
              <w:spacing w:before="40" w:after="40"/>
              <w:rPr>
                <w:rFonts w:ascii="Arial" w:eastAsia="Times New Roman" w:hAnsi="Arial"/>
                <w:color w:val="000000"/>
                <w:sz w:val="20"/>
                <w:shd w:val="clear" w:color="auto" w:fill="F0F0F3"/>
              </w:rPr>
            </w:pPr>
            <w:r>
              <w:rPr>
                <w:rFonts w:ascii="Arial" w:eastAsia="Times New Roman" w:hAnsi="Arial"/>
                <w:color w:val="000000"/>
                <w:sz w:val="20"/>
                <w:shd w:val="clear" w:color="auto" w:fill="F0F0F3"/>
              </w:rPr>
              <w:t xml:space="preserve">Functional impact of a variant : predicted functional (high, medium), predicted non-functional (low, neutral). </w:t>
            </w:r>
          </w:p>
          <w:p w14:paraId="66283205" w14:textId="77777777" w:rsidR="000F7E13" w:rsidRDefault="000F7E13">
            <w:pPr>
              <w:spacing w:before="40" w:after="40"/>
              <w:rPr>
                <w:rFonts w:ascii="Arial" w:hAnsi="Arial"/>
                <w:sz w:val="20"/>
              </w:rPr>
            </w:pPr>
          </w:p>
        </w:tc>
      </w:tr>
      <w:tr w:rsidR="000F7E13" w14:paraId="62C1C5C3" w14:textId="77777777">
        <w:tc>
          <w:tcPr>
            <w:tcW w:w="3282" w:type="dxa"/>
            <w:tcBorders>
              <w:top w:val="single" w:sz="4" w:space="0" w:color="auto"/>
              <w:left w:val="single" w:sz="4" w:space="0" w:color="auto"/>
              <w:bottom w:val="single" w:sz="4" w:space="0" w:color="auto"/>
              <w:right w:val="single" w:sz="4" w:space="0" w:color="auto"/>
            </w:tcBorders>
          </w:tcPr>
          <w:p w14:paraId="27F1CB6A" w14:textId="77777777" w:rsidR="000F7E13" w:rsidRDefault="000F7E13">
            <w:pPr>
              <w:spacing w:before="40" w:after="40"/>
              <w:rPr>
                <w:rFonts w:ascii="Arial" w:hAnsi="Arial"/>
                <w:b/>
                <w:sz w:val="20"/>
              </w:rPr>
            </w:pPr>
            <w:r>
              <w:rPr>
                <w:rFonts w:ascii="Arial" w:hAnsi="Arial"/>
                <w:b/>
                <w:sz w:val="20"/>
              </w:rPr>
              <w:t xml:space="preserve">Polyphen: </w:t>
            </w:r>
          </w:p>
        </w:tc>
        <w:tc>
          <w:tcPr>
            <w:tcW w:w="6607" w:type="dxa"/>
            <w:tcBorders>
              <w:top w:val="single" w:sz="4" w:space="0" w:color="auto"/>
              <w:left w:val="single" w:sz="4" w:space="0" w:color="auto"/>
              <w:bottom w:val="single" w:sz="4" w:space="0" w:color="auto"/>
              <w:right w:val="single" w:sz="4" w:space="0" w:color="auto"/>
            </w:tcBorders>
          </w:tcPr>
          <w:p w14:paraId="02157608" w14:textId="77777777" w:rsidR="000F7E13" w:rsidRDefault="000F7E13">
            <w:pPr>
              <w:spacing w:before="40" w:after="40"/>
              <w:rPr>
                <w:rFonts w:ascii="Arial" w:hAnsi="Arial"/>
                <w:sz w:val="20"/>
              </w:rPr>
            </w:pPr>
            <w:r>
              <w:rPr>
                <w:rFonts w:ascii="Arial" w:hAnsi="Arial"/>
                <w:sz w:val="20"/>
              </w:rPr>
              <w:t>Predicted functional effect using Polyphen algorithm</w:t>
            </w:r>
          </w:p>
          <w:p w14:paraId="0C5DC031" w14:textId="77777777" w:rsidR="000F7E13" w:rsidRDefault="000F7E13">
            <w:pPr>
              <w:spacing w:before="40" w:after="40"/>
              <w:rPr>
                <w:rFonts w:ascii="Arial" w:hAnsi="Arial"/>
                <w:sz w:val="20"/>
              </w:rPr>
            </w:pPr>
          </w:p>
          <w:p w14:paraId="03A2BC86" w14:textId="77777777" w:rsidR="000F7E13" w:rsidRDefault="000F7E13">
            <w:pPr>
              <w:spacing w:before="40" w:after="40"/>
              <w:rPr>
                <w:rFonts w:ascii="Arial" w:hAnsi="Arial"/>
                <w:sz w:val="20"/>
              </w:rPr>
            </w:pPr>
            <w:r>
              <w:rPr>
                <w:rFonts w:ascii="Arial" w:hAnsi="Arial"/>
                <w:b/>
                <w:sz w:val="20"/>
              </w:rPr>
              <w:t>PolyPhen-2</w:t>
            </w:r>
            <w:r>
              <w:rPr>
                <w:rFonts w:ascii="Arial" w:hAnsi="Arial"/>
                <w:sz w:val="20"/>
              </w:rPr>
              <w:t xml:space="preserve"> is an automatic tool for prediction of </w:t>
            </w:r>
            <w:ins w:id="163" w:author="Anthony  SAUL" w:date="2015-10-10T16:18:00Z">
              <w:r>
                <w:rPr>
                  <w:rFonts w:ascii="Arial" w:hAnsi="Arial"/>
                  <w:sz w:val="20"/>
                </w:rPr>
                <w:t xml:space="preserve">the </w:t>
              </w:r>
            </w:ins>
            <w:r>
              <w:rPr>
                <w:rFonts w:ascii="Arial" w:hAnsi="Arial"/>
                <w:sz w:val="20"/>
              </w:rPr>
              <w:t>possible impact of an amino acid substitution on the structure and function of a human protein. This prediction is based on a number of features comprising the sequence, phylogenetic and structural information characterizing the substitution</w:t>
            </w:r>
            <w:ins w:id="164" w:author="Anthony  SAUL" w:date="2015-10-10T16:18:00Z">
              <w:r>
                <w:rPr>
                  <w:rFonts w:ascii="Arial" w:hAnsi="Arial"/>
                  <w:sz w:val="20"/>
                </w:rPr>
                <w:t>.</w:t>
              </w:r>
            </w:ins>
          </w:p>
          <w:p w14:paraId="152704F0" w14:textId="77777777" w:rsidR="000F7E13" w:rsidRDefault="000F7E13">
            <w:pPr>
              <w:spacing w:before="40" w:after="40"/>
              <w:rPr>
                <w:rFonts w:ascii="Arial" w:hAnsi="Arial"/>
                <w:sz w:val="20"/>
              </w:rPr>
            </w:pPr>
          </w:p>
          <w:p w14:paraId="14F5327A" w14:textId="77777777" w:rsidR="000F7E13" w:rsidRDefault="000F7E13">
            <w:pPr>
              <w:spacing w:before="40" w:after="40"/>
              <w:rPr>
                <w:rFonts w:ascii="Arial" w:hAnsi="Arial"/>
                <w:sz w:val="20"/>
              </w:rPr>
            </w:pPr>
            <w:r>
              <w:rPr>
                <w:rFonts w:ascii="Arial" w:hAnsi="Arial"/>
                <w:sz w:val="20"/>
              </w:rPr>
              <w:t>http://genetics.bwh.harvard.edu/pph2/</w:t>
            </w:r>
          </w:p>
          <w:p w14:paraId="1D9E2340" w14:textId="77777777" w:rsidR="000F7E13" w:rsidRDefault="000F7E13">
            <w:pPr>
              <w:spacing w:before="40" w:after="40"/>
              <w:rPr>
                <w:rFonts w:ascii="Arial" w:hAnsi="Arial"/>
                <w:sz w:val="20"/>
              </w:rPr>
            </w:pPr>
          </w:p>
          <w:p w14:paraId="387CC817" w14:textId="6E0DD380" w:rsidR="00A54A6A" w:rsidRDefault="00A54A6A">
            <w:pPr>
              <w:spacing w:before="40" w:after="40"/>
              <w:rPr>
                <w:rFonts w:ascii="Arial" w:hAnsi="Arial"/>
                <w:sz w:val="20"/>
              </w:rPr>
            </w:pPr>
            <w:r w:rsidRPr="00A54A6A">
              <w:rPr>
                <w:rFonts w:ascii="Arial" w:hAnsi="Arial"/>
                <w:sz w:val="20"/>
              </w:rPr>
              <w:t>Qualitative ternary classification appraised at 5%/10% (HumDiv) or 10%/20% (HumVar) FPR thresholds ("benign", "possibly damaging", "probably damaging")</w:t>
            </w:r>
          </w:p>
          <w:p w14:paraId="56BB192D" w14:textId="77777777" w:rsidR="000F7E13" w:rsidRDefault="000F7E13">
            <w:pPr>
              <w:spacing w:before="40" w:after="40"/>
              <w:rPr>
                <w:rFonts w:ascii="Arial" w:hAnsi="Arial"/>
                <w:sz w:val="20"/>
              </w:rPr>
            </w:pPr>
          </w:p>
        </w:tc>
      </w:tr>
    </w:tbl>
    <w:p w14:paraId="3ECCB1B1" w14:textId="77777777" w:rsidR="000F7E13" w:rsidRDefault="000F7E13">
      <w:pPr>
        <w:spacing w:before="40" w:after="40"/>
      </w:pPr>
      <w: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2"/>
        <w:gridCol w:w="6607"/>
      </w:tblGrid>
      <w:tr w:rsidR="000F7E13" w14:paraId="19FA2499" w14:textId="77777777">
        <w:tc>
          <w:tcPr>
            <w:tcW w:w="3282" w:type="dxa"/>
            <w:tcBorders>
              <w:top w:val="single" w:sz="4" w:space="0" w:color="auto"/>
              <w:left w:val="single" w:sz="4" w:space="0" w:color="auto"/>
              <w:bottom w:val="single" w:sz="4" w:space="0" w:color="auto"/>
              <w:right w:val="single" w:sz="4" w:space="0" w:color="auto"/>
            </w:tcBorders>
          </w:tcPr>
          <w:p w14:paraId="4DC9A3B3" w14:textId="77777777" w:rsidR="000F7E13" w:rsidRDefault="000F7E13">
            <w:pPr>
              <w:spacing w:before="40" w:after="40"/>
              <w:rPr>
                <w:rFonts w:ascii="Arial" w:hAnsi="Arial"/>
                <w:b/>
                <w:sz w:val="20"/>
              </w:rPr>
            </w:pPr>
            <w:r>
              <w:rPr>
                <w:rFonts w:ascii="Arial" w:hAnsi="Arial"/>
                <w:b/>
                <w:sz w:val="20"/>
              </w:rPr>
              <w:lastRenderedPageBreak/>
              <w:t xml:space="preserve">Condel: </w:t>
            </w:r>
          </w:p>
        </w:tc>
        <w:tc>
          <w:tcPr>
            <w:tcW w:w="6607" w:type="dxa"/>
            <w:tcBorders>
              <w:top w:val="single" w:sz="4" w:space="0" w:color="auto"/>
              <w:left w:val="single" w:sz="4" w:space="0" w:color="auto"/>
              <w:bottom w:val="single" w:sz="4" w:space="0" w:color="auto"/>
              <w:right w:val="single" w:sz="4" w:space="0" w:color="auto"/>
            </w:tcBorders>
          </w:tcPr>
          <w:p w14:paraId="4B99E00B" w14:textId="77777777" w:rsidR="000F7E13" w:rsidRDefault="000F7E13">
            <w:pPr>
              <w:spacing w:before="40" w:after="40"/>
              <w:rPr>
                <w:rFonts w:ascii="Arial" w:hAnsi="Arial"/>
                <w:sz w:val="20"/>
              </w:rPr>
            </w:pPr>
            <w:r>
              <w:rPr>
                <w:rFonts w:ascii="Arial" w:hAnsi="Arial"/>
                <w:sz w:val="20"/>
              </w:rPr>
              <w:t>Predicted functional effect using Condel algorithm</w:t>
            </w:r>
          </w:p>
          <w:p w14:paraId="6934F3EA" w14:textId="77777777" w:rsidR="000F7E13" w:rsidRDefault="00A3522A">
            <w:pPr>
              <w:spacing w:before="40" w:after="40"/>
              <w:rPr>
                <w:rFonts w:ascii="Arial" w:hAnsi="Arial"/>
                <w:sz w:val="20"/>
              </w:rPr>
            </w:pPr>
            <w:hyperlink r:id="rId16" w:history="1">
              <w:r w:rsidR="000F7E13">
                <w:rPr>
                  <w:rStyle w:val="Lienhypertexte"/>
                  <w:rFonts w:ascii="Arial" w:hAnsi="Arial"/>
                  <w:sz w:val="20"/>
                </w:rPr>
                <w:t>http://bg.upf.edu/fannsdb/</w:t>
              </w:r>
            </w:hyperlink>
          </w:p>
          <w:p w14:paraId="2F7E43C2" w14:textId="77777777" w:rsidR="000F7E13" w:rsidRDefault="000F7E13">
            <w:pPr>
              <w:spacing w:before="40" w:after="40"/>
              <w:rPr>
                <w:rFonts w:ascii="Arial" w:hAnsi="Arial"/>
                <w:sz w:val="20"/>
              </w:rPr>
            </w:pPr>
          </w:p>
        </w:tc>
      </w:tr>
      <w:tr w:rsidR="000F7E13" w14:paraId="4324AC20" w14:textId="77777777">
        <w:tc>
          <w:tcPr>
            <w:tcW w:w="3282" w:type="dxa"/>
            <w:tcBorders>
              <w:top w:val="single" w:sz="4" w:space="0" w:color="auto"/>
              <w:left w:val="single" w:sz="4" w:space="0" w:color="auto"/>
              <w:bottom w:val="single" w:sz="4" w:space="0" w:color="auto"/>
              <w:right w:val="single" w:sz="4" w:space="0" w:color="auto"/>
            </w:tcBorders>
          </w:tcPr>
          <w:p w14:paraId="2C5AC11F" w14:textId="77777777" w:rsidR="000F7E13" w:rsidRDefault="000F7E13">
            <w:pPr>
              <w:spacing w:before="40" w:after="40"/>
              <w:rPr>
                <w:rFonts w:ascii="Arial" w:hAnsi="Arial"/>
                <w:b/>
                <w:sz w:val="20"/>
              </w:rPr>
            </w:pPr>
          </w:p>
          <w:p w14:paraId="30AF9D4D" w14:textId="77777777" w:rsidR="000F7E13" w:rsidRDefault="000F7E13">
            <w:pPr>
              <w:spacing w:before="40" w:after="40"/>
              <w:rPr>
                <w:rFonts w:ascii="Arial" w:hAnsi="Arial"/>
                <w:b/>
                <w:sz w:val="20"/>
              </w:rPr>
            </w:pPr>
          </w:p>
          <w:p w14:paraId="5C32610C" w14:textId="77777777" w:rsidR="000F7E13" w:rsidRDefault="000F7E13">
            <w:pPr>
              <w:spacing w:before="40" w:after="40"/>
              <w:rPr>
                <w:rFonts w:ascii="Arial" w:hAnsi="Arial"/>
                <w:b/>
                <w:sz w:val="20"/>
              </w:rPr>
            </w:pPr>
          </w:p>
          <w:p w14:paraId="13C1ED8B" w14:textId="77777777" w:rsidR="000F7E13" w:rsidRDefault="000F7E13">
            <w:pPr>
              <w:spacing w:before="40" w:after="40"/>
              <w:rPr>
                <w:rFonts w:ascii="Arial" w:hAnsi="Arial"/>
                <w:b/>
                <w:sz w:val="20"/>
              </w:rPr>
            </w:pPr>
          </w:p>
          <w:p w14:paraId="11C29B5B" w14:textId="77777777" w:rsidR="000F7E13" w:rsidRDefault="000F7E13">
            <w:pPr>
              <w:spacing w:before="40" w:after="40"/>
              <w:rPr>
                <w:rFonts w:ascii="Arial" w:hAnsi="Arial"/>
                <w:b/>
                <w:sz w:val="20"/>
              </w:rPr>
            </w:pPr>
          </w:p>
          <w:p w14:paraId="71CEABD3" w14:textId="77777777" w:rsidR="000F7E13" w:rsidRDefault="000F7E13">
            <w:pPr>
              <w:spacing w:before="40" w:after="40"/>
              <w:rPr>
                <w:rFonts w:ascii="Arial" w:hAnsi="Arial"/>
                <w:b/>
                <w:sz w:val="20"/>
              </w:rPr>
            </w:pPr>
            <w:r>
              <w:rPr>
                <w:rFonts w:ascii="Arial" w:hAnsi="Arial"/>
                <w:b/>
                <w:color w:val="000000"/>
                <w:sz w:val="20"/>
              </w:rPr>
              <w:t>MutPred_Splice_General_Score</w:t>
            </w:r>
          </w:p>
        </w:tc>
        <w:tc>
          <w:tcPr>
            <w:tcW w:w="6607" w:type="dxa"/>
            <w:tcBorders>
              <w:top w:val="single" w:sz="4" w:space="0" w:color="auto"/>
              <w:left w:val="single" w:sz="4" w:space="0" w:color="auto"/>
              <w:bottom w:val="single" w:sz="4" w:space="0" w:color="auto"/>
              <w:right w:val="single" w:sz="4" w:space="0" w:color="auto"/>
            </w:tcBorders>
          </w:tcPr>
          <w:p w14:paraId="20A2BF95" w14:textId="77777777" w:rsidR="000F7E13" w:rsidRDefault="000F7E13">
            <w:pPr>
              <w:spacing w:before="40" w:after="40"/>
              <w:rPr>
                <w:rFonts w:ascii="Arial" w:hAnsi="Arial"/>
                <w:sz w:val="20"/>
              </w:rPr>
            </w:pPr>
            <w:r>
              <w:rPr>
                <w:rFonts w:ascii="Arial" w:hAnsi="Arial"/>
                <w:sz w:val="20"/>
              </w:rPr>
              <w:t xml:space="preserve">http://mutdb.org/mutpredsplice/about.htm </w:t>
            </w:r>
          </w:p>
          <w:p w14:paraId="1E9C6968" w14:textId="77777777" w:rsidR="000F7E13" w:rsidRDefault="000F7E13">
            <w:pPr>
              <w:spacing w:before="40" w:after="40"/>
              <w:rPr>
                <w:rFonts w:ascii="Arial" w:hAnsi="Arial"/>
                <w:sz w:val="20"/>
              </w:rPr>
            </w:pPr>
            <w:r>
              <w:rPr>
                <w:rFonts w:ascii="Arial" w:hAnsi="Arial"/>
                <w:sz w:val="20"/>
              </w:rPr>
              <w:t>The MutPred Splice</w:t>
            </w:r>
            <w:ins w:id="165" w:author="Anthony  SAUL" w:date="2015-10-10T16:18:00Z">
              <w:r>
                <w:rPr>
                  <w:rFonts w:ascii="Arial" w:hAnsi="Arial"/>
                  <w:sz w:val="20"/>
                </w:rPr>
                <w:t xml:space="preserve"> outputs</w:t>
              </w:r>
            </w:ins>
            <w:r>
              <w:rPr>
                <w:rFonts w:ascii="Arial" w:hAnsi="Arial"/>
                <w:sz w:val="20"/>
              </w:rPr>
              <w:t xml:space="preserve"> are:</w:t>
            </w:r>
          </w:p>
          <w:p w14:paraId="7184900C" w14:textId="128D73F9" w:rsidR="000F7E13" w:rsidRDefault="000F7E13">
            <w:pPr>
              <w:spacing w:before="40" w:after="40"/>
              <w:rPr>
                <w:rFonts w:ascii="Arial" w:hAnsi="Arial"/>
                <w:sz w:val="20"/>
              </w:rPr>
            </w:pPr>
            <w:r>
              <w:rPr>
                <w:rFonts w:ascii="Arial" w:hAnsi="Arial"/>
                <w:sz w:val="20"/>
              </w:rPr>
              <w:t xml:space="preserve">1, </w:t>
            </w:r>
            <w:r>
              <w:rPr>
                <w:rFonts w:ascii="Arial" w:hAnsi="Arial"/>
                <w:b/>
                <w:sz w:val="20"/>
              </w:rPr>
              <w:t>General Score,</w:t>
            </w:r>
            <w:r>
              <w:rPr>
                <w:rFonts w:ascii="Arial" w:hAnsi="Arial"/>
                <w:sz w:val="20"/>
              </w:rPr>
              <w:t xml:space="preserve"> which is the probability that the </w:t>
            </w:r>
            <w:r w:rsidR="00194D5D" w:rsidRPr="00194D5D">
              <w:rPr>
                <w:rFonts w:ascii="Arial" w:hAnsi="Arial"/>
                <w:b/>
                <w:sz w:val="20"/>
                <w:u w:val="single"/>
              </w:rPr>
              <w:t>exonic</w:t>
            </w:r>
            <w:r w:rsidR="00194D5D">
              <w:rPr>
                <w:rFonts w:ascii="Arial" w:hAnsi="Arial"/>
                <w:sz w:val="20"/>
              </w:rPr>
              <w:t xml:space="preserve"> </w:t>
            </w:r>
            <w:r>
              <w:rPr>
                <w:rFonts w:ascii="Arial" w:hAnsi="Arial"/>
                <w:sz w:val="20"/>
              </w:rPr>
              <w:t>variant disrupts splicing. We use a general score &gt;=0.6 to identify a variant which disrupts splicing.</w:t>
            </w:r>
          </w:p>
          <w:p w14:paraId="05971154" w14:textId="77777777" w:rsidR="000F7E13" w:rsidRDefault="000F7E13">
            <w:pPr>
              <w:spacing w:before="40" w:after="40"/>
              <w:rPr>
                <w:rFonts w:ascii="Arial" w:hAnsi="Arial"/>
                <w:sz w:val="20"/>
              </w:rPr>
            </w:pPr>
            <w:r>
              <w:rPr>
                <w:rFonts w:ascii="Arial" w:hAnsi="Arial"/>
                <w:sz w:val="20"/>
              </w:rPr>
              <w:t>e.g. general score &gt;=0.6 labels a variant as a Splice Affecting Variant (SAV)</w:t>
            </w:r>
          </w:p>
          <w:p w14:paraId="0F806576" w14:textId="77777777" w:rsidR="000F7E13" w:rsidRDefault="000F7E13">
            <w:pPr>
              <w:spacing w:before="40" w:after="40"/>
              <w:rPr>
                <w:rFonts w:ascii="Arial" w:hAnsi="Arial"/>
                <w:sz w:val="20"/>
              </w:rPr>
            </w:pPr>
            <w:r>
              <w:rPr>
                <w:rFonts w:ascii="Arial" w:hAnsi="Arial"/>
                <w:sz w:val="20"/>
              </w:rPr>
              <w:t>e.g. general score &lt;0.6 labels a variant as a Splice Neutral Variant (SNV)</w:t>
            </w:r>
          </w:p>
          <w:p w14:paraId="4BC11E35" w14:textId="77777777" w:rsidR="000F7E13" w:rsidRDefault="000F7E13">
            <w:pPr>
              <w:spacing w:before="40" w:after="40"/>
              <w:rPr>
                <w:rFonts w:ascii="Arial" w:hAnsi="Arial"/>
                <w:sz w:val="20"/>
              </w:rPr>
            </w:pPr>
            <w:r>
              <w:rPr>
                <w:rFonts w:ascii="Arial" w:hAnsi="Arial"/>
                <w:sz w:val="20"/>
              </w:rPr>
              <w:t>2, Additional supporting evidence is provided by a</w:t>
            </w:r>
            <w:r>
              <w:rPr>
                <w:rFonts w:ascii="Arial" w:hAnsi="Arial"/>
                <w:b/>
                <w:sz w:val="20"/>
              </w:rPr>
              <w:t xml:space="preserve"> confident hypothesis</w:t>
            </w:r>
            <w:r>
              <w:rPr>
                <w:rFonts w:ascii="Arial" w:hAnsi="Arial"/>
                <w:sz w:val="20"/>
              </w:rPr>
              <w:t xml:space="preserve"> about the splicing mechanism disrupted.</w:t>
            </w:r>
          </w:p>
          <w:p w14:paraId="4AB0B5E3" w14:textId="77777777" w:rsidR="000F7E13" w:rsidRDefault="000F7E13">
            <w:pPr>
              <w:spacing w:before="40" w:after="40"/>
              <w:rPr>
                <w:rFonts w:ascii="Arial" w:hAnsi="Arial"/>
                <w:sz w:val="20"/>
              </w:rPr>
            </w:pPr>
            <w:r>
              <w:rPr>
                <w:rFonts w:ascii="Arial" w:hAnsi="Arial"/>
                <w:sz w:val="20"/>
              </w:rPr>
              <w:t>Practical advice</w:t>
            </w:r>
          </w:p>
          <w:p w14:paraId="783EAF1C" w14:textId="77777777" w:rsidR="000F7E13" w:rsidRDefault="000F7E13">
            <w:pPr>
              <w:spacing w:before="40" w:after="40"/>
              <w:rPr>
                <w:rFonts w:ascii="Arial" w:hAnsi="Arial"/>
                <w:sz w:val="20"/>
              </w:rPr>
            </w:pPr>
            <w:r>
              <w:rPr>
                <w:rFonts w:ascii="Arial" w:hAnsi="Arial"/>
                <w:sz w:val="20"/>
              </w:rPr>
              <w:t>MutPred Splice can be used to prioritise your dataset into three parti</w:t>
            </w:r>
            <w:ins w:id="166" w:author="Anthony  SAUL" w:date="2015-10-10T15:51:00Z">
              <w:r>
                <w:rPr>
                  <w:rFonts w:ascii="Arial" w:hAnsi="Arial"/>
                  <w:sz w:val="20"/>
                </w:rPr>
                <w:t>ti</w:t>
              </w:r>
            </w:ins>
            <w:r>
              <w:rPr>
                <w:rFonts w:ascii="Arial" w:hAnsi="Arial"/>
                <w:sz w:val="20"/>
              </w:rPr>
              <w:t>ons:</w:t>
            </w:r>
          </w:p>
          <w:p w14:paraId="17D0C9B9" w14:textId="77777777" w:rsidR="000F7E13" w:rsidRDefault="000F7E13">
            <w:pPr>
              <w:spacing w:before="40" w:after="40"/>
              <w:rPr>
                <w:rFonts w:ascii="Arial" w:hAnsi="Arial"/>
                <w:sz w:val="20"/>
              </w:rPr>
            </w:pPr>
            <w:r>
              <w:rPr>
                <w:rFonts w:ascii="Arial" w:hAnsi="Arial"/>
                <w:sz w:val="20"/>
              </w:rPr>
              <w:t>1, High Confident calls of splicing variants - predicted SAV (general score &gt;=0.6) where a confident hypothesis is available.</w:t>
            </w:r>
          </w:p>
          <w:p w14:paraId="3FD77E1F" w14:textId="77777777" w:rsidR="000F7E13" w:rsidRDefault="000F7E13">
            <w:pPr>
              <w:spacing w:before="40" w:after="40"/>
              <w:rPr>
                <w:rFonts w:ascii="Arial" w:hAnsi="Arial"/>
                <w:sz w:val="20"/>
              </w:rPr>
            </w:pPr>
            <w:r>
              <w:rPr>
                <w:rFonts w:ascii="Arial" w:hAnsi="Arial"/>
                <w:sz w:val="20"/>
              </w:rPr>
              <w:t>2, Confident calls of splicing variants - predicted SAV (general score &gt;=0.6) where a confident hypothesis not available.</w:t>
            </w:r>
          </w:p>
          <w:p w14:paraId="490E42C7" w14:textId="77777777" w:rsidR="000F7E13" w:rsidRDefault="000F7E13">
            <w:pPr>
              <w:spacing w:before="40" w:after="40"/>
              <w:rPr>
                <w:rFonts w:ascii="Arial" w:hAnsi="Arial"/>
                <w:sz w:val="20"/>
              </w:rPr>
            </w:pPr>
            <w:r>
              <w:rPr>
                <w:rFonts w:ascii="Arial" w:hAnsi="Arial"/>
                <w:sz w:val="20"/>
              </w:rPr>
              <w:t>3, Not predicted to disrupt splicing (SNV) (general score &lt;0.6).</w:t>
            </w:r>
          </w:p>
        </w:tc>
      </w:tr>
      <w:tr w:rsidR="000F7E13" w14:paraId="558E1A8F" w14:textId="77777777">
        <w:tc>
          <w:tcPr>
            <w:tcW w:w="3282" w:type="dxa"/>
            <w:tcBorders>
              <w:top w:val="single" w:sz="4" w:space="0" w:color="auto"/>
              <w:left w:val="single" w:sz="4" w:space="0" w:color="auto"/>
              <w:bottom w:val="single" w:sz="4" w:space="0" w:color="auto"/>
              <w:right w:val="single" w:sz="4" w:space="0" w:color="auto"/>
            </w:tcBorders>
          </w:tcPr>
          <w:p w14:paraId="70EC2DAD" w14:textId="77777777" w:rsidR="000F7E13" w:rsidRDefault="000F7E13">
            <w:pPr>
              <w:spacing w:before="40" w:after="40"/>
              <w:rPr>
                <w:rFonts w:ascii="Arial" w:hAnsi="Arial"/>
                <w:b/>
                <w:sz w:val="20"/>
              </w:rPr>
            </w:pPr>
            <w:r>
              <w:rPr>
                <w:rFonts w:ascii="Arial" w:hAnsi="Arial"/>
                <w:b/>
                <w:color w:val="000000"/>
                <w:sz w:val="20"/>
              </w:rPr>
              <w:t>Prediction_Label</w:t>
            </w:r>
          </w:p>
        </w:tc>
        <w:tc>
          <w:tcPr>
            <w:tcW w:w="6607" w:type="dxa"/>
            <w:tcBorders>
              <w:top w:val="single" w:sz="4" w:space="0" w:color="auto"/>
              <w:left w:val="single" w:sz="4" w:space="0" w:color="auto"/>
              <w:bottom w:val="single" w:sz="4" w:space="0" w:color="auto"/>
              <w:right w:val="single" w:sz="4" w:space="0" w:color="auto"/>
            </w:tcBorders>
          </w:tcPr>
          <w:p w14:paraId="2FA12ED3" w14:textId="77777777" w:rsidR="000F7E13" w:rsidRDefault="000F7E13">
            <w:pPr>
              <w:spacing w:before="40" w:after="40"/>
              <w:rPr>
                <w:rFonts w:ascii="Arial" w:hAnsi="Arial"/>
                <w:sz w:val="20"/>
              </w:rPr>
            </w:pPr>
            <w:r>
              <w:rPr>
                <w:rFonts w:ascii="Arial" w:hAnsi="Arial"/>
                <w:sz w:val="20"/>
              </w:rPr>
              <w:t>See above and http://mutdb.org/mutpredsplice/about.htm</w:t>
            </w:r>
          </w:p>
        </w:tc>
      </w:tr>
      <w:tr w:rsidR="000F7E13" w14:paraId="62D53E20" w14:textId="77777777">
        <w:tc>
          <w:tcPr>
            <w:tcW w:w="3282" w:type="dxa"/>
            <w:tcBorders>
              <w:top w:val="single" w:sz="4" w:space="0" w:color="auto"/>
              <w:left w:val="single" w:sz="4" w:space="0" w:color="auto"/>
              <w:bottom w:val="single" w:sz="4" w:space="0" w:color="auto"/>
              <w:right w:val="single" w:sz="4" w:space="0" w:color="auto"/>
            </w:tcBorders>
          </w:tcPr>
          <w:p w14:paraId="479DCBD9" w14:textId="77777777" w:rsidR="000F7E13" w:rsidRDefault="000F7E13">
            <w:pPr>
              <w:spacing w:before="40" w:after="40"/>
              <w:rPr>
                <w:rFonts w:ascii="Arial" w:hAnsi="Arial"/>
                <w:b/>
                <w:sz w:val="20"/>
              </w:rPr>
            </w:pPr>
            <w:r>
              <w:rPr>
                <w:rFonts w:ascii="Arial" w:hAnsi="Arial"/>
                <w:b/>
                <w:color w:val="000000"/>
                <w:sz w:val="20"/>
              </w:rPr>
              <w:t>Confident_Hypotheses</w:t>
            </w:r>
          </w:p>
        </w:tc>
        <w:tc>
          <w:tcPr>
            <w:tcW w:w="6607" w:type="dxa"/>
            <w:tcBorders>
              <w:top w:val="single" w:sz="4" w:space="0" w:color="auto"/>
              <w:left w:val="single" w:sz="4" w:space="0" w:color="auto"/>
              <w:bottom w:val="single" w:sz="4" w:space="0" w:color="auto"/>
              <w:right w:val="single" w:sz="4" w:space="0" w:color="auto"/>
            </w:tcBorders>
          </w:tcPr>
          <w:p w14:paraId="0BA20CE4" w14:textId="77777777" w:rsidR="000F7E13" w:rsidRDefault="000F7E13">
            <w:pPr>
              <w:spacing w:before="40" w:after="40"/>
              <w:rPr>
                <w:rFonts w:ascii="Arial" w:hAnsi="Arial"/>
                <w:sz w:val="20"/>
              </w:rPr>
            </w:pPr>
            <w:r>
              <w:rPr>
                <w:rFonts w:ascii="Arial" w:hAnsi="Arial"/>
                <w:sz w:val="20"/>
              </w:rPr>
              <w:t>See above and http://mutdb.org/mutpredsplice/about.htm</w:t>
            </w:r>
          </w:p>
        </w:tc>
      </w:tr>
    </w:tbl>
    <w:p w14:paraId="29BD2D6A" w14:textId="77777777" w:rsidR="000F7E13" w:rsidRDefault="000F7E13">
      <w:pPr>
        <w:spacing w:before="40" w:after="40"/>
        <w:rPr>
          <w:rFonts w:ascii="Arial" w:hAnsi="Arial"/>
          <w:sz w:val="20"/>
        </w:rPr>
      </w:pPr>
    </w:p>
    <w:p w14:paraId="5984028A" w14:textId="77777777" w:rsidR="000F7E13" w:rsidRDefault="000F7E13">
      <w:pPr>
        <w:spacing w:before="40" w:after="40"/>
        <w:rPr>
          <w:rFonts w:ascii="Arial" w:hAnsi="Arial"/>
          <w:sz w:val="20"/>
        </w:rPr>
      </w:pPr>
    </w:p>
    <w:p w14:paraId="38624977" w14:textId="77777777" w:rsidR="000F7E13" w:rsidRDefault="000F7E13">
      <w:pPr>
        <w:spacing w:before="40" w:after="40"/>
        <w:rPr>
          <w:rFonts w:ascii="Arial" w:hAnsi="Arial"/>
          <w:sz w:val="20"/>
        </w:rPr>
      </w:pPr>
    </w:p>
    <w:p w14:paraId="2DA93233" w14:textId="77777777" w:rsidR="000F7E13" w:rsidRDefault="000F7E13">
      <w:pPr>
        <w:spacing w:before="40" w:after="40"/>
        <w:rPr>
          <w:rFonts w:ascii="Arial" w:hAnsi="Arial"/>
          <w:sz w:val="20"/>
        </w:rPr>
      </w:pPr>
    </w:p>
    <w:p w14:paraId="4EF78B72" w14:textId="77777777" w:rsidR="000F7E13" w:rsidRDefault="000F7E13">
      <w:pPr>
        <w:spacing w:before="40" w:after="40"/>
        <w:rPr>
          <w:rFonts w:ascii="Arial" w:hAnsi="Arial"/>
          <w:sz w:val="20"/>
        </w:rPr>
      </w:pPr>
    </w:p>
    <w:p w14:paraId="09AD61BE" w14:textId="77777777" w:rsidR="000F7E13" w:rsidRDefault="000F7E13">
      <w:pPr>
        <w:spacing w:before="40" w:after="40"/>
        <w:rPr>
          <w:rFonts w:ascii="Arial" w:hAnsi="Arial"/>
          <w:sz w:val="20"/>
        </w:rPr>
      </w:pPr>
      <w:r>
        <w:rPr>
          <w:rFonts w:ascii="Arial" w:hAnsi="Arial"/>
          <w:sz w:val="20"/>
        </w:rPr>
        <w:br w:type="page"/>
      </w:r>
    </w:p>
    <w:p w14:paraId="5B8B7AE2" w14:textId="77777777" w:rsidR="000F7E13" w:rsidRDefault="000F7E13">
      <w:pPr>
        <w:spacing w:before="40" w:after="40"/>
        <w:rPr>
          <w:rFonts w:ascii="Arial" w:hAnsi="Arial"/>
          <w:sz w:val="20"/>
        </w:rPr>
      </w:pPr>
    </w:p>
    <w:p w14:paraId="10F6072C" w14:textId="77777777" w:rsidR="000F7E13" w:rsidRDefault="000F7E13">
      <w:pPr>
        <w:pStyle w:val="paragraph1"/>
        <w:spacing w:before="40" w:after="40"/>
        <w:rPr>
          <w:rFonts w:ascii="Arial" w:hAnsi="Arial"/>
        </w:rPr>
      </w:pPr>
      <w:r>
        <w:rPr>
          <w:rFonts w:ascii="Arial" w:hAnsi="Arial"/>
        </w:rPr>
        <w:t>Mutation coordinates (all transcripts t1 to t8 and all protein is</w:t>
      </w:r>
      <w:ins w:id="167" w:author="Anthony  SAUL" w:date="2015-10-10T15:51:00Z">
        <w:r>
          <w:rPr>
            <w:rFonts w:ascii="Arial" w:hAnsi="Arial"/>
          </w:rPr>
          <w:t>o</w:t>
        </w:r>
      </w:ins>
      <w:r>
        <w:rPr>
          <w:rFonts w:ascii="Arial" w:hAnsi="Arial"/>
        </w:rPr>
        <w:t>forms p1 to 12)</w:t>
      </w:r>
    </w:p>
    <w:p w14:paraId="497DD902" w14:textId="77777777" w:rsidR="000F7E13" w:rsidRDefault="000F7E13">
      <w:pPr>
        <w:spacing w:before="40" w:after="40"/>
        <w:rPr>
          <w:rFonts w:ascii="Arial" w:hAnsi="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7087"/>
      </w:tblGrid>
      <w:tr w:rsidR="000F7E13" w14:paraId="665B1DCE" w14:textId="77777777">
        <w:tc>
          <w:tcPr>
            <w:tcW w:w="9747" w:type="dxa"/>
            <w:gridSpan w:val="2"/>
          </w:tcPr>
          <w:p w14:paraId="7BFAFA23" w14:textId="77777777" w:rsidR="000F7E13" w:rsidRDefault="000F7E13">
            <w:pPr>
              <w:spacing w:before="40" w:after="40"/>
              <w:rPr>
                <w:rFonts w:ascii="Arial" w:hAnsi="Arial"/>
                <w:b/>
                <w:sz w:val="20"/>
              </w:rPr>
            </w:pPr>
            <w:r>
              <w:rPr>
                <w:rFonts w:ascii="Arial" w:hAnsi="Arial"/>
                <w:i/>
                <w:sz w:val="20"/>
              </w:rPr>
              <w:t>Mutation nomenclature and coordinates used below are described according to HGVS, NCBI and LRG</w:t>
            </w:r>
          </w:p>
        </w:tc>
      </w:tr>
      <w:tr w:rsidR="000F7E13" w14:paraId="166974F6" w14:textId="77777777">
        <w:tc>
          <w:tcPr>
            <w:tcW w:w="2660" w:type="dxa"/>
          </w:tcPr>
          <w:p w14:paraId="509342E0" w14:textId="77777777" w:rsidR="000F7E13" w:rsidRDefault="000F7E13">
            <w:pPr>
              <w:spacing w:before="40" w:after="40"/>
              <w:rPr>
                <w:rFonts w:ascii="Arial" w:hAnsi="Arial"/>
                <w:sz w:val="20"/>
              </w:rPr>
            </w:pPr>
            <w:r>
              <w:rPr>
                <w:rFonts w:ascii="Arial" w:hAnsi="Arial"/>
                <w:sz w:val="20"/>
              </w:rPr>
              <w:t>Transcript t1</w:t>
            </w:r>
          </w:p>
        </w:tc>
        <w:tc>
          <w:tcPr>
            <w:tcW w:w="7087" w:type="dxa"/>
          </w:tcPr>
          <w:p w14:paraId="3C795973" w14:textId="77777777" w:rsidR="000F7E13" w:rsidRDefault="000F7E13">
            <w:pPr>
              <w:spacing w:before="40" w:after="40"/>
              <w:rPr>
                <w:rFonts w:ascii="Arial" w:hAnsi="Arial"/>
                <w:sz w:val="20"/>
              </w:rPr>
            </w:pPr>
            <w:r>
              <w:rPr>
                <w:rFonts w:ascii="Arial" w:hAnsi="Arial"/>
                <w:i/>
                <w:sz w:val="20"/>
              </w:rPr>
              <w:t>Mutation nomenclature and coordinates are described according to HGVS, NCBI and LRG (position 1 refers to the A of the start ATG): reference sequence NM_000546.5 or LRG_321t1</w:t>
            </w:r>
          </w:p>
        </w:tc>
      </w:tr>
      <w:tr w:rsidR="000F7E13" w14:paraId="30E4FCAB" w14:textId="77777777">
        <w:tc>
          <w:tcPr>
            <w:tcW w:w="2660" w:type="dxa"/>
          </w:tcPr>
          <w:p w14:paraId="66B8AF39" w14:textId="77777777" w:rsidR="000F7E13" w:rsidRDefault="000F7E13">
            <w:pPr>
              <w:spacing w:before="40" w:after="40"/>
              <w:rPr>
                <w:rFonts w:ascii="Arial" w:hAnsi="Arial"/>
                <w:sz w:val="20"/>
              </w:rPr>
            </w:pPr>
            <w:r>
              <w:rPr>
                <w:rFonts w:ascii="Arial" w:hAnsi="Arial"/>
                <w:sz w:val="20"/>
              </w:rPr>
              <w:t>Transcript t2</w:t>
            </w:r>
          </w:p>
        </w:tc>
        <w:tc>
          <w:tcPr>
            <w:tcW w:w="7087" w:type="dxa"/>
          </w:tcPr>
          <w:p w14:paraId="5626FDD7" w14:textId="77777777" w:rsidR="000F7E13" w:rsidRDefault="000F7E13">
            <w:pPr>
              <w:spacing w:before="40" w:after="40"/>
              <w:rPr>
                <w:rFonts w:ascii="Arial" w:hAnsi="Arial"/>
                <w:sz w:val="20"/>
              </w:rPr>
            </w:pPr>
            <w:r>
              <w:rPr>
                <w:rFonts w:ascii="Arial" w:hAnsi="Arial"/>
                <w:i/>
                <w:sz w:val="20"/>
              </w:rPr>
              <w:t>Mutation nomenclature and coordinates are described according to HGVS, NCBI and LRG (position 1 refers to the A of the start ATG): reference sequence NM_001126112.2 or LRG_321t2</w:t>
            </w:r>
          </w:p>
        </w:tc>
      </w:tr>
      <w:tr w:rsidR="000F7E13" w14:paraId="280466FE" w14:textId="77777777">
        <w:tc>
          <w:tcPr>
            <w:tcW w:w="2660" w:type="dxa"/>
          </w:tcPr>
          <w:p w14:paraId="5BBE049C" w14:textId="77777777" w:rsidR="000F7E13" w:rsidRDefault="000F7E13">
            <w:pPr>
              <w:spacing w:before="40" w:after="40"/>
              <w:rPr>
                <w:rFonts w:ascii="Arial" w:hAnsi="Arial"/>
                <w:sz w:val="20"/>
              </w:rPr>
            </w:pPr>
            <w:r>
              <w:rPr>
                <w:rFonts w:ascii="Arial" w:hAnsi="Arial"/>
                <w:sz w:val="20"/>
              </w:rPr>
              <w:t>Transcript t3</w:t>
            </w:r>
          </w:p>
        </w:tc>
        <w:tc>
          <w:tcPr>
            <w:tcW w:w="7087" w:type="dxa"/>
          </w:tcPr>
          <w:p w14:paraId="23C3C25E" w14:textId="77777777" w:rsidR="000F7E13" w:rsidRDefault="000F7E13">
            <w:pPr>
              <w:spacing w:before="40" w:after="40"/>
              <w:rPr>
                <w:rFonts w:ascii="Arial" w:hAnsi="Arial"/>
                <w:sz w:val="20"/>
              </w:rPr>
            </w:pPr>
            <w:r>
              <w:rPr>
                <w:rFonts w:ascii="Arial" w:hAnsi="Arial"/>
                <w:i/>
                <w:sz w:val="20"/>
              </w:rPr>
              <w:t>Mutation nomenclature and coordinates are described according to HGVS, NCBI and LRG (position 1 refers to the A of the start ATG): reference sequence NM_001126114.2 or LRG_321t3</w:t>
            </w:r>
          </w:p>
        </w:tc>
      </w:tr>
      <w:tr w:rsidR="000F7E13" w14:paraId="44AB6D6E" w14:textId="77777777">
        <w:tc>
          <w:tcPr>
            <w:tcW w:w="2660" w:type="dxa"/>
          </w:tcPr>
          <w:p w14:paraId="4BEFE5C1" w14:textId="77777777" w:rsidR="000F7E13" w:rsidRDefault="000F7E13">
            <w:pPr>
              <w:spacing w:before="40" w:after="40"/>
              <w:rPr>
                <w:rFonts w:ascii="Arial" w:hAnsi="Arial"/>
                <w:sz w:val="20"/>
              </w:rPr>
            </w:pPr>
            <w:r>
              <w:rPr>
                <w:rFonts w:ascii="Arial" w:hAnsi="Arial"/>
                <w:sz w:val="20"/>
              </w:rPr>
              <w:t>Transcript t4</w:t>
            </w:r>
          </w:p>
        </w:tc>
        <w:tc>
          <w:tcPr>
            <w:tcW w:w="7087" w:type="dxa"/>
          </w:tcPr>
          <w:p w14:paraId="4D4E01E4" w14:textId="77777777" w:rsidR="000F7E13" w:rsidRDefault="000F7E13">
            <w:pPr>
              <w:spacing w:before="40" w:after="40"/>
              <w:rPr>
                <w:rFonts w:ascii="Arial" w:hAnsi="Arial"/>
                <w:sz w:val="20"/>
              </w:rPr>
            </w:pPr>
            <w:r>
              <w:rPr>
                <w:rFonts w:ascii="Arial" w:hAnsi="Arial"/>
                <w:i/>
                <w:sz w:val="20"/>
              </w:rPr>
              <w:t>Mutation nomenclature and coordinates are described according to HGVS, NCBI and LRG (position 1 refers to the A of the start ATG): reference sequence NM_001126113.2 or LRG_321t4</w:t>
            </w:r>
          </w:p>
        </w:tc>
      </w:tr>
      <w:tr w:rsidR="000F7E13" w14:paraId="1B91EBED" w14:textId="77777777">
        <w:tc>
          <w:tcPr>
            <w:tcW w:w="2660" w:type="dxa"/>
          </w:tcPr>
          <w:p w14:paraId="7F91FA7C" w14:textId="77777777" w:rsidR="000F7E13" w:rsidRDefault="000F7E13">
            <w:pPr>
              <w:spacing w:before="40" w:after="40"/>
              <w:rPr>
                <w:rFonts w:ascii="Arial" w:hAnsi="Arial"/>
                <w:sz w:val="20"/>
              </w:rPr>
            </w:pPr>
            <w:r>
              <w:rPr>
                <w:rFonts w:ascii="Arial" w:hAnsi="Arial"/>
                <w:sz w:val="20"/>
              </w:rPr>
              <w:t>Transcript t5</w:t>
            </w:r>
          </w:p>
        </w:tc>
        <w:tc>
          <w:tcPr>
            <w:tcW w:w="7087" w:type="dxa"/>
          </w:tcPr>
          <w:p w14:paraId="1E436BF9" w14:textId="77777777" w:rsidR="000F7E13" w:rsidRDefault="000F7E13">
            <w:pPr>
              <w:spacing w:before="40" w:after="40"/>
              <w:rPr>
                <w:rFonts w:ascii="Arial" w:hAnsi="Arial"/>
                <w:sz w:val="20"/>
              </w:rPr>
            </w:pPr>
            <w:r>
              <w:rPr>
                <w:rFonts w:ascii="Arial" w:hAnsi="Arial"/>
                <w:i/>
                <w:sz w:val="20"/>
              </w:rPr>
              <w:t>Mutation nomenclature and coordinates are described according to HGVS, NCBI and LRG (position 1 refers to the A of the start ATG): reference sequence NM_001126115.1 or LRG_321t5</w:t>
            </w:r>
          </w:p>
        </w:tc>
      </w:tr>
      <w:tr w:rsidR="000F7E13" w14:paraId="2413FA9A" w14:textId="77777777">
        <w:tc>
          <w:tcPr>
            <w:tcW w:w="2660" w:type="dxa"/>
          </w:tcPr>
          <w:p w14:paraId="4814ACFA" w14:textId="77777777" w:rsidR="000F7E13" w:rsidRDefault="000F7E13">
            <w:pPr>
              <w:spacing w:before="40" w:after="40"/>
              <w:rPr>
                <w:rFonts w:ascii="Arial" w:hAnsi="Arial"/>
                <w:sz w:val="20"/>
              </w:rPr>
            </w:pPr>
            <w:r>
              <w:rPr>
                <w:rFonts w:ascii="Arial" w:hAnsi="Arial"/>
                <w:sz w:val="20"/>
              </w:rPr>
              <w:t>Transcript t6</w:t>
            </w:r>
          </w:p>
        </w:tc>
        <w:tc>
          <w:tcPr>
            <w:tcW w:w="7087" w:type="dxa"/>
          </w:tcPr>
          <w:p w14:paraId="5C3CD068" w14:textId="77777777" w:rsidR="000F7E13" w:rsidRDefault="000F7E13">
            <w:pPr>
              <w:spacing w:before="40" w:after="40"/>
              <w:rPr>
                <w:rFonts w:ascii="Arial" w:hAnsi="Arial"/>
                <w:sz w:val="20"/>
              </w:rPr>
            </w:pPr>
            <w:r>
              <w:rPr>
                <w:rFonts w:ascii="Arial" w:hAnsi="Arial"/>
                <w:i/>
                <w:sz w:val="20"/>
              </w:rPr>
              <w:t>Mutation nomenclature and coordinates are described according to HGVS, NCBI and LRG (position 1 refers to the A of the start ATG): reference sequence NM_001126116.1 or LRG_321t6</w:t>
            </w:r>
          </w:p>
        </w:tc>
      </w:tr>
      <w:tr w:rsidR="000F7E13" w14:paraId="7159741E" w14:textId="77777777">
        <w:tc>
          <w:tcPr>
            <w:tcW w:w="2660" w:type="dxa"/>
          </w:tcPr>
          <w:p w14:paraId="2D81B11A" w14:textId="77777777" w:rsidR="000F7E13" w:rsidRDefault="000F7E13">
            <w:pPr>
              <w:spacing w:before="40" w:after="40"/>
              <w:rPr>
                <w:rFonts w:ascii="Arial" w:hAnsi="Arial"/>
                <w:sz w:val="20"/>
              </w:rPr>
            </w:pPr>
            <w:r>
              <w:rPr>
                <w:rFonts w:ascii="Arial" w:hAnsi="Arial"/>
                <w:sz w:val="20"/>
              </w:rPr>
              <w:t>Transcript t7</w:t>
            </w:r>
          </w:p>
        </w:tc>
        <w:tc>
          <w:tcPr>
            <w:tcW w:w="7087" w:type="dxa"/>
          </w:tcPr>
          <w:p w14:paraId="6373ED0A" w14:textId="77777777" w:rsidR="000F7E13" w:rsidRDefault="000F7E13">
            <w:pPr>
              <w:spacing w:before="40" w:after="40"/>
              <w:rPr>
                <w:rFonts w:ascii="Arial" w:hAnsi="Arial"/>
                <w:sz w:val="20"/>
              </w:rPr>
            </w:pPr>
            <w:r>
              <w:rPr>
                <w:rFonts w:ascii="Arial" w:hAnsi="Arial"/>
                <w:i/>
                <w:sz w:val="20"/>
              </w:rPr>
              <w:t>Mutation nomenclature and coordinates are described according to HGVS, NCBI and LRG (position 1 refers to the A of the start ATG): reference sequence NM_001126117.1 or LRG_321t7</w:t>
            </w:r>
          </w:p>
        </w:tc>
      </w:tr>
      <w:tr w:rsidR="000F7E13" w14:paraId="3CA4E46D" w14:textId="77777777">
        <w:tc>
          <w:tcPr>
            <w:tcW w:w="2660" w:type="dxa"/>
          </w:tcPr>
          <w:p w14:paraId="0FC89AC9" w14:textId="77777777" w:rsidR="000F7E13" w:rsidRDefault="000F7E13">
            <w:pPr>
              <w:spacing w:before="40" w:after="40"/>
              <w:rPr>
                <w:rFonts w:ascii="Arial" w:hAnsi="Arial"/>
                <w:sz w:val="20"/>
              </w:rPr>
            </w:pPr>
            <w:r>
              <w:rPr>
                <w:rFonts w:ascii="Arial" w:hAnsi="Arial"/>
                <w:sz w:val="20"/>
              </w:rPr>
              <w:t>Transcript t8</w:t>
            </w:r>
          </w:p>
        </w:tc>
        <w:tc>
          <w:tcPr>
            <w:tcW w:w="7087" w:type="dxa"/>
          </w:tcPr>
          <w:p w14:paraId="1DE6DC7A" w14:textId="77777777" w:rsidR="000F7E13" w:rsidRDefault="000F7E13">
            <w:pPr>
              <w:spacing w:before="40" w:after="40"/>
              <w:rPr>
                <w:rFonts w:ascii="Arial" w:hAnsi="Arial"/>
                <w:sz w:val="20"/>
              </w:rPr>
            </w:pPr>
            <w:r>
              <w:rPr>
                <w:rFonts w:ascii="Arial" w:hAnsi="Arial"/>
                <w:i/>
                <w:sz w:val="20"/>
              </w:rPr>
              <w:t>Mutation nomenclature and coordinates are described according to HGVS, NCBI and LRG (position 1 refers to the A of the start ATG): reference sequence NM_001126118.1 or LRG_321t8</w:t>
            </w:r>
          </w:p>
        </w:tc>
      </w:tr>
      <w:tr w:rsidR="000F7E13" w14:paraId="63370975" w14:textId="77777777">
        <w:tc>
          <w:tcPr>
            <w:tcW w:w="2660" w:type="dxa"/>
          </w:tcPr>
          <w:p w14:paraId="1CDBF49A" w14:textId="3C7232F5" w:rsidR="000F7E13" w:rsidRDefault="000F7E13">
            <w:pPr>
              <w:spacing w:before="40" w:after="40"/>
              <w:rPr>
                <w:rFonts w:ascii="Arial" w:hAnsi="Arial"/>
                <w:sz w:val="20"/>
              </w:rPr>
            </w:pPr>
            <w:r>
              <w:rPr>
                <w:rFonts w:ascii="Arial" w:hAnsi="Arial"/>
                <w:sz w:val="20"/>
              </w:rPr>
              <w:t>Protein p1 (TP53</w:t>
            </w:r>
            <w:r w:rsidR="00095176">
              <w:rPr>
                <w:rFonts w:ascii="Arial" w:hAnsi="Arial"/>
                <w:sz w:val="20"/>
              </w:rPr>
              <w:t>_alpha</w:t>
            </w:r>
            <w:r>
              <w:rPr>
                <w:rFonts w:ascii="Arial" w:hAnsi="Arial"/>
                <w:sz w:val="20"/>
              </w:rPr>
              <w:t>)</w:t>
            </w:r>
          </w:p>
        </w:tc>
        <w:tc>
          <w:tcPr>
            <w:tcW w:w="7087" w:type="dxa"/>
          </w:tcPr>
          <w:p w14:paraId="3D438AF7" w14:textId="77777777" w:rsidR="000F7E13" w:rsidRDefault="000F7E13">
            <w:pPr>
              <w:spacing w:before="40" w:after="40"/>
              <w:rPr>
                <w:rFonts w:ascii="Arial" w:hAnsi="Arial"/>
                <w:sz w:val="20"/>
              </w:rPr>
            </w:pPr>
            <w:r>
              <w:rPr>
                <w:rFonts w:ascii="Arial" w:hAnsi="Arial"/>
                <w:i/>
                <w:sz w:val="20"/>
              </w:rPr>
              <w:t>Mutation nomenclature and coordinates are described according to HGVS, NCBI and LRG: reference sequence NP_000537.3 or LRG_321p1</w:t>
            </w:r>
          </w:p>
        </w:tc>
      </w:tr>
      <w:tr w:rsidR="000F7E13" w14:paraId="6E99A437" w14:textId="77777777">
        <w:tc>
          <w:tcPr>
            <w:tcW w:w="2660" w:type="dxa"/>
          </w:tcPr>
          <w:p w14:paraId="5172C4A4" w14:textId="77777777" w:rsidR="000F7E13" w:rsidRDefault="000F7E13">
            <w:pPr>
              <w:spacing w:before="40" w:after="40"/>
              <w:rPr>
                <w:rFonts w:ascii="Arial" w:hAnsi="Arial"/>
                <w:sz w:val="20"/>
              </w:rPr>
            </w:pPr>
            <w:r>
              <w:rPr>
                <w:rFonts w:ascii="Arial" w:hAnsi="Arial"/>
                <w:sz w:val="20"/>
              </w:rPr>
              <w:t>Protein p3 (TP53_beta)</w:t>
            </w:r>
          </w:p>
        </w:tc>
        <w:tc>
          <w:tcPr>
            <w:tcW w:w="7087" w:type="dxa"/>
          </w:tcPr>
          <w:p w14:paraId="3AEE9A13" w14:textId="77777777" w:rsidR="000F7E13" w:rsidRDefault="000F7E13">
            <w:pPr>
              <w:spacing w:before="40" w:after="40"/>
              <w:rPr>
                <w:rFonts w:ascii="Arial" w:hAnsi="Arial"/>
                <w:sz w:val="20"/>
              </w:rPr>
            </w:pPr>
            <w:r>
              <w:rPr>
                <w:rFonts w:ascii="Arial" w:hAnsi="Arial"/>
                <w:i/>
                <w:sz w:val="20"/>
              </w:rPr>
              <w:t>Mutation nomenclature and coordinates are described according to HGVS, NCBI and LRG: reference sequence NP_001119586.1 or LRG_321p3</w:t>
            </w:r>
          </w:p>
        </w:tc>
      </w:tr>
      <w:tr w:rsidR="000F7E13" w14:paraId="216891C4" w14:textId="77777777">
        <w:tc>
          <w:tcPr>
            <w:tcW w:w="2660" w:type="dxa"/>
          </w:tcPr>
          <w:p w14:paraId="173DBF9A" w14:textId="77777777" w:rsidR="000F7E13" w:rsidRDefault="000F7E13">
            <w:pPr>
              <w:spacing w:before="40" w:after="40"/>
              <w:rPr>
                <w:rFonts w:ascii="Arial" w:hAnsi="Arial"/>
                <w:sz w:val="20"/>
              </w:rPr>
            </w:pPr>
            <w:r>
              <w:rPr>
                <w:rFonts w:ascii="Arial" w:hAnsi="Arial"/>
                <w:sz w:val="20"/>
              </w:rPr>
              <w:t>Protein p4 (TP53_gamma)</w:t>
            </w:r>
          </w:p>
        </w:tc>
        <w:tc>
          <w:tcPr>
            <w:tcW w:w="7087" w:type="dxa"/>
          </w:tcPr>
          <w:p w14:paraId="36EC46E5" w14:textId="77777777" w:rsidR="000F7E13" w:rsidRDefault="000F7E13">
            <w:pPr>
              <w:spacing w:before="40" w:after="40"/>
              <w:rPr>
                <w:rFonts w:ascii="Arial" w:hAnsi="Arial"/>
                <w:sz w:val="20"/>
              </w:rPr>
            </w:pPr>
            <w:r>
              <w:rPr>
                <w:rFonts w:ascii="Arial" w:hAnsi="Arial"/>
                <w:i/>
                <w:sz w:val="20"/>
              </w:rPr>
              <w:t>Mutation nomenclature and coordinates are described according to HGVS, NCBI and LRG: reference sequence NP_001119585.1 or LRG_321p4</w:t>
            </w:r>
          </w:p>
        </w:tc>
      </w:tr>
      <w:tr w:rsidR="000F7E13" w14:paraId="76741516" w14:textId="77777777">
        <w:tc>
          <w:tcPr>
            <w:tcW w:w="2660" w:type="dxa"/>
          </w:tcPr>
          <w:p w14:paraId="43ACC61F" w14:textId="77777777" w:rsidR="000F7E13" w:rsidRDefault="000F7E13">
            <w:pPr>
              <w:spacing w:before="40" w:after="40"/>
              <w:rPr>
                <w:rFonts w:ascii="Arial" w:hAnsi="Arial"/>
                <w:sz w:val="20"/>
              </w:rPr>
            </w:pPr>
            <w:r>
              <w:rPr>
                <w:rFonts w:ascii="Arial" w:hAnsi="Arial"/>
                <w:sz w:val="20"/>
              </w:rPr>
              <w:t>Protein p8 (Delta_40_TP53)</w:t>
            </w:r>
          </w:p>
        </w:tc>
        <w:tc>
          <w:tcPr>
            <w:tcW w:w="7087" w:type="dxa"/>
          </w:tcPr>
          <w:p w14:paraId="56397CC2" w14:textId="77777777" w:rsidR="000F7E13" w:rsidRDefault="000F7E13">
            <w:pPr>
              <w:spacing w:before="40" w:after="40"/>
              <w:rPr>
                <w:rFonts w:ascii="Arial" w:hAnsi="Arial"/>
                <w:sz w:val="20"/>
              </w:rPr>
            </w:pPr>
            <w:r>
              <w:rPr>
                <w:rFonts w:ascii="Arial" w:hAnsi="Arial"/>
                <w:i/>
                <w:sz w:val="20"/>
              </w:rPr>
              <w:t>Mutation nomenclature and coordinates are described according to HGVS, NCBI and LRG: reference sequence NP_001263690.1 or LRG_321p8</w:t>
            </w:r>
          </w:p>
        </w:tc>
      </w:tr>
      <w:tr w:rsidR="000F7E13" w14:paraId="29B16ACA" w14:textId="77777777">
        <w:tc>
          <w:tcPr>
            <w:tcW w:w="2660" w:type="dxa"/>
          </w:tcPr>
          <w:p w14:paraId="5E59DB6F" w14:textId="77777777" w:rsidR="000F7E13" w:rsidRPr="00A3522A" w:rsidRDefault="000F7E13">
            <w:pPr>
              <w:spacing w:before="40" w:after="40"/>
              <w:rPr>
                <w:rFonts w:ascii="Arial" w:hAnsi="Arial"/>
                <w:sz w:val="20"/>
                <w:lang w:val="es-ES"/>
              </w:rPr>
            </w:pPr>
            <w:r w:rsidRPr="00A3522A">
              <w:rPr>
                <w:rFonts w:ascii="Arial" w:hAnsi="Arial"/>
                <w:sz w:val="20"/>
                <w:lang w:val="es-ES"/>
              </w:rPr>
              <w:t>Protein p9 (Delta_40_TP53_beta)</w:t>
            </w:r>
          </w:p>
        </w:tc>
        <w:tc>
          <w:tcPr>
            <w:tcW w:w="7087" w:type="dxa"/>
          </w:tcPr>
          <w:p w14:paraId="384427A3" w14:textId="77777777" w:rsidR="000F7E13" w:rsidRDefault="000F7E13">
            <w:pPr>
              <w:spacing w:before="40" w:after="40"/>
              <w:rPr>
                <w:rFonts w:ascii="Arial" w:hAnsi="Arial"/>
                <w:sz w:val="20"/>
              </w:rPr>
            </w:pPr>
            <w:r>
              <w:rPr>
                <w:rFonts w:ascii="Arial" w:hAnsi="Arial"/>
                <w:i/>
                <w:sz w:val="20"/>
              </w:rPr>
              <w:t>Mutation nomenclature and coordinates are described according to HGVS, NCBI and LRG: reference sequence NP_001263625.1 or LRG_321p9</w:t>
            </w:r>
          </w:p>
        </w:tc>
      </w:tr>
      <w:tr w:rsidR="000F7E13" w14:paraId="315F0235" w14:textId="77777777">
        <w:tc>
          <w:tcPr>
            <w:tcW w:w="2660" w:type="dxa"/>
          </w:tcPr>
          <w:p w14:paraId="165A814E" w14:textId="77777777" w:rsidR="000F7E13" w:rsidRDefault="000F7E13">
            <w:pPr>
              <w:spacing w:before="40" w:after="40"/>
              <w:rPr>
                <w:rFonts w:ascii="Arial" w:hAnsi="Arial"/>
                <w:sz w:val="20"/>
              </w:rPr>
            </w:pPr>
            <w:r>
              <w:rPr>
                <w:rFonts w:ascii="Arial" w:hAnsi="Arial"/>
                <w:sz w:val="20"/>
              </w:rPr>
              <w:t>Protein p10 (Delta_40_TP53_gamma)</w:t>
            </w:r>
          </w:p>
        </w:tc>
        <w:tc>
          <w:tcPr>
            <w:tcW w:w="7087" w:type="dxa"/>
          </w:tcPr>
          <w:p w14:paraId="291F5079" w14:textId="77777777" w:rsidR="000F7E13" w:rsidRDefault="000F7E13">
            <w:pPr>
              <w:spacing w:before="40" w:after="40"/>
              <w:rPr>
                <w:rFonts w:ascii="Arial" w:hAnsi="Arial"/>
                <w:sz w:val="20"/>
              </w:rPr>
            </w:pPr>
            <w:r>
              <w:rPr>
                <w:rFonts w:ascii="Arial" w:hAnsi="Arial"/>
                <w:i/>
                <w:sz w:val="20"/>
              </w:rPr>
              <w:t>Mutation nomenclature and coordinates are described according to HGVS, NCBI and LRG: reference sequence NP_001263624.1 or LRG_321p10</w:t>
            </w:r>
          </w:p>
        </w:tc>
      </w:tr>
      <w:tr w:rsidR="000F7E13" w14:paraId="313BBCA2" w14:textId="77777777">
        <w:tc>
          <w:tcPr>
            <w:tcW w:w="2660" w:type="dxa"/>
          </w:tcPr>
          <w:p w14:paraId="24E47356" w14:textId="77777777" w:rsidR="000F7E13" w:rsidRDefault="000F7E13">
            <w:pPr>
              <w:spacing w:before="40" w:after="40"/>
              <w:rPr>
                <w:rFonts w:ascii="Arial" w:hAnsi="Arial"/>
                <w:sz w:val="20"/>
              </w:rPr>
            </w:pPr>
            <w:r>
              <w:rPr>
                <w:rFonts w:ascii="Arial" w:hAnsi="Arial"/>
                <w:sz w:val="20"/>
              </w:rPr>
              <w:t>Protein p5 (Delta_133_TP53_alpha)</w:t>
            </w:r>
          </w:p>
        </w:tc>
        <w:tc>
          <w:tcPr>
            <w:tcW w:w="7087" w:type="dxa"/>
          </w:tcPr>
          <w:p w14:paraId="6B297A0A" w14:textId="77777777" w:rsidR="000F7E13" w:rsidRDefault="000F7E13">
            <w:pPr>
              <w:spacing w:before="40" w:after="40"/>
              <w:rPr>
                <w:rFonts w:ascii="Arial" w:hAnsi="Arial"/>
                <w:sz w:val="20"/>
              </w:rPr>
            </w:pPr>
            <w:r>
              <w:rPr>
                <w:rFonts w:ascii="Arial" w:hAnsi="Arial"/>
                <w:i/>
                <w:sz w:val="20"/>
              </w:rPr>
              <w:t>Mutation nomenclature and coordinates are described according to HGVS, NCBI and LRG: reference sequence NP_001119587.1 or LRG_321p5</w:t>
            </w:r>
          </w:p>
        </w:tc>
      </w:tr>
      <w:tr w:rsidR="000F7E13" w14:paraId="5E4CDB65" w14:textId="77777777">
        <w:tc>
          <w:tcPr>
            <w:tcW w:w="2660" w:type="dxa"/>
          </w:tcPr>
          <w:p w14:paraId="5BC05503" w14:textId="77777777" w:rsidR="000F7E13" w:rsidRPr="00A3522A" w:rsidRDefault="000F7E13">
            <w:pPr>
              <w:spacing w:before="40" w:after="40"/>
              <w:rPr>
                <w:rFonts w:ascii="Arial" w:hAnsi="Arial"/>
                <w:sz w:val="20"/>
                <w:lang w:val="es-ES"/>
              </w:rPr>
            </w:pPr>
            <w:r w:rsidRPr="00A3522A">
              <w:rPr>
                <w:rFonts w:ascii="Arial" w:hAnsi="Arial"/>
                <w:sz w:val="20"/>
                <w:lang w:val="es-ES"/>
              </w:rPr>
              <w:t>Protein p6 (Delta_133_TP53_beta)</w:t>
            </w:r>
          </w:p>
        </w:tc>
        <w:tc>
          <w:tcPr>
            <w:tcW w:w="7087" w:type="dxa"/>
          </w:tcPr>
          <w:p w14:paraId="7C8A3CD6" w14:textId="77777777" w:rsidR="000F7E13" w:rsidRDefault="000F7E13">
            <w:pPr>
              <w:spacing w:before="40" w:after="40"/>
              <w:rPr>
                <w:rFonts w:ascii="Arial" w:hAnsi="Arial"/>
                <w:sz w:val="20"/>
              </w:rPr>
            </w:pPr>
            <w:r>
              <w:rPr>
                <w:rFonts w:ascii="Arial" w:hAnsi="Arial"/>
                <w:i/>
                <w:sz w:val="20"/>
              </w:rPr>
              <w:t>Mutation nomenclature and coordinates are described according to HGVS, NCBI and LRG: reference sequence NP_001119588.1 or LRG_321p6</w:t>
            </w:r>
          </w:p>
        </w:tc>
      </w:tr>
      <w:tr w:rsidR="000F7E13" w14:paraId="7FAC6452" w14:textId="77777777">
        <w:tc>
          <w:tcPr>
            <w:tcW w:w="2660" w:type="dxa"/>
          </w:tcPr>
          <w:p w14:paraId="4589A30F" w14:textId="77777777" w:rsidR="000F7E13" w:rsidRDefault="000F7E13">
            <w:pPr>
              <w:spacing w:before="40" w:after="40"/>
              <w:rPr>
                <w:rFonts w:ascii="Arial" w:hAnsi="Arial"/>
                <w:sz w:val="20"/>
              </w:rPr>
            </w:pPr>
            <w:r>
              <w:rPr>
                <w:rFonts w:ascii="Arial" w:hAnsi="Arial"/>
                <w:sz w:val="20"/>
              </w:rPr>
              <w:t>Protein p7 (Delta_133_TP53_gamma)</w:t>
            </w:r>
          </w:p>
        </w:tc>
        <w:tc>
          <w:tcPr>
            <w:tcW w:w="7087" w:type="dxa"/>
          </w:tcPr>
          <w:p w14:paraId="4C414978" w14:textId="77777777" w:rsidR="000F7E13" w:rsidRDefault="000F7E13">
            <w:pPr>
              <w:spacing w:before="40" w:after="40"/>
              <w:rPr>
                <w:rFonts w:ascii="Arial" w:hAnsi="Arial"/>
                <w:sz w:val="20"/>
              </w:rPr>
            </w:pPr>
            <w:r>
              <w:rPr>
                <w:rFonts w:ascii="Arial" w:hAnsi="Arial"/>
                <w:i/>
                <w:sz w:val="20"/>
              </w:rPr>
              <w:t>Mutation nomenclature and coordinates are described according to HGVS, NCBI and LRG: reference sequence NP_001119589.1 or LRG_321p7</w:t>
            </w:r>
          </w:p>
        </w:tc>
      </w:tr>
      <w:tr w:rsidR="000F7E13" w14:paraId="6C0DD246" w14:textId="77777777">
        <w:tc>
          <w:tcPr>
            <w:tcW w:w="2660" w:type="dxa"/>
          </w:tcPr>
          <w:p w14:paraId="139194EE" w14:textId="77777777" w:rsidR="000F7E13" w:rsidRDefault="000F7E13">
            <w:pPr>
              <w:spacing w:before="40" w:after="40"/>
              <w:rPr>
                <w:rFonts w:ascii="Arial" w:hAnsi="Arial"/>
                <w:sz w:val="20"/>
              </w:rPr>
            </w:pPr>
            <w:r>
              <w:rPr>
                <w:rFonts w:ascii="Arial" w:hAnsi="Arial"/>
                <w:sz w:val="20"/>
              </w:rPr>
              <w:t>Protein p11 (Delta_160_TP53_alpha)</w:t>
            </w:r>
          </w:p>
        </w:tc>
        <w:tc>
          <w:tcPr>
            <w:tcW w:w="7087" w:type="dxa"/>
          </w:tcPr>
          <w:p w14:paraId="530B1ABE" w14:textId="77777777" w:rsidR="000F7E13" w:rsidRDefault="000F7E13">
            <w:pPr>
              <w:spacing w:before="40" w:after="40"/>
              <w:rPr>
                <w:rFonts w:ascii="Arial" w:hAnsi="Arial"/>
                <w:sz w:val="20"/>
              </w:rPr>
            </w:pPr>
            <w:r>
              <w:rPr>
                <w:rFonts w:ascii="Arial" w:hAnsi="Arial"/>
                <w:i/>
                <w:sz w:val="20"/>
              </w:rPr>
              <w:t>Mutation nomenclature and coordinates are described according to HGVS, NCBI and LRG: reference sequence NP_001263626.1 or LRG_321p11</w:t>
            </w:r>
          </w:p>
        </w:tc>
      </w:tr>
      <w:tr w:rsidR="000F7E13" w14:paraId="20C4B016" w14:textId="77777777">
        <w:tc>
          <w:tcPr>
            <w:tcW w:w="2660" w:type="dxa"/>
          </w:tcPr>
          <w:p w14:paraId="6948ACCE" w14:textId="77777777" w:rsidR="000F7E13" w:rsidRPr="00A3522A" w:rsidRDefault="000F7E13">
            <w:pPr>
              <w:spacing w:before="40" w:after="40"/>
              <w:rPr>
                <w:rFonts w:ascii="Arial" w:hAnsi="Arial"/>
                <w:sz w:val="20"/>
                <w:lang w:val="es-ES"/>
              </w:rPr>
            </w:pPr>
            <w:r w:rsidRPr="00A3522A">
              <w:rPr>
                <w:rFonts w:ascii="Arial" w:hAnsi="Arial"/>
                <w:sz w:val="20"/>
                <w:lang w:val="es-ES"/>
              </w:rPr>
              <w:t>Protein p12 (Delta_160_TP53_beta)</w:t>
            </w:r>
          </w:p>
        </w:tc>
        <w:tc>
          <w:tcPr>
            <w:tcW w:w="7087" w:type="dxa"/>
          </w:tcPr>
          <w:p w14:paraId="241A51E6" w14:textId="77777777" w:rsidR="000F7E13" w:rsidRDefault="000F7E13">
            <w:pPr>
              <w:spacing w:before="40" w:after="40"/>
              <w:rPr>
                <w:rFonts w:ascii="Arial" w:hAnsi="Arial"/>
                <w:sz w:val="20"/>
              </w:rPr>
            </w:pPr>
            <w:r>
              <w:rPr>
                <w:rFonts w:ascii="Arial" w:hAnsi="Arial"/>
                <w:i/>
                <w:sz w:val="20"/>
              </w:rPr>
              <w:t>Mutation nomenclature and coordinates are described according to HGVS, NCBI and LRG: reference sequence NP_001263627.1 or LRG_321p12</w:t>
            </w:r>
          </w:p>
        </w:tc>
      </w:tr>
      <w:tr w:rsidR="000F7E13" w14:paraId="621304D8" w14:textId="77777777">
        <w:tc>
          <w:tcPr>
            <w:tcW w:w="2660" w:type="dxa"/>
          </w:tcPr>
          <w:p w14:paraId="34A3F311" w14:textId="77777777" w:rsidR="000F7E13" w:rsidRDefault="000F7E13">
            <w:pPr>
              <w:spacing w:before="40" w:after="40"/>
              <w:rPr>
                <w:rFonts w:ascii="Arial" w:hAnsi="Arial"/>
                <w:sz w:val="20"/>
              </w:rPr>
            </w:pPr>
            <w:r>
              <w:rPr>
                <w:rFonts w:ascii="Arial" w:hAnsi="Arial"/>
                <w:sz w:val="20"/>
              </w:rPr>
              <w:t>Protein p13 (Delta_160_TP53_gamma)</w:t>
            </w:r>
          </w:p>
        </w:tc>
        <w:tc>
          <w:tcPr>
            <w:tcW w:w="7087" w:type="dxa"/>
          </w:tcPr>
          <w:p w14:paraId="10B09A10" w14:textId="77777777" w:rsidR="000F7E13" w:rsidRDefault="000F7E13">
            <w:pPr>
              <w:spacing w:before="40" w:after="40"/>
              <w:rPr>
                <w:rFonts w:ascii="Arial" w:hAnsi="Arial"/>
                <w:sz w:val="20"/>
              </w:rPr>
            </w:pPr>
            <w:r>
              <w:rPr>
                <w:rFonts w:ascii="Arial" w:hAnsi="Arial"/>
                <w:i/>
                <w:sz w:val="20"/>
              </w:rPr>
              <w:t>Mutation nomenclature and coordinates are described according to HGVS, NCBI and LRG: reference sequence NP_001263628.1 or LRG_321p13</w:t>
            </w:r>
          </w:p>
        </w:tc>
      </w:tr>
    </w:tbl>
    <w:p w14:paraId="38AC7961" w14:textId="77777777" w:rsidR="000F7E13" w:rsidRDefault="000F7E13">
      <w:pPr>
        <w:rPr>
          <w:rFonts w:ascii="Arial" w:hAnsi="Arial"/>
          <w:sz w:val="20"/>
        </w:rPr>
      </w:pPr>
      <w:r>
        <w:rPr>
          <w:rFonts w:ascii="Arial" w:hAnsi="Arial"/>
          <w:b/>
          <w:sz w:val="20"/>
        </w:rPr>
        <w:br w:type="page"/>
      </w:r>
    </w:p>
    <w:p w14:paraId="4BB9529B" w14:textId="77777777" w:rsidR="000F7E13" w:rsidRDefault="000F7E13">
      <w:pPr>
        <w:pStyle w:val="paragraph1"/>
        <w:spacing w:before="40" w:after="40"/>
        <w:rPr>
          <w:rFonts w:ascii="Arial" w:hAnsi="Arial"/>
        </w:rPr>
      </w:pPr>
      <w:r>
        <w:rPr>
          <w:rFonts w:ascii="Arial" w:hAnsi="Arial"/>
        </w:rPr>
        <w:lastRenderedPageBreak/>
        <w:t>Muta</w:t>
      </w:r>
      <w:ins w:id="168" w:author="Thierry Soussi" w:date="2014-10-22T14:39:00Z">
        <w:r>
          <w:rPr>
            <w:rFonts w:ascii="Arial" w:hAnsi="Arial"/>
          </w:rPr>
          <w:t>nt activity</w:t>
        </w:r>
      </w:ins>
    </w:p>
    <w:p w14:paraId="1FA2F261" w14:textId="77777777" w:rsidR="000F7E13" w:rsidRDefault="000F7E13">
      <w:pPr>
        <w:spacing w:before="40" w:after="40"/>
      </w:pPr>
    </w:p>
    <w:tbl>
      <w:tblPr>
        <w:tblW w:w="9839"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96"/>
        <w:gridCol w:w="8343"/>
      </w:tblGrid>
      <w:tr w:rsidR="000F7E13" w14:paraId="6C74EED4" w14:textId="77777777">
        <w:tc>
          <w:tcPr>
            <w:tcW w:w="1496" w:type="dxa"/>
          </w:tcPr>
          <w:p w14:paraId="4939468F" w14:textId="77777777" w:rsidR="000F7E13" w:rsidRDefault="000F7E13">
            <w:pPr>
              <w:spacing w:before="40" w:after="40"/>
              <w:rPr>
                <w:rFonts w:ascii="Arial" w:hAnsi="Arial"/>
                <w:b/>
                <w:sz w:val="20"/>
              </w:rPr>
            </w:pPr>
          </w:p>
          <w:p w14:paraId="3554B531" w14:textId="77777777" w:rsidR="000F7E13" w:rsidRDefault="000F7E13">
            <w:pPr>
              <w:spacing w:before="40" w:after="40"/>
              <w:rPr>
                <w:rFonts w:ascii="Arial" w:hAnsi="Arial"/>
                <w:b/>
                <w:sz w:val="20"/>
              </w:rPr>
            </w:pPr>
          </w:p>
          <w:p w14:paraId="0DB7D918" w14:textId="77777777" w:rsidR="000F7E13" w:rsidRDefault="000F7E13">
            <w:pPr>
              <w:spacing w:before="40" w:after="40"/>
              <w:rPr>
                <w:rFonts w:ascii="Arial" w:hAnsi="Arial"/>
                <w:b/>
                <w:sz w:val="20"/>
              </w:rPr>
            </w:pPr>
          </w:p>
          <w:p w14:paraId="61101B59" w14:textId="77777777" w:rsidR="000F7E13" w:rsidRDefault="000F7E13">
            <w:pPr>
              <w:spacing w:before="40" w:after="40"/>
              <w:rPr>
                <w:rFonts w:ascii="Arial" w:hAnsi="Arial"/>
                <w:b/>
                <w:sz w:val="20"/>
              </w:rPr>
            </w:pPr>
          </w:p>
          <w:p w14:paraId="41F616EC" w14:textId="77777777" w:rsidR="000F7E13" w:rsidRDefault="000F7E13">
            <w:pPr>
              <w:spacing w:before="40" w:after="40"/>
              <w:rPr>
                <w:rFonts w:ascii="Arial" w:hAnsi="Arial"/>
                <w:b/>
                <w:sz w:val="20"/>
              </w:rPr>
            </w:pPr>
          </w:p>
          <w:p w14:paraId="18DA43AA" w14:textId="77777777" w:rsidR="000F7E13" w:rsidRDefault="000F7E13">
            <w:pPr>
              <w:spacing w:before="40" w:after="40"/>
              <w:rPr>
                <w:rFonts w:ascii="Arial" w:hAnsi="Arial"/>
                <w:b/>
                <w:sz w:val="20"/>
              </w:rPr>
            </w:pPr>
            <w:r>
              <w:rPr>
                <w:rFonts w:ascii="Arial" w:hAnsi="Arial"/>
                <w:b/>
                <w:sz w:val="20"/>
              </w:rPr>
              <w:t>Mutant activities (mutant)</w:t>
            </w:r>
          </w:p>
        </w:tc>
        <w:tc>
          <w:tcPr>
            <w:tcW w:w="8343" w:type="dxa"/>
          </w:tcPr>
          <w:p w14:paraId="086281C4" w14:textId="77777777" w:rsidR="000F7E13" w:rsidRDefault="000F7E13">
            <w:pPr>
              <w:spacing w:before="40" w:after="40"/>
              <w:rPr>
                <w:rFonts w:ascii="Arial" w:hAnsi="Arial"/>
                <w:sz w:val="20"/>
              </w:rPr>
            </w:pPr>
            <w:r>
              <w:rPr>
                <w:rFonts w:ascii="Arial" w:hAnsi="Arial"/>
                <w:sz w:val="20"/>
              </w:rPr>
              <w:t>Data for WAF, MDM2, BAX, 14-3-3-s, AIP, GADD45, NOXA and P53R2 are taken from the publication by Kato et al.</w:t>
            </w:r>
            <w:ins w:id="169" w:author="Anthony  SAUL" w:date="2015-10-10T16:20:00Z">
              <w:r>
                <w:rPr>
                  <w:rFonts w:ascii="Arial" w:hAnsi="Arial"/>
                  <w:sz w:val="20"/>
                </w:rPr>
                <w:t xml:space="preserve"> </w:t>
              </w:r>
            </w:ins>
            <w:r>
              <w:rPr>
                <w:rFonts w:ascii="Arial" w:hAnsi="Arial"/>
                <w:sz w:val="20"/>
              </w:rPr>
              <w:t>(Kato S, Han SY, Liu W, Otsuka K, Shibata H, Kanamaru R, Ishioka C (2003) Understanding the function-structure and function-mutation relationships of p53 tumor suppressor protein by high-resolution missense mutation analysis. Proc Natl Acad Sci U S A 100: 8424-8429).</w:t>
            </w:r>
          </w:p>
          <w:p w14:paraId="4618E7BD" w14:textId="77777777" w:rsidR="000F7E13" w:rsidRDefault="000F7E13">
            <w:pPr>
              <w:spacing w:before="40" w:after="40"/>
              <w:rPr>
                <w:rFonts w:ascii="Arial" w:hAnsi="Arial"/>
                <w:sz w:val="20"/>
              </w:rPr>
            </w:pPr>
            <w:r>
              <w:rPr>
                <w:rFonts w:ascii="Arial" w:hAnsi="Arial"/>
                <w:sz w:val="20"/>
              </w:rPr>
              <w:t>Transactivation was tested using a yeast assay. The residual transcriptional activity of mutant p53 is always compared to wild-type p53 for the same promoter (%).</w:t>
            </w:r>
          </w:p>
          <w:p w14:paraId="447F0597" w14:textId="77777777" w:rsidR="000F7E13" w:rsidRDefault="000F7E13">
            <w:pPr>
              <w:spacing w:before="40" w:after="40"/>
              <w:rPr>
                <w:rFonts w:ascii="Arial" w:hAnsi="Arial"/>
                <w:sz w:val="20"/>
              </w:rPr>
            </w:pPr>
            <w:ins w:id="170" w:author="Thierry Soussi" w:date="2014-10-22T14:40:00Z">
              <w:r>
                <w:rPr>
                  <w:rFonts w:ascii="Arial" w:hAnsi="Arial"/>
                  <w:b/>
                  <w:sz w:val="20"/>
                </w:rPr>
                <w:t>Syn</w:t>
              </w:r>
            </w:ins>
            <w:r>
              <w:rPr>
                <w:rFonts w:ascii="Arial" w:hAnsi="Arial"/>
                <w:sz w:val="20"/>
              </w:rPr>
              <w:t>: mutation that does not change the amino acid: however, some of these mutations can change splicing or RNA stability.</w:t>
            </w:r>
          </w:p>
          <w:p w14:paraId="58065A14" w14:textId="77777777" w:rsidR="000F7E13" w:rsidRDefault="000F7E13">
            <w:pPr>
              <w:spacing w:before="40" w:after="40"/>
              <w:rPr>
                <w:rFonts w:ascii="Arial" w:hAnsi="Arial"/>
                <w:sz w:val="20"/>
              </w:rPr>
            </w:pPr>
            <w:r>
              <w:rPr>
                <w:rFonts w:ascii="Arial" w:hAnsi="Arial"/>
                <w:b/>
                <w:sz w:val="20"/>
              </w:rPr>
              <w:t>Fr</w:t>
            </w:r>
            <w:r>
              <w:rPr>
                <w:rFonts w:ascii="Arial" w:hAnsi="Arial"/>
                <w:sz w:val="20"/>
              </w:rPr>
              <w:t>: Frameshift mutations. No activity data are available, but it is generally assumed that no p53 is produced.</w:t>
            </w:r>
          </w:p>
          <w:p w14:paraId="06BAA482" w14:textId="77777777" w:rsidR="000F7E13" w:rsidRDefault="000F7E13">
            <w:pPr>
              <w:spacing w:before="40" w:after="40"/>
              <w:rPr>
                <w:rFonts w:ascii="Arial" w:hAnsi="Arial"/>
                <w:sz w:val="20"/>
              </w:rPr>
            </w:pPr>
            <w:r>
              <w:rPr>
                <w:rFonts w:ascii="Arial" w:hAnsi="Arial"/>
                <w:b/>
                <w:sz w:val="20"/>
              </w:rPr>
              <w:t>Tr:</w:t>
            </w:r>
            <w:r>
              <w:rPr>
                <w:rFonts w:ascii="Arial" w:hAnsi="Arial"/>
                <w:sz w:val="20"/>
              </w:rPr>
              <w:t xml:space="preserve"> Terminating mutation: No activity data are available, but it is generally assumed that no p53 is produced.</w:t>
            </w:r>
          </w:p>
          <w:p w14:paraId="4145D0A4" w14:textId="77777777" w:rsidR="000F7E13" w:rsidRDefault="000F7E13">
            <w:pPr>
              <w:spacing w:before="40" w:after="40"/>
              <w:rPr>
                <w:rFonts w:ascii="Arial" w:hAnsi="Arial"/>
                <w:sz w:val="20"/>
              </w:rPr>
            </w:pPr>
            <w:r>
              <w:rPr>
                <w:rFonts w:ascii="Arial" w:hAnsi="Arial"/>
                <w:b/>
                <w:sz w:val="20"/>
              </w:rPr>
              <w:t>ND</w:t>
            </w:r>
            <w:r>
              <w:rPr>
                <w:rFonts w:ascii="Arial" w:hAnsi="Arial"/>
                <w:sz w:val="20"/>
              </w:rPr>
              <w:t>: No data available for this mutant.</w:t>
            </w:r>
          </w:p>
          <w:p w14:paraId="2E61ED02" w14:textId="77777777" w:rsidR="000F7E13" w:rsidRDefault="000F7E13">
            <w:pPr>
              <w:spacing w:before="40" w:after="40"/>
              <w:rPr>
                <w:rFonts w:ascii="Arial" w:hAnsi="Arial"/>
                <w:sz w:val="20"/>
              </w:rPr>
            </w:pPr>
            <w:r>
              <w:rPr>
                <w:rFonts w:ascii="Arial" w:hAnsi="Arial"/>
                <w:b/>
                <w:sz w:val="20"/>
              </w:rPr>
              <w:t>Splice:</w:t>
            </w:r>
            <w:r>
              <w:rPr>
                <w:rFonts w:ascii="Arial" w:hAnsi="Arial"/>
                <w:sz w:val="20"/>
              </w:rPr>
              <w:t xml:space="preserve"> splice mutation. No activity data are available, but it is generally assumed that no p53 is produced.</w:t>
            </w:r>
          </w:p>
          <w:p w14:paraId="7DCE3FDD" w14:textId="77777777" w:rsidR="000F7E13" w:rsidRDefault="000F7E13">
            <w:pPr>
              <w:spacing w:before="40" w:after="40"/>
              <w:rPr>
                <w:rFonts w:ascii="Arial" w:hAnsi="Arial"/>
                <w:sz w:val="20"/>
              </w:rPr>
            </w:pPr>
            <w:r>
              <w:rPr>
                <w:rFonts w:ascii="Arial" w:hAnsi="Arial"/>
                <w:sz w:val="20"/>
              </w:rPr>
              <w:t xml:space="preserve">see </w:t>
            </w:r>
            <w:r>
              <w:rPr>
                <w:rFonts w:ascii="Arial" w:hAnsi="Arial"/>
                <w:b/>
                <w:sz w:val="20"/>
              </w:rPr>
              <w:t>Comment frequency</w:t>
            </w:r>
            <w:r>
              <w:rPr>
                <w:rFonts w:ascii="Arial" w:hAnsi="Arial"/>
                <w:sz w:val="20"/>
              </w:rPr>
              <w:t xml:space="preserve"> for a final assessment</w:t>
            </w:r>
          </w:p>
        </w:tc>
      </w:tr>
      <w:tr w:rsidR="000F7E13" w14:paraId="1AFC9C35" w14:textId="77777777">
        <w:tc>
          <w:tcPr>
            <w:tcW w:w="1496" w:type="dxa"/>
          </w:tcPr>
          <w:p w14:paraId="5CFB2A6F" w14:textId="77777777" w:rsidR="000F7E13" w:rsidRDefault="000F7E13">
            <w:pPr>
              <w:spacing w:before="40" w:after="40"/>
              <w:rPr>
                <w:rFonts w:ascii="Arial" w:hAnsi="Arial"/>
                <w:b/>
                <w:sz w:val="20"/>
              </w:rPr>
            </w:pPr>
            <w:r>
              <w:rPr>
                <w:rFonts w:ascii="Arial" w:hAnsi="Arial"/>
                <w:b/>
                <w:sz w:val="20"/>
              </w:rPr>
              <w:t>WAF1</w:t>
            </w:r>
          </w:p>
        </w:tc>
        <w:tc>
          <w:tcPr>
            <w:tcW w:w="8343" w:type="dxa"/>
          </w:tcPr>
          <w:p w14:paraId="2A97C210" w14:textId="77777777" w:rsidR="000F7E13" w:rsidRDefault="000F7E13">
            <w:pPr>
              <w:spacing w:before="40" w:after="40"/>
              <w:rPr>
                <w:rFonts w:ascii="Arial" w:hAnsi="Arial"/>
                <w:sz w:val="20"/>
              </w:rPr>
            </w:pPr>
            <w:r>
              <w:rPr>
                <w:rFonts w:ascii="Arial" w:hAnsi="Arial"/>
                <w:sz w:val="20"/>
              </w:rPr>
              <w:t>Residual transcriptional activity of mutant p53 on the WAF1 promoter (% compared to wild-type p53).</w:t>
            </w:r>
          </w:p>
        </w:tc>
      </w:tr>
      <w:tr w:rsidR="000F7E13" w14:paraId="16A5342D" w14:textId="77777777">
        <w:tc>
          <w:tcPr>
            <w:tcW w:w="1496" w:type="dxa"/>
          </w:tcPr>
          <w:p w14:paraId="6801602A" w14:textId="77777777" w:rsidR="000F7E13" w:rsidRDefault="000F7E13">
            <w:pPr>
              <w:spacing w:before="40" w:after="40"/>
              <w:rPr>
                <w:rFonts w:ascii="Arial" w:hAnsi="Arial"/>
                <w:b/>
                <w:sz w:val="20"/>
              </w:rPr>
            </w:pPr>
            <w:r>
              <w:rPr>
                <w:rFonts w:ascii="Arial" w:hAnsi="Arial"/>
                <w:b/>
                <w:sz w:val="20"/>
              </w:rPr>
              <w:t>MDM2</w:t>
            </w:r>
          </w:p>
        </w:tc>
        <w:tc>
          <w:tcPr>
            <w:tcW w:w="8343" w:type="dxa"/>
          </w:tcPr>
          <w:p w14:paraId="17D30CF8" w14:textId="77777777" w:rsidR="000F7E13" w:rsidRDefault="000F7E13">
            <w:pPr>
              <w:spacing w:before="40" w:after="40"/>
              <w:rPr>
                <w:rFonts w:ascii="Arial" w:hAnsi="Arial"/>
                <w:sz w:val="20"/>
              </w:rPr>
            </w:pPr>
            <w:r>
              <w:rPr>
                <w:rFonts w:ascii="Arial" w:hAnsi="Arial"/>
                <w:sz w:val="20"/>
              </w:rPr>
              <w:t>Residual transcriptional activity of mutant p53 on the MDM2 promoter (% compared to wild-type p53).</w:t>
            </w:r>
          </w:p>
        </w:tc>
      </w:tr>
      <w:tr w:rsidR="000F7E13" w14:paraId="3A40DCDA" w14:textId="77777777">
        <w:tc>
          <w:tcPr>
            <w:tcW w:w="1496" w:type="dxa"/>
          </w:tcPr>
          <w:p w14:paraId="5ACF7105" w14:textId="77777777" w:rsidR="000F7E13" w:rsidRDefault="000F7E13">
            <w:pPr>
              <w:spacing w:before="40" w:after="40"/>
              <w:rPr>
                <w:rFonts w:ascii="Arial" w:hAnsi="Arial"/>
                <w:b/>
                <w:sz w:val="20"/>
              </w:rPr>
            </w:pPr>
            <w:r>
              <w:rPr>
                <w:rFonts w:ascii="Arial" w:hAnsi="Arial"/>
                <w:b/>
                <w:sz w:val="20"/>
              </w:rPr>
              <w:t>BAX</w:t>
            </w:r>
          </w:p>
        </w:tc>
        <w:tc>
          <w:tcPr>
            <w:tcW w:w="8343" w:type="dxa"/>
          </w:tcPr>
          <w:p w14:paraId="632FC261" w14:textId="77777777" w:rsidR="000F7E13" w:rsidRDefault="000F7E13">
            <w:pPr>
              <w:spacing w:before="40" w:after="40"/>
              <w:rPr>
                <w:rFonts w:ascii="Arial" w:hAnsi="Arial"/>
                <w:sz w:val="20"/>
              </w:rPr>
            </w:pPr>
            <w:r>
              <w:rPr>
                <w:rFonts w:ascii="Arial" w:hAnsi="Arial"/>
                <w:sz w:val="20"/>
              </w:rPr>
              <w:t>Residual transcriptional activity of mutant p53 on the BAX promoter (% compared to wild-type p53).</w:t>
            </w:r>
          </w:p>
        </w:tc>
      </w:tr>
      <w:tr w:rsidR="000F7E13" w14:paraId="43C03C62" w14:textId="77777777">
        <w:tc>
          <w:tcPr>
            <w:tcW w:w="1496" w:type="dxa"/>
          </w:tcPr>
          <w:p w14:paraId="65657A53" w14:textId="77777777" w:rsidR="000F7E13" w:rsidRDefault="000F7E13">
            <w:pPr>
              <w:spacing w:before="40" w:after="40"/>
              <w:rPr>
                <w:rFonts w:ascii="Arial" w:hAnsi="Arial"/>
                <w:b/>
                <w:sz w:val="20"/>
              </w:rPr>
            </w:pPr>
            <w:r>
              <w:rPr>
                <w:rFonts w:ascii="Arial" w:hAnsi="Arial"/>
                <w:b/>
                <w:sz w:val="20"/>
              </w:rPr>
              <w:t>14_3_3_s</w:t>
            </w:r>
          </w:p>
        </w:tc>
        <w:tc>
          <w:tcPr>
            <w:tcW w:w="8343" w:type="dxa"/>
          </w:tcPr>
          <w:p w14:paraId="0112A7E9" w14:textId="77777777" w:rsidR="000F7E13" w:rsidRDefault="000F7E13">
            <w:pPr>
              <w:spacing w:before="40" w:after="40"/>
              <w:rPr>
                <w:rFonts w:ascii="Arial" w:hAnsi="Arial"/>
                <w:sz w:val="20"/>
              </w:rPr>
            </w:pPr>
            <w:r>
              <w:rPr>
                <w:rFonts w:ascii="Arial" w:hAnsi="Arial"/>
                <w:sz w:val="20"/>
              </w:rPr>
              <w:t>Residual transcriptional activity of mutant p53 on the 14-3-3-</w:t>
            </w:r>
            <w:r w:rsidRPr="00BF7D9E">
              <w:rPr>
                <w:rFonts w:ascii="Symbol" w:hAnsi="Symbol"/>
                <w:sz w:val="20"/>
              </w:rPr>
              <w:t></w:t>
            </w:r>
            <w:r>
              <w:rPr>
                <w:rFonts w:ascii="Arial" w:hAnsi="Arial"/>
                <w:sz w:val="20"/>
              </w:rPr>
              <w:t xml:space="preserve"> promoter (% compared to wild-type p53).</w:t>
            </w:r>
          </w:p>
        </w:tc>
      </w:tr>
      <w:tr w:rsidR="000F7E13" w14:paraId="6BA66AF2" w14:textId="77777777">
        <w:tc>
          <w:tcPr>
            <w:tcW w:w="1496" w:type="dxa"/>
          </w:tcPr>
          <w:p w14:paraId="40D951EC" w14:textId="77777777" w:rsidR="000F7E13" w:rsidRDefault="000F7E13">
            <w:pPr>
              <w:spacing w:before="40" w:after="40"/>
              <w:rPr>
                <w:rFonts w:ascii="Arial" w:hAnsi="Arial"/>
                <w:b/>
                <w:sz w:val="20"/>
              </w:rPr>
            </w:pPr>
            <w:r>
              <w:rPr>
                <w:rFonts w:ascii="Arial" w:hAnsi="Arial"/>
                <w:b/>
                <w:sz w:val="20"/>
              </w:rPr>
              <w:t>AIP</w:t>
            </w:r>
          </w:p>
        </w:tc>
        <w:tc>
          <w:tcPr>
            <w:tcW w:w="8343" w:type="dxa"/>
          </w:tcPr>
          <w:p w14:paraId="6C289343" w14:textId="77777777" w:rsidR="000F7E13" w:rsidRDefault="000F7E13">
            <w:pPr>
              <w:spacing w:before="40" w:after="40"/>
              <w:rPr>
                <w:rFonts w:ascii="Arial" w:hAnsi="Arial"/>
                <w:sz w:val="20"/>
              </w:rPr>
            </w:pPr>
            <w:r>
              <w:rPr>
                <w:rFonts w:ascii="Arial" w:hAnsi="Arial"/>
                <w:sz w:val="20"/>
              </w:rPr>
              <w:t>Residual transcriptional activity of mutant p53 on the AIP promoter (% compared to wild-type p53).</w:t>
            </w:r>
          </w:p>
        </w:tc>
      </w:tr>
      <w:tr w:rsidR="000F7E13" w14:paraId="5EC0C33B" w14:textId="77777777">
        <w:tc>
          <w:tcPr>
            <w:tcW w:w="1496" w:type="dxa"/>
          </w:tcPr>
          <w:p w14:paraId="6A61BE9F" w14:textId="77777777" w:rsidR="000F7E13" w:rsidRDefault="000F7E13">
            <w:pPr>
              <w:spacing w:before="40" w:after="40"/>
              <w:rPr>
                <w:rFonts w:ascii="Arial" w:hAnsi="Arial"/>
                <w:b/>
                <w:sz w:val="20"/>
              </w:rPr>
            </w:pPr>
            <w:r>
              <w:rPr>
                <w:rFonts w:ascii="Arial" w:hAnsi="Arial"/>
                <w:b/>
                <w:sz w:val="20"/>
              </w:rPr>
              <w:t>GADD45</w:t>
            </w:r>
          </w:p>
        </w:tc>
        <w:tc>
          <w:tcPr>
            <w:tcW w:w="8343" w:type="dxa"/>
          </w:tcPr>
          <w:p w14:paraId="42DACB94" w14:textId="77777777" w:rsidR="000F7E13" w:rsidRDefault="000F7E13">
            <w:pPr>
              <w:spacing w:before="40" w:after="40"/>
              <w:rPr>
                <w:rFonts w:ascii="Arial" w:hAnsi="Arial"/>
                <w:sz w:val="20"/>
              </w:rPr>
            </w:pPr>
            <w:r>
              <w:rPr>
                <w:rFonts w:ascii="Arial" w:hAnsi="Arial"/>
                <w:sz w:val="20"/>
              </w:rPr>
              <w:t>Residual transcriptional activity of mutant p53 on the GADD45 promoter (% compared to wild-type p53).</w:t>
            </w:r>
          </w:p>
        </w:tc>
      </w:tr>
      <w:tr w:rsidR="000F7E13" w14:paraId="2C711B81" w14:textId="77777777">
        <w:tc>
          <w:tcPr>
            <w:tcW w:w="1496" w:type="dxa"/>
          </w:tcPr>
          <w:p w14:paraId="240E9FCD" w14:textId="77777777" w:rsidR="000F7E13" w:rsidRDefault="000F7E13">
            <w:pPr>
              <w:spacing w:before="40" w:after="40"/>
              <w:rPr>
                <w:rFonts w:ascii="Arial" w:hAnsi="Arial"/>
                <w:b/>
                <w:sz w:val="20"/>
              </w:rPr>
            </w:pPr>
            <w:r>
              <w:rPr>
                <w:rFonts w:ascii="Arial" w:hAnsi="Arial"/>
                <w:b/>
                <w:sz w:val="20"/>
              </w:rPr>
              <w:t>NOXA</w:t>
            </w:r>
          </w:p>
        </w:tc>
        <w:tc>
          <w:tcPr>
            <w:tcW w:w="8343" w:type="dxa"/>
          </w:tcPr>
          <w:p w14:paraId="60154E7E" w14:textId="77777777" w:rsidR="000F7E13" w:rsidRDefault="000F7E13">
            <w:pPr>
              <w:spacing w:before="40" w:after="40"/>
              <w:rPr>
                <w:rFonts w:ascii="Arial" w:hAnsi="Arial"/>
                <w:sz w:val="20"/>
              </w:rPr>
            </w:pPr>
            <w:r>
              <w:rPr>
                <w:rFonts w:ascii="Arial" w:hAnsi="Arial"/>
                <w:sz w:val="20"/>
              </w:rPr>
              <w:t>Residual transcriptional activity of mutant p53 on the NOXA promoter (% compared to wild-type p53).</w:t>
            </w:r>
          </w:p>
        </w:tc>
      </w:tr>
      <w:tr w:rsidR="000F7E13" w14:paraId="1DE5966F" w14:textId="77777777">
        <w:tc>
          <w:tcPr>
            <w:tcW w:w="1496" w:type="dxa"/>
          </w:tcPr>
          <w:p w14:paraId="0A38F4A4" w14:textId="77777777" w:rsidR="000F7E13" w:rsidRDefault="000F7E13">
            <w:pPr>
              <w:spacing w:before="40" w:after="40"/>
              <w:rPr>
                <w:rFonts w:ascii="Arial" w:hAnsi="Arial"/>
                <w:b/>
                <w:sz w:val="20"/>
              </w:rPr>
            </w:pPr>
            <w:r>
              <w:rPr>
                <w:rFonts w:ascii="Arial" w:hAnsi="Arial"/>
                <w:b/>
                <w:sz w:val="20"/>
              </w:rPr>
              <w:t>p53R2</w:t>
            </w:r>
          </w:p>
        </w:tc>
        <w:tc>
          <w:tcPr>
            <w:tcW w:w="8343" w:type="dxa"/>
          </w:tcPr>
          <w:p w14:paraId="460DE3B6" w14:textId="77777777" w:rsidR="000F7E13" w:rsidRDefault="000F7E13">
            <w:pPr>
              <w:spacing w:before="40" w:after="40"/>
              <w:rPr>
                <w:rFonts w:ascii="Arial" w:hAnsi="Arial"/>
                <w:sz w:val="20"/>
              </w:rPr>
            </w:pPr>
            <w:r>
              <w:rPr>
                <w:rFonts w:ascii="Arial" w:hAnsi="Arial"/>
                <w:sz w:val="20"/>
              </w:rPr>
              <w:t>Residual transcriptional activity of mutant p53 on the p52R2 promoter (% compared to wild-type p53).</w:t>
            </w:r>
          </w:p>
        </w:tc>
      </w:tr>
    </w:tbl>
    <w:p w14:paraId="0BC8E796" w14:textId="77777777" w:rsidR="000F7E13" w:rsidRDefault="000F7E13">
      <w:pPr>
        <w:spacing w:before="40" w:after="40"/>
        <w:rPr>
          <w:rFonts w:ascii="Arial" w:hAnsi="Arial"/>
          <w:sz w:val="20"/>
        </w:rPr>
      </w:pPr>
    </w:p>
    <w:p w14:paraId="35690F01" w14:textId="77777777" w:rsidR="000F7E13" w:rsidRDefault="000F7E13">
      <w:pPr>
        <w:spacing w:before="40" w:after="40"/>
        <w:rPr>
          <w:ins w:id="171" w:author="Thierry Soussi" w:date="2014-10-22T14:36:00Z"/>
          <w:rFonts w:ascii="Arial" w:hAnsi="Arial"/>
          <w:sz w:val="20"/>
        </w:rPr>
      </w:pPr>
    </w:p>
    <w:p w14:paraId="1A7164F8" w14:textId="77777777" w:rsidR="000F7E13" w:rsidRDefault="000F7E13">
      <w:pPr>
        <w:pStyle w:val="paragraph1"/>
        <w:spacing w:before="40" w:after="40"/>
        <w:rPr>
          <w:rFonts w:ascii="Arial" w:hAnsi="Arial"/>
        </w:rPr>
      </w:pPr>
      <w:ins w:id="172" w:author="Thierry Soussi" w:date="2014-10-22T14:37:00Z">
        <w:r>
          <w:br w:type="page"/>
        </w:r>
      </w:ins>
      <w:r>
        <w:rPr>
          <w:rFonts w:ascii="Arial" w:hAnsi="Arial"/>
        </w:rPr>
        <w:lastRenderedPageBreak/>
        <w:t>References</w:t>
      </w:r>
    </w:p>
    <w:p w14:paraId="0B3B3C23" w14:textId="77777777" w:rsidR="000F7E13" w:rsidRDefault="000F7E13">
      <w:pPr>
        <w:pStyle w:val="Corpsdetexte"/>
        <w:spacing w:before="40" w:after="40"/>
        <w:rPr>
          <w:rFonts w:ascii="Arial" w:hAnsi="Arial"/>
          <w:b/>
          <w:sz w:val="20"/>
        </w:rPr>
      </w:pPr>
    </w:p>
    <w:tbl>
      <w:tblPr>
        <w:tblW w:w="9839"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3"/>
        <w:gridCol w:w="6866"/>
      </w:tblGrid>
      <w:tr w:rsidR="000F7E13" w14:paraId="516D7031" w14:textId="77777777" w:rsidTr="001570C4">
        <w:tc>
          <w:tcPr>
            <w:tcW w:w="2973" w:type="dxa"/>
          </w:tcPr>
          <w:p w14:paraId="7A7ECD79" w14:textId="77777777" w:rsidR="000F7E13" w:rsidRDefault="000F7E13">
            <w:pPr>
              <w:spacing w:before="40" w:after="40"/>
              <w:rPr>
                <w:rFonts w:ascii="Arial" w:hAnsi="Arial"/>
                <w:b/>
                <w:sz w:val="20"/>
              </w:rPr>
            </w:pPr>
            <w:r>
              <w:rPr>
                <w:rFonts w:ascii="Arial" w:hAnsi="Arial"/>
                <w:b/>
                <w:sz w:val="20"/>
              </w:rPr>
              <w:t>Ref</w:t>
            </w:r>
            <w:ins w:id="173" w:author="Thierry Soussi" w:date="2014-10-22T14:37:00Z">
              <w:r>
                <w:rPr>
                  <w:rFonts w:ascii="Arial" w:hAnsi="Arial"/>
                  <w:b/>
                  <w:sz w:val="20"/>
                </w:rPr>
                <w:t>erence</w:t>
              </w:r>
            </w:ins>
            <w:r>
              <w:rPr>
                <w:rFonts w:ascii="Arial" w:hAnsi="Arial"/>
                <w:b/>
                <w:sz w:val="20"/>
              </w:rPr>
              <w:t xml:space="preserve"> ID</w:t>
            </w:r>
          </w:p>
        </w:tc>
        <w:tc>
          <w:tcPr>
            <w:tcW w:w="6866" w:type="dxa"/>
          </w:tcPr>
          <w:p w14:paraId="6D9D9516" w14:textId="77777777" w:rsidR="000F7E13" w:rsidRDefault="000F7E13">
            <w:pPr>
              <w:spacing w:before="40" w:after="40"/>
              <w:rPr>
                <w:rFonts w:ascii="Arial" w:hAnsi="Arial"/>
                <w:sz w:val="20"/>
              </w:rPr>
            </w:pPr>
            <w:r>
              <w:rPr>
                <w:rFonts w:ascii="Arial" w:hAnsi="Arial"/>
                <w:sz w:val="20"/>
              </w:rPr>
              <w:t>Reference identification number</w:t>
            </w:r>
          </w:p>
        </w:tc>
      </w:tr>
      <w:tr w:rsidR="000F7E13" w14:paraId="35085FBB" w14:textId="77777777" w:rsidTr="001570C4">
        <w:tc>
          <w:tcPr>
            <w:tcW w:w="2973" w:type="dxa"/>
          </w:tcPr>
          <w:p w14:paraId="6E75E3BC" w14:textId="77777777" w:rsidR="000F7E13" w:rsidRDefault="000F7E13">
            <w:pPr>
              <w:spacing w:before="40" w:after="40"/>
              <w:rPr>
                <w:rFonts w:ascii="Arial" w:hAnsi="Arial"/>
                <w:b/>
                <w:sz w:val="20"/>
              </w:rPr>
            </w:pPr>
            <w:r>
              <w:rPr>
                <w:rFonts w:ascii="Arial" w:hAnsi="Arial"/>
                <w:b/>
                <w:sz w:val="20"/>
              </w:rPr>
              <w:t>Authors</w:t>
            </w:r>
          </w:p>
        </w:tc>
        <w:tc>
          <w:tcPr>
            <w:tcW w:w="6866" w:type="dxa"/>
          </w:tcPr>
          <w:p w14:paraId="3BAE9EA1" w14:textId="77777777" w:rsidR="000F7E13" w:rsidRDefault="000F7E13">
            <w:pPr>
              <w:spacing w:before="40" w:after="40"/>
              <w:rPr>
                <w:rFonts w:ascii="Arial" w:hAnsi="Arial"/>
                <w:sz w:val="20"/>
              </w:rPr>
            </w:pPr>
            <w:r>
              <w:rPr>
                <w:rFonts w:ascii="Arial" w:hAnsi="Arial"/>
                <w:sz w:val="20"/>
              </w:rPr>
              <w:t>Authors</w:t>
            </w:r>
          </w:p>
        </w:tc>
      </w:tr>
      <w:tr w:rsidR="000F7E13" w14:paraId="25723B9F" w14:textId="77777777" w:rsidTr="001570C4">
        <w:tc>
          <w:tcPr>
            <w:tcW w:w="2973" w:type="dxa"/>
          </w:tcPr>
          <w:p w14:paraId="1D4D4939" w14:textId="77777777" w:rsidR="000F7E13" w:rsidRDefault="000F7E13">
            <w:pPr>
              <w:spacing w:before="40" w:after="40"/>
              <w:rPr>
                <w:rFonts w:ascii="Arial" w:hAnsi="Arial"/>
                <w:b/>
                <w:sz w:val="20"/>
              </w:rPr>
            </w:pPr>
            <w:r>
              <w:rPr>
                <w:rFonts w:ascii="Arial" w:hAnsi="Arial"/>
                <w:b/>
                <w:sz w:val="20"/>
              </w:rPr>
              <w:t>Year</w:t>
            </w:r>
          </w:p>
        </w:tc>
        <w:tc>
          <w:tcPr>
            <w:tcW w:w="6866" w:type="dxa"/>
          </w:tcPr>
          <w:p w14:paraId="38FEE3B4" w14:textId="77777777" w:rsidR="000F7E13" w:rsidRDefault="000F7E13">
            <w:pPr>
              <w:spacing w:before="40" w:after="40"/>
              <w:rPr>
                <w:rFonts w:ascii="Arial" w:hAnsi="Arial"/>
                <w:sz w:val="20"/>
              </w:rPr>
            </w:pPr>
            <w:r>
              <w:rPr>
                <w:rFonts w:ascii="Arial" w:hAnsi="Arial"/>
                <w:sz w:val="20"/>
              </w:rPr>
              <w:t>Year</w:t>
            </w:r>
          </w:p>
        </w:tc>
      </w:tr>
      <w:tr w:rsidR="000F7E13" w14:paraId="4AE6AF36" w14:textId="77777777" w:rsidTr="001570C4">
        <w:tc>
          <w:tcPr>
            <w:tcW w:w="2973" w:type="dxa"/>
          </w:tcPr>
          <w:p w14:paraId="2A660453" w14:textId="77777777" w:rsidR="000F7E13" w:rsidRDefault="000F7E13">
            <w:pPr>
              <w:spacing w:before="40" w:after="40"/>
              <w:rPr>
                <w:rFonts w:ascii="Arial" w:hAnsi="Arial"/>
                <w:b/>
                <w:sz w:val="20"/>
              </w:rPr>
            </w:pPr>
            <w:r>
              <w:rPr>
                <w:rFonts w:ascii="Arial" w:hAnsi="Arial"/>
                <w:b/>
                <w:sz w:val="20"/>
              </w:rPr>
              <w:t>Title</w:t>
            </w:r>
          </w:p>
        </w:tc>
        <w:tc>
          <w:tcPr>
            <w:tcW w:w="6866" w:type="dxa"/>
          </w:tcPr>
          <w:p w14:paraId="26C0BB85" w14:textId="77777777" w:rsidR="000F7E13" w:rsidRDefault="000F7E13">
            <w:pPr>
              <w:spacing w:before="40" w:after="40"/>
              <w:rPr>
                <w:rFonts w:ascii="Arial" w:hAnsi="Arial"/>
                <w:sz w:val="20"/>
              </w:rPr>
            </w:pPr>
            <w:r>
              <w:rPr>
                <w:rFonts w:ascii="Arial" w:hAnsi="Arial"/>
                <w:sz w:val="20"/>
              </w:rPr>
              <w:t>Title</w:t>
            </w:r>
          </w:p>
        </w:tc>
      </w:tr>
      <w:tr w:rsidR="000F7E13" w14:paraId="0424D9E4" w14:textId="77777777" w:rsidTr="001570C4">
        <w:tc>
          <w:tcPr>
            <w:tcW w:w="2973" w:type="dxa"/>
          </w:tcPr>
          <w:p w14:paraId="0EDC98EA" w14:textId="77777777" w:rsidR="000F7E13" w:rsidRDefault="000F7E13">
            <w:pPr>
              <w:spacing w:before="40" w:after="40"/>
              <w:rPr>
                <w:rFonts w:ascii="Arial" w:hAnsi="Arial"/>
                <w:b/>
                <w:sz w:val="20"/>
              </w:rPr>
            </w:pPr>
            <w:r>
              <w:rPr>
                <w:rFonts w:ascii="Arial" w:hAnsi="Arial"/>
                <w:b/>
                <w:sz w:val="20"/>
              </w:rPr>
              <w:t>Journal</w:t>
            </w:r>
          </w:p>
        </w:tc>
        <w:tc>
          <w:tcPr>
            <w:tcW w:w="6866" w:type="dxa"/>
          </w:tcPr>
          <w:p w14:paraId="3FE30ADF" w14:textId="77777777" w:rsidR="000F7E13" w:rsidRDefault="000F7E13">
            <w:pPr>
              <w:spacing w:before="40" w:after="40"/>
              <w:rPr>
                <w:rFonts w:ascii="Arial" w:hAnsi="Arial"/>
                <w:sz w:val="20"/>
              </w:rPr>
            </w:pPr>
            <w:r>
              <w:rPr>
                <w:rFonts w:ascii="Arial" w:hAnsi="Arial"/>
                <w:sz w:val="20"/>
              </w:rPr>
              <w:t>Journal</w:t>
            </w:r>
          </w:p>
        </w:tc>
      </w:tr>
      <w:tr w:rsidR="000F7E13" w14:paraId="025BDAC9" w14:textId="77777777" w:rsidTr="001570C4">
        <w:tc>
          <w:tcPr>
            <w:tcW w:w="2973" w:type="dxa"/>
          </w:tcPr>
          <w:p w14:paraId="14C7C13E" w14:textId="77777777" w:rsidR="000F7E13" w:rsidRDefault="000F7E13">
            <w:pPr>
              <w:spacing w:before="40" w:after="40"/>
              <w:rPr>
                <w:rFonts w:ascii="Arial" w:hAnsi="Arial"/>
                <w:b/>
                <w:sz w:val="20"/>
              </w:rPr>
            </w:pPr>
            <w:r>
              <w:rPr>
                <w:rFonts w:ascii="Arial" w:hAnsi="Arial"/>
                <w:b/>
                <w:sz w:val="20"/>
              </w:rPr>
              <w:t>Volume</w:t>
            </w:r>
          </w:p>
        </w:tc>
        <w:tc>
          <w:tcPr>
            <w:tcW w:w="6866" w:type="dxa"/>
          </w:tcPr>
          <w:p w14:paraId="4E4D30F4" w14:textId="77777777" w:rsidR="000F7E13" w:rsidRDefault="000F7E13">
            <w:pPr>
              <w:spacing w:before="40" w:after="40"/>
              <w:rPr>
                <w:rFonts w:ascii="Arial" w:hAnsi="Arial"/>
                <w:sz w:val="20"/>
              </w:rPr>
            </w:pPr>
            <w:r>
              <w:rPr>
                <w:rFonts w:ascii="Arial" w:hAnsi="Arial"/>
                <w:sz w:val="20"/>
              </w:rPr>
              <w:t>Volume</w:t>
            </w:r>
          </w:p>
        </w:tc>
      </w:tr>
      <w:tr w:rsidR="000F7E13" w14:paraId="093AEFD2" w14:textId="77777777" w:rsidTr="001570C4">
        <w:tc>
          <w:tcPr>
            <w:tcW w:w="2973" w:type="dxa"/>
          </w:tcPr>
          <w:p w14:paraId="18E4F1D7" w14:textId="77777777" w:rsidR="000F7E13" w:rsidRDefault="000F7E13">
            <w:pPr>
              <w:spacing w:before="40" w:after="40"/>
              <w:rPr>
                <w:rFonts w:ascii="Arial" w:hAnsi="Arial"/>
                <w:b/>
                <w:sz w:val="20"/>
              </w:rPr>
            </w:pPr>
            <w:r>
              <w:rPr>
                <w:rFonts w:ascii="Arial" w:hAnsi="Arial"/>
                <w:b/>
                <w:sz w:val="20"/>
              </w:rPr>
              <w:t>Page(s)</w:t>
            </w:r>
          </w:p>
        </w:tc>
        <w:tc>
          <w:tcPr>
            <w:tcW w:w="6866" w:type="dxa"/>
          </w:tcPr>
          <w:p w14:paraId="221E8E04" w14:textId="77777777" w:rsidR="000F7E13" w:rsidRDefault="000F7E13">
            <w:pPr>
              <w:spacing w:before="40" w:after="40"/>
              <w:rPr>
                <w:rFonts w:ascii="Arial" w:hAnsi="Arial"/>
                <w:sz w:val="20"/>
              </w:rPr>
            </w:pPr>
            <w:r>
              <w:rPr>
                <w:rFonts w:ascii="Arial" w:hAnsi="Arial"/>
                <w:sz w:val="20"/>
              </w:rPr>
              <w:t>Page(s)</w:t>
            </w:r>
          </w:p>
        </w:tc>
      </w:tr>
      <w:tr w:rsidR="000F7E13" w14:paraId="6F0D7D1F" w14:textId="77777777" w:rsidTr="001570C4">
        <w:tc>
          <w:tcPr>
            <w:tcW w:w="2973" w:type="dxa"/>
          </w:tcPr>
          <w:p w14:paraId="350EFFE4" w14:textId="77777777" w:rsidR="000F7E13" w:rsidRDefault="000F7E13">
            <w:pPr>
              <w:spacing w:before="40" w:after="40"/>
              <w:rPr>
                <w:rFonts w:ascii="Arial" w:hAnsi="Arial"/>
                <w:b/>
                <w:sz w:val="20"/>
              </w:rPr>
            </w:pPr>
            <w:r>
              <w:rPr>
                <w:rFonts w:ascii="Arial" w:hAnsi="Arial"/>
                <w:b/>
                <w:sz w:val="20"/>
              </w:rPr>
              <w:t>Medline</w:t>
            </w:r>
          </w:p>
        </w:tc>
        <w:tc>
          <w:tcPr>
            <w:tcW w:w="6866" w:type="dxa"/>
          </w:tcPr>
          <w:p w14:paraId="1B7B94F0" w14:textId="77777777" w:rsidR="000F7E13" w:rsidRDefault="000F7E13">
            <w:pPr>
              <w:spacing w:before="40" w:after="40"/>
              <w:rPr>
                <w:rFonts w:ascii="Arial" w:hAnsi="Arial"/>
                <w:sz w:val="20"/>
              </w:rPr>
            </w:pPr>
            <w:r>
              <w:rPr>
                <w:rFonts w:ascii="Arial" w:hAnsi="Arial"/>
                <w:sz w:val="20"/>
              </w:rPr>
              <w:t>Medline</w:t>
            </w:r>
          </w:p>
        </w:tc>
      </w:tr>
      <w:tr w:rsidR="000F7E13" w14:paraId="4D96D93E" w14:textId="77777777" w:rsidTr="001570C4">
        <w:tc>
          <w:tcPr>
            <w:tcW w:w="2973" w:type="dxa"/>
          </w:tcPr>
          <w:p w14:paraId="73860878" w14:textId="77777777" w:rsidR="000F7E13" w:rsidRDefault="000F7E13">
            <w:pPr>
              <w:spacing w:before="40" w:after="40"/>
              <w:rPr>
                <w:rFonts w:ascii="Arial" w:hAnsi="Arial"/>
                <w:b/>
                <w:sz w:val="20"/>
              </w:rPr>
            </w:pPr>
          </w:p>
          <w:p w14:paraId="77FFC752" w14:textId="77777777" w:rsidR="000F7E13" w:rsidRDefault="000F7E13">
            <w:pPr>
              <w:spacing w:before="40" w:after="40"/>
              <w:rPr>
                <w:rFonts w:ascii="Arial" w:hAnsi="Arial"/>
                <w:b/>
                <w:sz w:val="20"/>
              </w:rPr>
            </w:pPr>
          </w:p>
          <w:p w14:paraId="2A8E8C00" w14:textId="77777777" w:rsidR="000F7E13" w:rsidRDefault="000F7E13">
            <w:pPr>
              <w:spacing w:before="40" w:after="40"/>
              <w:rPr>
                <w:rFonts w:ascii="Arial" w:hAnsi="Arial"/>
                <w:b/>
                <w:sz w:val="20"/>
              </w:rPr>
            </w:pPr>
          </w:p>
          <w:p w14:paraId="399DB58A" w14:textId="77777777" w:rsidR="000F7E13" w:rsidRDefault="000F7E13">
            <w:pPr>
              <w:spacing w:before="40" w:after="40"/>
              <w:rPr>
                <w:rFonts w:ascii="Arial" w:hAnsi="Arial"/>
                <w:b/>
                <w:sz w:val="20"/>
              </w:rPr>
            </w:pPr>
          </w:p>
          <w:p w14:paraId="724A4B4B" w14:textId="77777777" w:rsidR="000F7E13" w:rsidRDefault="000F7E13">
            <w:pPr>
              <w:spacing w:before="40" w:after="40"/>
              <w:rPr>
                <w:rFonts w:ascii="Arial" w:hAnsi="Arial"/>
                <w:b/>
                <w:sz w:val="20"/>
              </w:rPr>
            </w:pPr>
          </w:p>
          <w:p w14:paraId="2737661F" w14:textId="77777777" w:rsidR="000F7E13" w:rsidRDefault="000F7E13">
            <w:pPr>
              <w:spacing w:before="40" w:after="40"/>
              <w:rPr>
                <w:rFonts w:ascii="Arial" w:hAnsi="Arial"/>
                <w:b/>
                <w:sz w:val="20"/>
              </w:rPr>
            </w:pPr>
            <w:ins w:id="174" w:author="Thierry Soussi" w:date="2014-10-22T14:38:00Z">
              <w:r>
                <w:rPr>
                  <w:rFonts w:ascii="Arial" w:hAnsi="Arial"/>
                  <w:b/>
                  <w:sz w:val="20"/>
                </w:rPr>
                <w:t>Act_</w:t>
              </w:r>
            </w:ins>
            <w:r>
              <w:rPr>
                <w:rFonts w:ascii="Arial" w:hAnsi="Arial"/>
                <w:b/>
                <w:sz w:val="20"/>
              </w:rPr>
              <w:t>O</w:t>
            </w:r>
            <w:ins w:id="175" w:author="Thierry Soussi" w:date="2014-10-22T14:38:00Z">
              <w:r>
                <w:rPr>
                  <w:rFonts w:ascii="Arial" w:hAnsi="Arial"/>
                  <w:b/>
                  <w:sz w:val="20"/>
                </w:rPr>
                <w:t>utliers</w:t>
              </w:r>
            </w:ins>
          </w:p>
        </w:tc>
        <w:tc>
          <w:tcPr>
            <w:tcW w:w="6866" w:type="dxa"/>
          </w:tcPr>
          <w:p w14:paraId="13558011" w14:textId="77777777" w:rsidR="000F7E13" w:rsidRDefault="000F7E13">
            <w:pPr>
              <w:spacing w:before="40" w:after="40"/>
              <w:rPr>
                <w:rFonts w:ascii="Arial" w:hAnsi="Arial"/>
                <w:sz w:val="20"/>
              </w:rPr>
            </w:pPr>
            <w:ins w:id="176" w:author="Thierry Soussi" w:date="2014-10-22T14:38:00Z">
              <w:r>
                <w:rPr>
                  <w:rFonts w:ascii="Arial" w:hAnsi="Arial"/>
                  <w:sz w:val="20"/>
                </w:rPr>
                <w:t>For each publication, the mean and 95% or 99% confidence interval (CI) of</w:t>
              </w:r>
            </w:ins>
            <w:ins w:id="177" w:author="Anthony  SAUL" w:date="2015-10-10T16:21:00Z">
              <w:r>
                <w:rPr>
                  <w:rFonts w:ascii="Arial" w:hAnsi="Arial"/>
                  <w:sz w:val="20"/>
                </w:rPr>
                <w:t xml:space="preserve"> the residual activity of</w:t>
              </w:r>
            </w:ins>
            <w:ins w:id="178" w:author="Thierry Soussi" w:date="2014-10-22T14:38:00Z">
              <w:r>
                <w:rPr>
                  <w:rFonts w:ascii="Arial" w:hAnsi="Arial"/>
                  <w:sz w:val="20"/>
                </w:rPr>
                <w:t xml:space="preserve"> TP53 mutants have been calculated. </w:t>
              </w:r>
            </w:ins>
          </w:p>
          <w:p w14:paraId="521EC69E" w14:textId="77777777" w:rsidR="000F7E13" w:rsidRDefault="000F7E13">
            <w:pPr>
              <w:spacing w:before="40" w:after="40"/>
              <w:rPr>
                <w:rFonts w:ascii="Arial" w:hAnsi="Arial"/>
                <w:sz w:val="20"/>
              </w:rPr>
            </w:pPr>
          </w:p>
          <w:p w14:paraId="01B68F51" w14:textId="77777777" w:rsidR="000F7E13" w:rsidRDefault="000F7E13">
            <w:pPr>
              <w:spacing w:before="40" w:after="40"/>
              <w:rPr>
                <w:ins w:id="179" w:author="Thierry Soussi" w:date="2014-10-22T14:38:00Z"/>
                <w:rFonts w:ascii="Arial" w:hAnsi="Arial"/>
                <w:sz w:val="20"/>
              </w:rPr>
            </w:pPr>
            <w:ins w:id="180" w:author="Thierry Soussi" w:date="2014-10-22T14:38:00Z">
              <w:r>
                <w:rPr>
                  <w:rFonts w:ascii="Arial" w:hAnsi="Arial"/>
                  <w:b/>
                  <w:sz w:val="20"/>
                </w:rPr>
                <w:t xml:space="preserve">IN: </w:t>
              </w:r>
              <w:r>
                <w:rPr>
                  <w:rFonts w:ascii="Arial" w:hAnsi="Arial"/>
                  <w:sz w:val="20"/>
                </w:rPr>
                <w:t>no specific problem</w:t>
              </w:r>
            </w:ins>
          </w:p>
          <w:p w14:paraId="53A4C9D3" w14:textId="77777777" w:rsidR="000F7E13" w:rsidRDefault="000F7E13">
            <w:pPr>
              <w:spacing w:before="40" w:after="40"/>
              <w:rPr>
                <w:ins w:id="181" w:author="Thierry Soussi" w:date="2014-10-22T14:38:00Z"/>
                <w:rFonts w:ascii="Arial" w:hAnsi="Arial"/>
                <w:sz w:val="20"/>
              </w:rPr>
            </w:pPr>
            <w:ins w:id="182" w:author="Thierry Soussi" w:date="2014-10-22T14:38:00Z">
              <w:r>
                <w:rPr>
                  <w:rFonts w:ascii="Arial" w:hAnsi="Arial"/>
                  <w:b/>
                  <w:sz w:val="20"/>
                </w:rPr>
                <w:t>95</w:t>
              </w:r>
              <w:r>
                <w:rPr>
                  <w:rFonts w:ascii="Arial" w:hAnsi="Arial"/>
                  <w:sz w:val="20"/>
                </w:rPr>
                <w:t>: indicates that the set of TP53 mutants described in this publication is statistically different from the distribution of all reports and displays significant activity according to the 95% CI.</w:t>
              </w:r>
            </w:ins>
          </w:p>
          <w:p w14:paraId="73DF94B8" w14:textId="77777777" w:rsidR="000F7E13" w:rsidRDefault="000F7E13">
            <w:pPr>
              <w:spacing w:before="40" w:after="40"/>
              <w:rPr>
                <w:ins w:id="183" w:author="Thierry Soussi" w:date="2014-10-22T14:38:00Z"/>
                <w:rFonts w:ascii="Arial" w:hAnsi="Arial"/>
                <w:sz w:val="20"/>
              </w:rPr>
            </w:pPr>
            <w:ins w:id="184" w:author="Thierry Soussi" w:date="2014-10-22T14:38:00Z">
              <w:r>
                <w:rPr>
                  <w:rFonts w:ascii="Arial" w:hAnsi="Arial"/>
                  <w:b/>
                  <w:sz w:val="20"/>
                </w:rPr>
                <w:t>99:</w:t>
              </w:r>
              <w:r>
                <w:rPr>
                  <w:rFonts w:ascii="Arial" w:hAnsi="Arial"/>
                  <w:sz w:val="20"/>
                </w:rPr>
                <w:t xml:space="preserve"> indicates that the set of TP53 mutants described in this publication is statistically different from the distribution of all reports and displays significant activity according to the 99% CI.</w:t>
              </w:r>
            </w:ins>
          </w:p>
          <w:p w14:paraId="63594B5B" w14:textId="6CD2CFE5" w:rsidR="000F7E13" w:rsidRDefault="000F7E13">
            <w:pPr>
              <w:spacing w:before="40" w:after="40"/>
              <w:rPr>
                <w:ins w:id="185" w:author="Thierry Soussi" w:date="2014-10-22T14:38:00Z"/>
                <w:rFonts w:ascii="Arial" w:hAnsi="Arial"/>
                <w:sz w:val="20"/>
              </w:rPr>
            </w:pPr>
            <w:ins w:id="186" w:author="Thierry Soussi" w:date="2014-10-22T14:38:00Z">
              <w:r>
                <w:rPr>
                  <w:rFonts w:ascii="Arial" w:hAnsi="Arial"/>
                  <w:b/>
                  <w:sz w:val="20"/>
                </w:rPr>
                <w:t>NA</w:t>
              </w:r>
              <w:r>
                <w:rPr>
                  <w:rFonts w:ascii="Arial" w:hAnsi="Arial"/>
                  <w:sz w:val="20"/>
                </w:rPr>
                <w:t>: not available, as only publications with more than 6 mutations have been analy</w:t>
              </w:r>
            </w:ins>
            <w:r w:rsidR="004C1D01">
              <w:rPr>
                <w:rFonts w:ascii="Arial" w:hAnsi="Arial"/>
                <w:sz w:val="20"/>
              </w:rPr>
              <w:t>z</w:t>
            </w:r>
            <w:ins w:id="187" w:author="Thierry Soussi" w:date="2014-10-22T14:38:00Z">
              <w:r>
                <w:rPr>
                  <w:rFonts w:ascii="Arial" w:hAnsi="Arial"/>
                  <w:sz w:val="20"/>
                </w:rPr>
                <w:t>ed.</w:t>
              </w:r>
            </w:ins>
          </w:p>
          <w:p w14:paraId="73ACCD47" w14:textId="77777777" w:rsidR="000F7E13" w:rsidRDefault="000F7E13">
            <w:pPr>
              <w:spacing w:before="40" w:after="40"/>
              <w:rPr>
                <w:ins w:id="188" w:author="Thierry Soussi" w:date="2014-10-22T14:38:00Z"/>
                <w:rFonts w:ascii="Arial" w:hAnsi="Arial"/>
                <w:sz w:val="20"/>
              </w:rPr>
            </w:pPr>
          </w:p>
          <w:p w14:paraId="474C1A39" w14:textId="77777777" w:rsidR="000F7E13" w:rsidRDefault="000F7E13">
            <w:pPr>
              <w:spacing w:before="40" w:after="40"/>
              <w:rPr>
                <w:rFonts w:ascii="Arial" w:hAnsi="Arial"/>
                <w:sz w:val="18"/>
              </w:rPr>
            </w:pPr>
            <w:ins w:id="189" w:author="Thierry Soussi" w:date="2014-10-22T14:38:00Z">
              <w:r>
                <w:rPr>
                  <w:rFonts w:ascii="Arial" w:hAnsi="Arial"/>
                  <w:sz w:val="18"/>
                </w:rPr>
                <w:t>Soussi T, Asselain B, Hamroun D, Kato S, Ishioka C, Claustres M, Beroud C (2006) Meta-analysis of the p53 mutation database for mutant p53 biological activity reveals a methodologic bias in mutation detection. Clin Cancer Res 12:62-69</w:t>
              </w:r>
            </w:ins>
          </w:p>
        </w:tc>
      </w:tr>
      <w:tr w:rsidR="00182BFF" w14:paraId="2BA5C8A0" w14:textId="77777777" w:rsidTr="00666F3E">
        <w:tc>
          <w:tcPr>
            <w:tcW w:w="2973" w:type="dxa"/>
          </w:tcPr>
          <w:p w14:paraId="0D3270F4" w14:textId="77777777" w:rsidR="00182BFF" w:rsidRDefault="00182BFF" w:rsidP="00666F3E">
            <w:pPr>
              <w:spacing w:before="40" w:after="40"/>
              <w:rPr>
                <w:rFonts w:ascii="Arial" w:hAnsi="Arial"/>
                <w:b/>
                <w:sz w:val="20"/>
              </w:rPr>
            </w:pPr>
          </w:p>
          <w:p w14:paraId="6323E5CE" w14:textId="77777777" w:rsidR="00182BFF" w:rsidRDefault="00182BFF" w:rsidP="00666F3E">
            <w:pPr>
              <w:spacing w:before="40" w:after="40"/>
              <w:rPr>
                <w:rFonts w:ascii="Arial" w:hAnsi="Arial"/>
                <w:b/>
                <w:sz w:val="20"/>
              </w:rPr>
            </w:pPr>
          </w:p>
          <w:p w14:paraId="7333ED45" w14:textId="77777777" w:rsidR="00182BFF" w:rsidRDefault="00182BFF" w:rsidP="00666F3E">
            <w:pPr>
              <w:spacing w:before="40" w:after="40"/>
              <w:rPr>
                <w:rFonts w:ascii="Arial" w:hAnsi="Arial"/>
                <w:b/>
                <w:sz w:val="20"/>
              </w:rPr>
            </w:pPr>
          </w:p>
          <w:p w14:paraId="2A225D50" w14:textId="77777777" w:rsidR="00182BFF" w:rsidRDefault="00182BFF" w:rsidP="00666F3E">
            <w:pPr>
              <w:spacing w:before="40" w:after="40"/>
              <w:rPr>
                <w:rFonts w:ascii="Arial" w:hAnsi="Arial"/>
                <w:b/>
                <w:sz w:val="20"/>
              </w:rPr>
            </w:pPr>
          </w:p>
          <w:p w14:paraId="0362999D" w14:textId="77777777" w:rsidR="00182BFF" w:rsidRDefault="00182BFF" w:rsidP="00666F3E">
            <w:pPr>
              <w:spacing w:before="40" w:after="40"/>
              <w:rPr>
                <w:rFonts w:ascii="Arial" w:hAnsi="Arial"/>
                <w:b/>
                <w:sz w:val="20"/>
              </w:rPr>
            </w:pPr>
          </w:p>
          <w:p w14:paraId="78ABBD73" w14:textId="77777777" w:rsidR="00182BFF" w:rsidRDefault="00182BFF" w:rsidP="00666F3E">
            <w:pPr>
              <w:spacing w:before="40" w:after="40"/>
              <w:rPr>
                <w:rFonts w:ascii="Arial" w:hAnsi="Arial"/>
                <w:b/>
                <w:sz w:val="20"/>
              </w:rPr>
            </w:pPr>
            <w:r>
              <w:rPr>
                <w:rFonts w:ascii="Arial" w:hAnsi="Arial"/>
                <w:b/>
                <w:sz w:val="20"/>
              </w:rPr>
              <w:t>PCA_Outliers</w:t>
            </w:r>
          </w:p>
        </w:tc>
        <w:tc>
          <w:tcPr>
            <w:tcW w:w="6866" w:type="dxa"/>
          </w:tcPr>
          <w:p w14:paraId="6F8FE56D" w14:textId="77777777" w:rsidR="00182BFF" w:rsidRDefault="00182BFF" w:rsidP="00666F3E">
            <w:pPr>
              <w:spacing w:before="40" w:after="40"/>
              <w:rPr>
                <w:rFonts w:ascii="Arial" w:hAnsi="Arial"/>
                <w:sz w:val="20"/>
              </w:rPr>
            </w:pPr>
            <w:r>
              <w:rPr>
                <w:rFonts w:ascii="Arial" w:hAnsi="Arial"/>
                <w:sz w:val="20"/>
              </w:rPr>
              <w:t>For publications with more than 5 mutations, multicriteria analysis was performed using data-driven methodologies. A score was used to filter for high confidence reports within the database. Publications that deviated from the median by &gt;2 SD were tagged as outliers.</w:t>
            </w:r>
          </w:p>
          <w:p w14:paraId="7E618227" w14:textId="77777777" w:rsidR="00182BFF" w:rsidRDefault="00182BFF" w:rsidP="00666F3E">
            <w:pPr>
              <w:spacing w:before="40" w:after="40"/>
              <w:rPr>
                <w:rFonts w:ascii="Arial" w:hAnsi="Arial"/>
                <w:sz w:val="20"/>
              </w:rPr>
            </w:pPr>
            <w:r>
              <w:rPr>
                <w:rFonts w:ascii="Arial" w:hAnsi="Arial"/>
                <w:sz w:val="20"/>
              </w:rPr>
              <w:t>The value of the SD for each publication is displayed in “PCA_Score”.</w:t>
            </w:r>
          </w:p>
          <w:p w14:paraId="7DCB003C" w14:textId="77777777" w:rsidR="00182BFF" w:rsidRDefault="00182BFF" w:rsidP="00666F3E">
            <w:pPr>
              <w:spacing w:before="40" w:after="40"/>
              <w:rPr>
                <w:rFonts w:ascii="Arial" w:hAnsi="Arial"/>
                <w:sz w:val="20"/>
              </w:rPr>
            </w:pPr>
          </w:p>
          <w:p w14:paraId="6FD4F78E" w14:textId="77777777" w:rsidR="00182BFF" w:rsidRDefault="00182BFF" w:rsidP="00666F3E">
            <w:pPr>
              <w:spacing w:before="40" w:after="40"/>
              <w:rPr>
                <w:rFonts w:ascii="Arial" w:hAnsi="Arial"/>
                <w:sz w:val="20"/>
              </w:rPr>
            </w:pPr>
            <w:r>
              <w:rPr>
                <w:rFonts w:ascii="Arial" w:hAnsi="Arial"/>
                <w:b/>
                <w:sz w:val="20"/>
              </w:rPr>
              <w:t>In:</w:t>
            </w:r>
            <w:r>
              <w:rPr>
                <w:rFonts w:ascii="Arial" w:hAnsi="Arial"/>
                <w:sz w:val="20"/>
              </w:rPr>
              <w:t xml:space="preserve"> no problem SD&lt;2.</w:t>
            </w:r>
          </w:p>
          <w:p w14:paraId="5829E2DE" w14:textId="77777777" w:rsidR="00182BFF" w:rsidRDefault="00182BFF" w:rsidP="00666F3E">
            <w:pPr>
              <w:spacing w:before="40" w:after="40"/>
              <w:rPr>
                <w:rFonts w:ascii="Arial" w:hAnsi="Arial"/>
                <w:sz w:val="20"/>
              </w:rPr>
            </w:pPr>
            <w:r>
              <w:rPr>
                <w:rFonts w:ascii="Arial" w:hAnsi="Arial"/>
                <w:b/>
                <w:sz w:val="20"/>
              </w:rPr>
              <w:t>Out</w:t>
            </w:r>
            <w:r>
              <w:rPr>
                <w:rFonts w:ascii="Arial" w:hAnsi="Arial"/>
                <w:sz w:val="20"/>
              </w:rPr>
              <w:t>: Outlier publications SD=&gt;2.</w:t>
            </w:r>
          </w:p>
          <w:p w14:paraId="59F14839" w14:textId="053CD8CB" w:rsidR="00182BFF" w:rsidRDefault="00182BFF" w:rsidP="00666F3E">
            <w:pPr>
              <w:spacing w:before="40" w:after="40"/>
              <w:rPr>
                <w:rFonts w:ascii="Arial" w:hAnsi="Arial"/>
                <w:sz w:val="20"/>
              </w:rPr>
            </w:pPr>
            <w:r>
              <w:rPr>
                <w:rFonts w:ascii="Arial" w:hAnsi="Arial"/>
                <w:b/>
                <w:sz w:val="20"/>
              </w:rPr>
              <w:t>NA:</w:t>
            </w:r>
            <w:r>
              <w:rPr>
                <w:rFonts w:ascii="Arial" w:hAnsi="Arial"/>
                <w:sz w:val="20"/>
              </w:rPr>
              <w:t xml:space="preserve"> not available, as only publications with more than 6 mutations have been analy</w:t>
            </w:r>
            <w:r w:rsidR="004C1D01">
              <w:rPr>
                <w:rFonts w:ascii="Arial" w:hAnsi="Arial"/>
                <w:sz w:val="20"/>
              </w:rPr>
              <w:t>z</w:t>
            </w:r>
            <w:r>
              <w:rPr>
                <w:rFonts w:ascii="Arial" w:hAnsi="Arial"/>
                <w:sz w:val="20"/>
              </w:rPr>
              <w:t>ed.</w:t>
            </w:r>
          </w:p>
          <w:p w14:paraId="186C89ED" w14:textId="77777777" w:rsidR="00182BFF" w:rsidRDefault="00182BFF" w:rsidP="00666F3E">
            <w:pPr>
              <w:spacing w:before="40" w:after="40"/>
              <w:rPr>
                <w:rFonts w:ascii="Arial" w:hAnsi="Arial"/>
                <w:sz w:val="20"/>
              </w:rPr>
            </w:pPr>
          </w:p>
          <w:p w14:paraId="1DD79394" w14:textId="403E4C9F" w:rsidR="00182BFF" w:rsidRDefault="00182BFF" w:rsidP="00666F3E">
            <w:pPr>
              <w:spacing w:before="40" w:after="40"/>
              <w:rPr>
                <w:rFonts w:ascii="Arial" w:hAnsi="Arial"/>
                <w:sz w:val="20"/>
              </w:rPr>
            </w:pPr>
            <w:bookmarkStart w:id="190" w:name="OLE_LINK35"/>
            <w:bookmarkStart w:id="191" w:name="OLE_LINK36"/>
            <w:r>
              <w:rPr>
                <w:rFonts w:ascii="Arial" w:hAnsi="Arial"/>
                <w:sz w:val="20"/>
              </w:rPr>
              <w:t>See comment_8_Publication for more info on each publication.</w:t>
            </w:r>
          </w:p>
          <w:bookmarkEnd w:id="190"/>
          <w:bookmarkEnd w:id="191"/>
          <w:p w14:paraId="72454D09" w14:textId="77777777" w:rsidR="00182BFF" w:rsidRDefault="00182BFF" w:rsidP="00666F3E">
            <w:pPr>
              <w:spacing w:before="40" w:after="40"/>
              <w:rPr>
                <w:rFonts w:ascii="Arial" w:hAnsi="Arial"/>
                <w:sz w:val="20"/>
              </w:rPr>
            </w:pPr>
          </w:p>
          <w:p w14:paraId="23EEDE6C" w14:textId="77777777" w:rsidR="00182BFF" w:rsidRDefault="00182BFF" w:rsidP="00666F3E">
            <w:pPr>
              <w:spacing w:before="40" w:after="40"/>
              <w:rPr>
                <w:rFonts w:ascii="Arial" w:hAnsi="Arial"/>
                <w:sz w:val="18"/>
              </w:rPr>
            </w:pPr>
            <w:r>
              <w:rPr>
                <w:rFonts w:ascii="Arial" w:hAnsi="Arial"/>
                <w:sz w:val="18"/>
              </w:rPr>
              <w:t>Edlund K, Larsson O, Ameur A, Bunikis I, Gyllensten U, Leroy B, Sundström M, Micke M, Botling J, Soussi T (2012) Data-driven unbiased curation of the TP53 tumor suppressor gene mutation database and validation by ultradeep sequencing of human tumors. Proc Natl Acad Sci U S A 2012 Jun 12;109(24):9551-6.</w:t>
            </w:r>
          </w:p>
          <w:p w14:paraId="16F40D0F" w14:textId="77777777" w:rsidR="00182BFF" w:rsidRDefault="00182BFF" w:rsidP="00666F3E">
            <w:pPr>
              <w:spacing w:before="40" w:after="40"/>
              <w:rPr>
                <w:rFonts w:ascii="Arial" w:hAnsi="Arial"/>
                <w:sz w:val="18"/>
              </w:rPr>
            </w:pPr>
          </w:p>
        </w:tc>
      </w:tr>
      <w:tr w:rsidR="000F7E13" w14:paraId="6EB9B998" w14:textId="77777777" w:rsidTr="001570C4">
        <w:tc>
          <w:tcPr>
            <w:tcW w:w="2973" w:type="dxa"/>
          </w:tcPr>
          <w:p w14:paraId="228D7F74" w14:textId="77777777" w:rsidR="000F7E13" w:rsidRDefault="000F7E13">
            <w:pPr>
              <w:spacing w:before="40" w:after="40"/>
              <w:rPr>
                <w:rFonts w:ascii="Arial" w:hAnsi="Arial"/>
                <w:b/>
                <w:sz w:val="20"/>
              </w:rPr>
            </w:pPr>
          </w:p>
          <w:p w14:paraId="295F5CA9" w14:textId="77777777" w:rsidR="000F7E13" w:rsidRDefault="000F7E13">
            <w:pPr>
              <w:spacing w:before="40" w:after="40"/>
              <w:rPr>
                <w:rFonts w:ascii="Arial" w:hAnsi="Arial"/>
                <w:b/>
                <w:sz w:val="20"/>
              </w:rPr>
            </w:pPr>
          </w:p>
          <w:p w14:paraId="4A7278DD" w14:textId="77777777" w:rsidR="000F7E13" w:rsidRDefault="000F7E13">
            <w:pPr>
              <w:spacing w:before="40" w:after="40"/>
              <w:rPr>
                <w:rFonts w:ascii="Arial" w:hAnsi="Arial"/>
                <w:b/>
                <w:sz w:val="20"/>
              </w:rPr>
            </w:pPr>
          </w:p>
          <w:p w14:paraId="24939C57" w14:textId="77777777" w:rsidR="000F7E13" w:rsidRDefault="000F7E13">
            <w:pPr>
              <w:spacing w:before="40" w:after="40"/>
              <w:rPr>
                <w:rFonts w:ascii="Arial" w:hAnsi="Arial"/>
                <w:b/>
                <w:sz w:val="20"/>
              </w:rPr>
            </w:pPr>
          </w:p>
          <w:p w14:paraId="4DE17837" w14:textId="77777777" w:rsidR="000F7E13" w:rsidRDefault="000F7E13">
            <w:pPr>
              <w:spacing w:before="40" w:after="40"/>
              <w:rPr>
                <w:rFonts w:ascii="Arial" w:hAnsi="Arial"/>
                <w:b/>
                <w:sz w:val="20"/>
              </w:rPr>
            </w:pPr>
            <w:ins w:id="192" w:author="Thierry Soussi" w:date="2014-10-22T14:38:00Z">
              <w:r>
                <w:rPr>
                  <w:rFonts w:ascii="Arial" w:hAnsi="Arial"/>
                  <w:b/>
                  <w:sz w:val="20"/>
                </w:rPr>
                <w:t>PCA_Score</w:t>
              </w:r>
            </w:ins>
          </w:p>
        </w:tc>
        <w:tc>
          <w:tcPr>
            <w:tcW w:w="6866" w:type="dxa"/>
          </w:tcPr>
          <w:p w14:paraId="5DCDC22D" w14:textId="5BB5C9D7" w:rsidR="000F7E13" w:rsidRDefault="000F7E13">
            <w:pPr>
              <w:spacing w:before="40" w:after="40"/>
              <w:rPr>
                <w:ins w:id="193" w:author="Thierry Soussi" w:date="2014-10-22T14:38:00Z"/>
                <w:rFonts w:ascii="Arial" w:hAnsi="Arial"/>
                <w:sz w:val="20"/>
              </w:rPr>
            </w:pPr>
            <w:bookmarkStart w:id="194" w:name="OLE_LINK42"/>
            <w:bookmarkStart w:id="195" w:name="OLE_LINK43"/>
            <w:ins w:id="196" w:author="Thierry Soussi" w:date="2014-10-22T14:38:00Z">
              <w:r>
                <w:rPr>
                  <w:rFonts w:ascii="Arial" w:hAnsi="Arial"/>
                  <w:sz w:val="20"/>
                </w:rPr>
                <w:t>For publication</w:t>
              </w:r>
            </w:ins>
            <w:r w:rsidR="00790700">
              <w:rPr>
                <w:rFonts w:ascii="Arial" w:hAnsi="Arial"/>
                <w:sz w:val="20"/>
              </w:rPr>
              <w:t>s with more than 5 mutations</w:t>
            </w:r>
            <w:bookmarkEnd w:id="194"/>
            <w:bookmarkEnd w:id="195"/>
            <w:ins w:id="197" w:author="Thierry Soussi" w:date="2014-10-22T14:38:00Z">
              <w:r>
                <w:rPr>
                  <w:rFonts w:ascii="Arial" w:hAnsi="Arial"/>
                  <w:sz w:val="20"/>
                </w:rPr>
                <w:t>, multicriteria analysis was performed using data-driven methodologies. A score was used to filter for high confidence reports within the database. Publications that deviated from the median by &gt;2 SD were tagged as outliers.</w:t>
              </w:r>
            </w:ins>
          </w:p>
          <w:p w14:paraId="399F1D47" w14:textId="77777777" w:rsidR="000F7E13" w:rsidRDefault="000F7E13">
            <w:pPr>
              <w:spacing w:before="40" w:after="40"/>
              <w:rPr>
                <w:ins w:id="198" w:author="Thierry Soussi" w:date="2014-10-22T14:38:00Z"/>
                <w:rFonts w:ascii="Arial" w:hAnsi="Arial"/>
                <w:sz w:val="20"/>
              </w:rPr>
            </w:pPr>
            <w:ins w:id="199" w:author="Thierry Soussi" w:date="2014-10-22T14:38:00Z">
              <w:r>
                <w:rPr>
                  <w:rFonts w:ascii="Arial" w:hAnsi="Arial"/>
                  <w:sz w:val="20"/>
                </w:rPr>
                <w:t>The value of the SD for each publication is displayed in this row.</w:t>
              </w:r>
            </w:ins>
          </w:p>
          <w:p w14:paraId="2832F9F9" w14:textId="77777777" w:rsidR="000F7E13" w:rsidRDefault="000F7E13">
            <w:pPr>
              <w:spacing w:before="40" w:after="40"/>
              <w:rPr>
                <w:ins w:id="200" w:author="Thierry Soussi" w:date="2014-10-22T14:38:00Z"/>
                <w:rFonts w:ascii="Arial" w:hAnsi="Arial"/>
                <w:sz w:val="20"/>
              </w:rPr>
            </w:pPr>
            <w:ins w:id="201" w:author="Thierry Soussi" w:date="2014-10-22T14:38:00Z">
              <w:r>
                <w:rPr>
                  <w:rFonts w:ascii="Arial" w:hAnsi="Arial"/>
                  <w:sz w:val="20"/>
                </w:rPr>
                <w:t xml:space="preserve">Publications with values </w:t>
              </w:r>
              <w:r>
                <w:rPr>
                  <w:rFonts w:ascii="Arial" w:hAnsi="Arial"/>
                  <w:b/>
                  <w:sz w:val="20"/>
                  <w:u w:val="single"/>
                </w:rPr>
                <w:t>greater than 2</w:t>
              </w:r>
              <w:r>
                <w:rPr>
                  <w:rFonts w:ascii="Arial" w:hAnsi="Arial"/>
                  <w:sz w:val="20"/>
                </w:rPr>
                <w:t xml:space="preserve"> should be considered to be </w:t>
              </w:r>
              <w:r>
                <w:rPr>
                  <w:rFonts w:ascii="Arial" w:hAnsi="Arial"/>
                  <w:sz w:val="20"/>
                  <w:u w:val="single"/>
                </w:rPr>
                <w:t>suspicious</w:t>
              </w:r>
              <w:r>
                <w:rPr>
                  <w:rFonts w:ascii="Arial" w:hAnsi="Arial"/>
                  <w:sz w:val="20"/>
                </w:rPr>
                <w:t>.</w:t>
              </w:r>
            </w:ins>
          </w:p>
          <w:p w14:paraId="46AC7C61" w14:textId="77777777" w:rsidR="000F7E13" w:rsidRDefault="000F7E13">
            <w:pPr>
              <w:spacing w:before="40" w:after="40"/>
              <w:rPr>
                <w:rFonts w:ascii="Arial" w:eastAsia="Times New Roman" w:hAnsi="Arial"/>
                <w:sz w:val="20"/>
              </w:rPr>
            </w:pPr>
            <w:r>
              <w:rPr>
                <w:rFonts w:ascii="Arial" w:eastAsia="Times New Roman" w:hAnsi="Arial"/>
                <w:color w:val="000000"/>
                <w:sz w:val="20"/>
                <w:shd w:val="clear" w:color="auto" w:fill="FFFFFF"/>
              </w:rPr>
              <w:t>Publications with values </w:t>
            </w:r>
            <w:r>
              <w:rPr>
                <w:rFonts w:ascii="Arial" w:eastAsia="Times New Roman" w:hAnsi="Arial"/>
                <w:b/>
                <w:color w:val="000000"/>
                <w:sz w:val="20"/>
                <w:u w:val="single"/>
                <w:shd w:val="clear" w:color="auto" w:fill="FFFFFF"/>
              </w:rPr>
              <w:t>greater than 5</w:t>
            </w:r>
            <w:r>
              <w:rPr>
                <w:rFonts w:ascii="Arial" w:eastAsia="Times New Roman" w:hAnsi="Arial"/>
                <w:color w:val="000000"/>
                <w:sz w:val="20"/>
                <w:shd w:val="clear" w:color="auto" w:fill="FFFFFF"/>
              </w:rPr>
              <w:t xml:space="preserve"> are </w:t>
            </w:r>
            <w:ins w:id="202" w:author="Anthony  SAUL" w:date="2015-10-10T15:52:00Z">
              <w:r>
                <w:rPr>
                  <w:rFonts w:ascii="Arial" w:eastAsia="Times New Roman" w:hAnsi="Arial"/>
                  <w:color w:val="000000"/>
                  <w:sz w:val="20"/>
                  <w:shd w:val="clear" w:color="auto" w:fill="FFFFFF"/>
                </w:rPr>
                <w:t xml:space="preserve">probably </w:t>
              </w:r>
            </w:ins>
            <w:r>
              <w:rPr>
                <w:rFonts w:ascii="Arial" w:eastAsia="Times New Roman" w:hAnsi="Arial"/>
                <w:color w:val="000000"/>
                <w:sz w:val="20"/>
                <w:u w:val="single"/>
                <w:shd w:val="clear" w:color="auto" w:fill="FFFFFF"/>
              </w:rPr>
              <w:t>artefactual</w:t>
            </w:r>
            <w:ins w:id="203" w:author="Anthony  SAUL" w:date="2015-10-10T16:22:00Z">
              <w:r>
                <w:rPr>
                  <w:rFonts w:ascii="Arial" w:eastAsia="Times New Roman" w:hAnsi="Arial"/>
                  <w:color w:val="000000"/>
                  <w:sz w:val="20"/>
                  <w:u w:val="single"/>
                  <w:shd w:val="clear" w:color="auto" w:fill="FFFFFF"/>
                </w:rPr>
                <w:t>.</w:t>
              </w:r>
            </w:ins>
          </w:p>
          <w:p w14:paraId="622C748C" w14:textId="77777777" w:rsidR="000F7E13" w:rsidRDefault="000F7E13">
            <w:pPr>
              <w:spacing w:before="40" w:after="40"/>
              <w:rPr>
                <w:rFonts w:ascii="Arial" w:hAnsi="Arial"/>
                <w:sz w:val="20"/>
              </w:rPr>
            </w:pPr>
          </w:p>
          <w:p w14:paraId="768BCE31" w14:textId="77777777" w:rsidR="00182BFF" w:rsidRDefault="00182BFF" w:rsidP="00182BFF">
            <w:pPr>
              <w:spacing w:before="40" w:after="40"/>
              <w:rPr>
                <w:rFonts w:ascii="Arial" w:hAnsi="Arial"/>
                <w:sz w:val="20"/>
              </w:rPr>
            </w:pPr>
            <w:r>
              <w:rPr>
                <w:rFonts w:ascii="Arial" w:hAnsi="Arial"/>
                <w:sz w:val="20"/>
              </w:rPr>
              <w:t>See comment_8_Publication for more info on each publication.</w:t>
            </w:r>
          </w:p>
          <w:p w14:paraId="4CE489EB" w14:textId="77777777" w:rsidR="00182BFF" w:rsidRDefault="00182BFF">
            <w:pPr>
              <w:spacing w:before="40" w:after="40"/>
              <w:rPr>
                <w:ins w:id="204" w:author="Thierry Soussi" w:date="2014-10-22T14:38:00Z"/>
                <w:rFonts w:ascii="Arial" w:hAnsi="Arial"/>
                <w:sz w:val="20"/>
              </w:rPr>
            </w:pPr>
          </w:p>
          <w:p w14:paraId="5E7FFA7F" w14:textId="77777777" w:rsidR="000F7E13" w:rsidRDefault="000F7E13">
            <w:pPr>
              <w:spacing w:before="40" w:after="40"/>
              <w:rPr>
                <w:rFonts w:ascii="Arial" w:hAnsi="Arial"/>
                <w:sz w:val="18"/>
              </w:rPr>
            </w:pPr>
            <w:ins w:id="205" w:author="Thierry Soussi" w:date="2014-10-22T14:38:00Z">
              <w:r>
                <w:rPr>
                  <w:rFonts w:ascii="Arial" w:hAnsi="Arial"/>
                  <w:sz w:val="18"/>
                </w:rPr>
                <w:t xml:space="preserve">Edlund K, Larsson O, Ameur A, Bunikis I, Gyllensten U, Leroy B, Sundström M, </w:t>
              </w:r>
              <w:r>
                <w:rPr>
                  <w:rFonts w:ascii="Arial" w:hAnsi="Arial"/>
                  <w:sz w:val="18"/>
                </w:rPr>
                <w:lastRenderedPageBreak/>
                <w:t>Micke M, Botling J, Soussi T (2012) Data-driven unbiased curation of the TP53 tumor suppressor gene mutation database and validation by ultradeep sequencing of human tumors. Proc Natl Acad Sci U S A 2012 Jun 12;109(24):9551-6.</w:t>
              </w:r>
            </w:ins>
          </w:p>
        </w:tc>
      </w:tr>
      <w:tr w:rsidR="00790700" w14:paraId="3CDD1784" w14:textId="77777777" w:rsidTr="001570C4">
        <w:tc>
          <w:tcPr>
            <w:tcW w:w="2973" w:type="dxa"/>
          </w:tcPr>
          <w:p w14:paraId="3655D862" w14:textId="5E3DBCE3" w:rsidR="00790700" w:rsidRDefault="00182BFF">
            <w:pPr>
              <w:spacing w:before="40" w:after="40"/>
              <w:rPr>
                <w:rFonts w:ascii="Arial" w:hAnsi="Arial"/>
                <w:b/>
                <w:sz w:val="20"/>
              </w:rPr>
            </w:pPr>
            <w:r>
              <w:rPr>
                <w:rFonts w:ascii="Arial" w:hAnsi="Arial"/>
                <w:b/>
                <w:sz w:val="20"/>
              </w:rPr>
              <w:lastRenderedPageBreak/>
              <w:t>Comment_7_Sequence</w:t>
            </w:r>
          </w:p>
        </w:tc>
        <w:tc>
          <w:tcPr>
            <w:tcW w:w="6866" w:type="dxa"/>
          </w:tcPr>
          <w:p w14:paraId="165B050A" w14:textId="745F1DB7" w:rsidR="00790700" w:rsidRDefault="0039557B" w:rsidP="0039557B">
            <w:pPr>
              <w:spacing w:before="40" w:after="40"/>
              <w:rPr>
                <w:rFonts w:ascii="Arial" w:hAnsi="Arial"/>
                <w:sz w:val="20"/>
              </w:rPr>
            </w:pPr>
            <w:r>
              <w:rPr>
                <w:rFonts w:ascii="Arial" w:hAnsi="Arial"/>
                <w:sz w:val="20"/>
              </w:rPr>
              <w:t xml:space="preserve">Specific information about </w:t>
            </w:r>
            <w:r w:rsidRPr="0039557B">
              <w:rPr>
                <w:rFonts w:ascii="Arial" w:hAnsi="Arial"/>
                <w:sz w:val="20"/>
              </w:rPr>
              <w:t>homopolymeric tract</w:t>
            </w:r>
            <w:r w:rsidR="00666F3E">
              <w:rPr>
                <w:rFonts w:ascii="Arial" w:hAnsi="Arial"/>
                <w:sz w:val="20"/>
              </w:rPr>
              <w:t>s</w:t>
            </w:r>
            <w:r>
              <w:rPr>
                <w:rFonts w:ascii="Arial" w:hAnsi="Arial"/>
                <w:sz w:val="20"/>
              </w:rPr>
              <w:t xml:space="preserve"> in the TP53 gene</w:t>
            </w:r>
          </w:p>
        </w:tc>
      </w:tr>
      <w:tr w:rsidR="00182BFF" w14:paraId="17647542" w14:textId="77777777" w:rsidTr="001570C4">
        <w:tc>
          <w:tcPr>
            <w:tcW w:w="2973" w:type="dxa"/>
          </w:tcPr>
          <w:p w14:paraId="5CDDDD8C" w14:textId="660978E5" w:rsidR="00182BFF" w:rsidRDefault="00182BFF" w:rsidP="00182BFF">
            <w:pPr>
              <w:spacing w:before="40" w:after="40"/>
              <w:rPr>
                <w:rFonts w:ascii="Arial" w:hAnsi="Arial"/>
                <w:b/>
                <w:sz w:val="20"/>
              </w:rPr>
            </w:pPr>
            <w:r>
              <w:rPr>
                <w:rFonts w:ascii="Arial" w:hAnsi="Arial"/>
                <w:b/>
                <w:sz w:val="20"/>
              </w:rPr>
              <w:t>Comm</w:t>
            </w:r>
            <w:r w:rsidR="00A3522A">
              <w:rPr>
                <w:rFonts w:ascii="Arial" w:hAnsi="Arial"/>
                <w:b/>
                <w:sz w:val="20"/>
              </w:rPr>
              <w:t>e</w:t>
            </w:r>
            <w:r>
              <w:rPr>
                <w:rFonts w:ascii="Arial" w:hAnsi="Arial"/>
                <w:b/>
                <w:sz w:val="20"/>
              </w:rPr>
              <w:t>nt_8_Publication</w:t>
            </w:r>
          </w:p>
        </w:tc>
        <w:tc>
          <w:tcPr>
            <w:tcW w:w="6866" w:type="dxa"/>
          </w:tcPr>
          <w:p w14:paraId="46892BDC" w14:textId="7AEFF7F5" w:rsidR="00182BFF" w:rsidRDefault="00182BFF" w:rsidP="00182BFF">
            <w:pPr>
              <w:spacing w:before="40" w:after="40"/>
              <w:rPr>
                <w:rFonts w:ascii="Arial" w:hAnsi="Arial"/>
                <w:sz w:val="20"/>
              </w:rPr>
            </w:pPr>
            <w:r>
              <w:rPr>
                <w:rFonts w:ascii="Arial" w:hAnsi="Arial"/>
                <w:sz w:val="20"/>
              </w:rPr>
              <w:t>Specific information regarding this mutation and the publication.</w:t>
            </w:r>
          </w:p>
        </w:tc>
      </w:tr>
      <w:tr w:rsidR="00D63197" w14:paraId="1C9C1604" w14:textId="77777777" w:rsidTr="001570C4">
        <w:tc>
          <w:tcPr>
            <w:tcW w:w="2973" w:type="dxa"/>
          </w:tcPr>
          <w:p w14:paraId="198FAA67" w14:textId="7A4C36DE" w:rsidR="00D63197" w:rsidRDefault="00D63197">
            <w:pPr>
              <w:spacing w:before="40" w:after="40"/>
              <w:rPr>
                <w:rFonts w:ascii="Arial" w:hAnsi="Arial"/>
                <w:b/>
                <w:sz w:val="20"/>
              </w:rPr>
            </w:pPr>
            <w:r w:rsidRPr="008B3BDB">
              <w:rPr>
                <w:rFonts w:ascii="Arial" w:hAnsi="Arial" w:cs="Arial"/>
                <w:b/>
                <w:color w:val="000000"/>
                <w:sz w:val="20"/>
                <w:szCs w:val="20"/>
              </w:rPr>
              <w:t>Comment_9_SN</w:t>
            </w:r>
            <w:bookmarkStart w:id="206" w:name="_GoBack"/>
            <w:bookmarkEnd w:id="206"/>
            <w:r w:rsidRPr="008B3BDB">
              <w:rPr>
                <w:rFonts w:ascii="Arial" w:hAnsi="Arial" w:cs="Arial"/>
                <w:b/>
                <w:color w:val="000000"/>
                <w:sz w:val="20"/>
                <w:szCs w:val="20"/>
              </w:rPr>
              <w:t>P</w:t>
            </w:r>
          </w:p>
        </w:tc>
        <w:tc>
          <w:tcPr>
            <w:tcW w:w="6866" w:type="dxa"/>
          </w:tcPr>
          <w:p w14:paraId="3788F7ED" w14:textId="4223F0B1" w:rsidR="00D63197" w:rsidRDefault="00D63197">
            <w:pPr>
              <w:spacing w:before="40" w:after="40"/>
              <w:rPr>
                <w:rFonts w:ascii="Arial" w:hAnsi="Arial"/>
                <w:sz w:val="20"/>
              </w:rPr>
            </w:pPr>
            <w:r w:rsidRPr="008B3BDB">
              <w:rPr>
                <w:rFonts w:ascii="Arial" w:hAnsi="Arial" w:cs="Arial"/>
                <w:sz w:val="20"/>
                <w:szCs w:val="20"/>
              </w:rPr>
              <w:t>Specific comments regarding the specificity of each SNP including novel SNP detected in new sequencing projects</w:t>
            </w:r>
          </w:p>
        </w:tc>
      </w:tr>
      <w:tr w:rsidR="000F7E13" w14:paraId="1AD56E90" w14:textId="77777777" w:rsidTr="001570C4">
        <w:tc>
          <w:tcPr>
            <w:tcW w:w="2973" w:type="dxa"/>
          </w:tcPr>
          <w:p w14:paraId="6611E5CA" w14:textId="77777777" w:rsidR="000F7E13" w:rsidRDefault="000F7E13">
            <w:pPr>
              <w:spacing w:before="40" w:after="40"/>
              <w:rPr>
                <w:rFonts w:ascii="Arial" w:hAnsi="Arial"/>
                <w:b/>
                <w:sz w:val="20"/>
              </w:rPr>
            </w:pPr>
            <w:r>
              <w:rPr>
                <w:rFonts w:ascii="Arial" w:hAnsi="Arial"/>
                <w:b/>
                <w:sz w:val="20"/>
              </w:rPr>
              <w:t>General Comment</w:t>
            </w:r>
          </w:p>
        </w:tc>
        <w:tc>
          <w:tcPr>
            <w:tcW w:w="6866" w:type="dxa"/>
          </w:tcPr>
          <w:p w14:paraId="57A97409" w14:textId="77777777" w:rsidR="000F7E13" w:rsidRDefault="000F7E13">
            <w:pPr>
              <w:spacing w:before="40" w:after="40"/>
              <w:rPr>
                <w:rFonts w:ascii="Arial" w:hAnsi="Arial"/>
                <w:sz w:val="20"/>
              </w:rPr>
            </w:pPr>
            <w:bookmarkStart w:id="207" w:name="OLE_LINK37"/>
            <w:bookmarkStart w:id="208" w:name="OLE_LINK38"/>
            <w:r>
              <w:rPr>
                <w:rFonts w:ascii="Arial" w:hAnsi="Arial"/>
                <w:sz w:val="20"/>
              </w:rPr>
              <w:t>Specific information regarding this mutation and</w:t>
            </w:r>
            <w:ins w:id="209" w:author="Anthony  SAUL" w:date="2015-10-10T16:22:00Z">
              <w:r>
                <w:rPr>
                  <w:rFonts w:ascii="Arial" w:hAnsi="Arial"/>
                  <w:sz w:val="20"/>
                </w:rPr>
                <w:t>/</w:t>
              </w:r>
            </w:ins>
            <w:r>
              <w:rPr>
                <w:rFonts w:ascii="Arial" w:hAnsi="Arial"/>
                <w:sz w:val="20"/>
              </w:rPr>
              <w:t>or the publication</w:t>
            </w:r>
            <w:bookmarkEnd w:id="207"/>
            <w:bookmarkEnd w:id="208"/>
            <w:r>
              <w:rPr>
                <w:rFonts w:ascii="Arial" w:hAnsi="Arial"/>
                <w:sz w:val="20"/>
              </w:rPr>
              <w:t>. This field also</w:t>
            </w:r>
            <w:ins w:id="210" w:author="Anthony  SAUL" w:date="2015-10-10T16:22:00Z">
              <w:r>
                <w:rPr>
                  <w:rFonts w:ascii="Arial" w:hAnsi="Arial"/>
                  <w:sz w:val="20"/>
                </w:rPr>
                <w:t xml:space="preserve"> includes</w:t>
              </w:r>
            </w:ins>
            <w:r>
              <w:rPr>
                <w:rFonts w:ascii="Arial" w:hAnsi="Arial"/>
                <w:sz w:val="20"/>
              </w:rPr>
              <w:t xml:space="preserve"> important information regarding the status of this mutation in various cell lines.</w:t>
            </w:r>
          </w:p>
        </w:tc>
      </w:tr>
      <w:tr w:rsidR="00D63197" w14:paraId="57BB19D7" w14:textId="77777777" w:rsidTr="001570C4">
        <w:tc>
          <w:tcPr>
            <w:tcW w:w="2973" w:type="dxa"/>
          </w:tcPr>
          <w:p w14:paraId="25E50062" w14:textId="1440BA99" w:rsidR="00D63197" w:rsidRDefault="00D63197">
            <w:pPr>
              <w:spacing w:before="40" w:after="40"/>
              <w:rPr>
                <w:rFonts w:ascii="Arial" w:hAnsi="Arial"/>
                <w:b/>
                <w:sz w:val="20"/>
              </w:rPr>
            </w:pPr>
            <w:r w:rsidRPr="008B3BDB">
              <w:rPr>
                <w:rFonts w:ascii="Arial" w:hAnsi="Arial" w:cs="Arial"/>
                <w:b/>
                <w:sz w:val="20"/>
                <w:szCs w:val="20"/>
              </w:rPr>
              <w:t>Pathogenicity</w:t>
            </w:r>
          </w:p>
        </w:tc>
        <w:tc>
          <w:tcPr>
            <w:tcW w:w="6866" w:type="dxa"/>
          </w:tcPr>
          <w:p w14:paraId="2DC1BAF5" w14:textId="77777777" w:rsidR="00D63197" w:rsidRPr="008B3BDB" w:rsidRDefault="00D63197" w:rsidP="00D63197">
            <w:pPr>
              <w:spacing w:before="40" w:after="40"/>
              <w:rPr>
                <w:rFonts w:ascii="Arial" w:hAnsi="Arial" w:cs="Arial"/>
                <w:sz w:val="20"/>
                <w:szCs w:val="20"/>
              </w:rPr>
            </w:pPr>
            <w:r w:rsidRPr="008B3BDB">
              <w:rPr>
                <w:rFonts w:ascii="Arial" w:hAnsi="Arial" w:cs="Arial"/>
                <w:sz w:val="20"/>
                <w:szCs w:val="20"/>
              </w:rPr>
              <w:t>We used this specific standard terminology for TP53 variants: ‘pathogenic’, ‘likely pathogenic’, ‘uncertain significance’ (VUS), ‘likely benign’.</w:t>
            </w:r>
          </w:p>
          <w:p w14:paraId="5D4C6B3E" w14:textId="7C2E070B" w:rsidR="00D63197" w:rsidRDefault="00D63197" w:rsidP="00D63197">
            <w:pPr>
              <w:spacing w:before="40" w:after="40"/>
              <w:rPr>
                <w:rFonts w:ascii="Arial" w:hAnsi="Arial"/>
                <w:sz w:val="20"/>
              </w:rPr>
            </w:pPr>
            <w:r w:rsidRPr="008B3BDB">
              <w:rPr>
                <w:rFonts w:ascii="Arial" w:hAnsi="Arial" w:cs="Arial"/>
                <w:sz w:val="20"/>
                <w:szCs w:val="20"/>
              </w:rPr>
              <w:t>A new TP53 specific algorithm was used to define TP53 variant pathogenicty (T Soussi et al. manuscript in preparation).</w:t>
            </w:r>
          </w:p>
        </w:tc>
      </w:tr>
    </w:tbl>
    <w:p w14:paraId="5B0484EB" w14:textId="77777777" w:rsidR="000F7E13" w:rsidRDefault="000F7E13">
      <w:pPr>
        <w:spacing w:before="40" w:after="40"/>
        <w:rPr>
          <w:rFonts w:ascii="Arial" w:hAnsi="Arial"/>
          <w:sz w:val="20"/>
        </w:rPr>
      </w:pPr>
    </w:p>
    <w:sectPr w:rsidR="000F7E13">
      <w:pgSz w:w="11900" w:h="16840"/>
      <w:pgMar w:top="851" w:right="1410" w:bottom="851" w:left="851"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neva">
    <w:altName w:val="Segoe UI Symbol"/>
    <w:charset w:val="00"/>
    <w:family w:val="auto"/>
    <w:pitch w:val="variable"/>
    <w:sig w:usb0="E00002FF" w:usb1="5200205F" w:usb2="00A0C000" w:usb3="00000000" w:csb0="000001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62DB1"/>
    <w:multiLevelType w:val="hybridMultilevel"/>
    <w:tmpl w:val="507E7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B5E72"/>
    <w:multiLevelType w:val="hybridMultilevel"/>
    <w:tmpl w:val="1D164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oNotTrackMoves/>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252E"/>
    <w:rsid w:val="00032FC4"/>
    <w:rsid w:val="000613B9"/>
    <w:rsid w:val="00095176"/>
    <w:rsid w:val="000A2160"/>
    <w:rsid w:val="000D5238"/>
    <w:rsid w:val="000F4EE2"/>
    <w:rsid w:val="000F7E13"/>
    <w:rsid w:val="00103F73"/>
    <w:rsid w:val="001060FB"/>
    <w:rsid w:val="001172E2"/>
    <w:rsid w:val="001570C4"/>
    <w:rsid w:val="00182BFF"/>
    <w:rsid w:val="00194D5D"/>
    <w:rsid w:val="001C71D2"/>
    <w:rsid w:val="002430E8"/>
    <w:rsid w:val="00247EEE"/>
    <w:rsid w:val="002C0C8F"/>
    <w:rsid w:val="002D26CE"/>
    <w:rsid w:val="002F04AB"/>
    <w:rsid w:val="00331FC7"/>
    <w:rsid w:val="0039557B"/>
    <w:rsid w:val="003A0C87"/>
    <w:rsid w:val="003D136C"/>
    <w:rsid w:val="003F6AF3"/>
    <w:rsid w:val="0040523A"/>
    <w:rsid w:val="004202E3"/>
    <w:rsid w:val="0048048E"/>
    <w:rsid w:val="004968E9"/>
    <w:rsid w:val="004A2E67"/>
    <w:rsid w:val="004A526C"/>
    <w:rsid w:val="004C1D01"/>
    <w:rsid w:val="00516497"/>
    <w:rsid w:val="005D4993"/>
    <w:rsid w:val="0061269A"/>
    <w:rsid w:val="00666F3E"/>
    <w:rsid w:val="00677726"/>
    <w:rsid w:val="00685236"/>
    <w:rsid w:val="006A5D98"/>
    <w:rsid w:val="006B7ADB"/>
    <w:rsid w:val="006D41CE"/>
    <w:rsid w:val="006F45A6"/>
    <w:rsid w:val="00781DD9"/>
    <w:rsid w:val="00790700"/>
    <w:rsid w:val="007B0377"/>
    <w:rsid w:val="007F41F5"/>
    <w:rsid w:val="00847E42"/>
    <w:rsid w:val="00866BCB"/>
    <w:rsid w:val="00897456"/>
    <w:rsid w:val="00955638"/>
    <w:rsid w:val="009A1622"/>
    <w:rsid w:val="009A43C3"/>
    <w:rsid w:val="00A3522A"/>
    <w:rsid w:val="00A3572C"/>
    <w:rsid w:val="00A36D98"/>
    <w:rsid w:val="00A54A6A"/>
    <w:rsid w:val="00AD2087"/>
    <w:rsid w:val="00BF7D9E"/>
    <w:rsid w:val="00CA7214"/>
    <w:rsid w:val="00CB6EDD"/>
    <w:rsid w:val="00CE5AED"/>
    <w:rsid w:val="00D07B4F"/>
    <w:rsid w:val="00D21302"/>
    <w:rsid w:val="00D42FDD"/>
    <w:rsid w:val="00D63197"/>
    <w:rsid w:val="00D95519"/>
    <w:rsid w:val="00DA6A7C"/>
    <w:rsid w:val="00DE252E"/>
    <w:rsid w:val="00E06BAA"/>
    <w:rsid w:val="00E4366F"/>
    <w:rsid w:val="00EB0D2D"/>
    <w:rsid w:val="00EC75A9"/>
    <w:rsid w:val="00EF02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58970E"/>
  <w14:defaultImageDpi w14:val="300"/>
  <w15:docId w15:val="{3C1C10BF-3233-4043-B381-BF8D4408A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3197"/>
    <w:rPr>
      <w:rFonts w:ascii="Geneva" w:hAnsi="Geneva"/>
      <w:noProof/>
      <w:sz w:val="24"/>
      <w:szCs w:val="24"/>
      <w:lang w:val="en-US"/>
    </w:rPr>
  </w:style>
  <w:style w:type="paragraph" w:styleId="Titre1">
    <w:name w:val="heading 1"/>
    <w:basedOn w:val="Normal"/>
    <w:next w:val="Normal"/>
    <w:qFormat/>
    <w:pPr>
      <w:keepNext/>
      <w:outlineLvl w:val="0"/>
    </w:pPr>
    <w:rPr>
      <w:rFonts w:ascii="Helvetica" w:eastAsia="Times New Roman" w:hAnsi="Helvetica"/>
      <w:b/>
      <w:sz w:val="20"/>
      <w:szCs w:val="20"/>
      <w:lang w:eastAsia="fr-FR"/>
    </w:rPr>
  </w:style>
  <w:style w:type="paragraph" w:styleId="Titre2">
    <w:name w:val="heading 2"/>
    <w:basedOn w:val="Normal"/>
    <w:next w:val="Normal"/>
    <w:qFormat/>
    <w:pPr>
      <w:keepNext/>
      <w:spacing w:before="240" w:after="60"/>
      <w:outlineLvl w:val="1"/>
    </w:pPr>
    <w:rPr>
      <w:rFonts w:ascii="Helvetica" w:hAnsi="Helvetica"/>
      <w:b/>
      <w:i/>
      <w:sz w:val="28"/>
    </w:rPr>
  </w:style>
  <w:style w:type="paragraph" w:styleId="Titre4">
    <w:name w:val="heading 4"/>
    <w:basedOn w:val="Normal"/>
    <w:next w:val="Normal"/>
    <w:qFormat/>
    <w:pPr>
      <w:keepNext/>
      <w:keepLines/>
      <w:spacing w:before="200"/>
      <w:outlineLvl w:val="3"/>
    </w:pPr>
    <w:rPr>
      <w:rFonts w:ascii="Calibri" w:eastAsia="MS Gothic" w:hAnsi="Calibri"/>
      <w:b/>
      <w:bCs/>
      <w:i/>
      <w:iCs/>
      <w:color w:val="4F81B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1">
    <w:name w:val="paragraph1"/>
    <w:basedOn w:val="Normal"/>
    <w:qFormat/>
    <w:pPr>
      <w:pBdr>
        <w:top w:val="single" w:sz="4" w:space="1" w:color="auto"/>
        <w:left w:val="single" w:sz="4" w:space="4" w:color="auto"/>
        <w:bottom w:val="single" w:sz="4" w:space="1" w:color="auto"/>
        <w:right w:val="single" w:sz="4" w:space="4" w:color="auto"/>
      </w:pBdr>
      <w:shd w:val="pct10" w:color="auto" w:fill="auto"/>
    </w:pPr>
    <w:rPr>
      <w:b/>
    </w:rPr>
  </w:style>
  <w:style w:type="paragraph" w:customStyle="1" w:styleId="para1">
    <w:name w:val="para_1"/>
    <w:basedOn w:val="Titre4"/>
    <w:qFormat/>
    <w:pPr>
      <w:keepLines w:val="0"/>
      <w:spacing w:before="0"/>
      <w:jc w:val="both"/>
    </w:pPr>
    <w:rPr>
      <w:rFonts w:ascii="Arial" w:eastAsia="Times New Roman" w:hAnsi="Arial"/>
      <w:b w:val="0"/>
      <w:bCs w:val="0"/>
      <w:iCs w:val="0"/>
      <w:color w:val="auto"/>
      <w:sz w:val="18"/>
      <w:szCs w:val="20"/>
      <w:lang w:val="en-GB" w:eastAsia="en-GB"/>
    </w:rPr>
  </w:style>
  <w:style w:type="character" w:customStyle="1" w:styleId="Titre4Car">
    <w:name w:val="Titre 4 Car"/>
    <w:semiHidden/>
    <w:rPr>
      <w:rFonts w:ascii="Calibri" w:eastAsia="MS Gothic" w:hAnsi="Calibri" w:cs="Times New Roman"/>
      <w:b/>
      <w:bCs/>
      <w:i/>
      <w:iCs/>
      <w:color w:val="4F81BD"/>
    </w:rPr>
  </w:style>
  <w:style w:type="character" w:styleId="Lienhypertexte">
    <w:name w:val="Hyperlink"/>
    <w:unhideWhenUsed/>
    <w:rPr>
      <w:color w:val="0000FF"/>
      <w:u w:val="single"/>
    </w:rPr>
  </w:style>
  <w:style w:type="paragraph" w:customStyle="1" w:styleId="Textedebulles1">
    <w:name w:val="Texte de bulles1"/>
    <w:basedOn w:val="Normal"/>
    <w:semiHidden/>
    <w:unhideWhenUsed/>
    <w:rPr>
      <w:rFonts w:ascii="Lucida Grande" w:hAnsi="Lucida Grande" w:cs="Lucida Grande"/>
      <w:sz w:val="18"/>
      <w:szCs w:val="18"/>
    </w:rPr>
  </w:style>
  <w:style w:type="character" w:customStyle="1" w:styleId="TextedebullesCar">
    <w:name w:val="Texte de bulles Car"/>
    <w:semiHidden/>
    <w:rPr>
      <w:rFonts w:ascii="Lucida Grande" w:hAnsi="Lucida Grande" w:cs="Lucida Grande"/>
      <w:sz w:val="18"/>
      <w:szCs w:val="18"/>
    </w:rPr>
  </w:style>
  <w:style w:type="character" w:customStyle="1" w:styleId="Titre1Car">
    <w:name w:val="Titre 1 Car"/>
    <w:rPr>
      <w:rFonts w:ascii="Helvetica" w:eastAsia="Times New Roman" w:hAnsi="Helvetica" w:cs="Times New Roman"/>
      <w:b/>
      <w:sz w:val="20"/>
      <w:szCs w:val="20"/>
      <w:lang w:eastAsia="fr-FR"/>
    </w:rPr>
  </w:style>
  <w:style w:type="paragraph" w:customStyle="1" w:styleId="titreGV">
    <w:name w:val="titre GV"/>
    <w:basedOn w:val="Normal"/>
    <w:autoRedefine/>
    <w:pPr>
      <w:widowControl w:val="0"/>
      <w:shd w:val="pct20" w:color="auto" w:fill="auto"/>
      <w:autoSpaceDE w:val="0"/>
      <w:autoSpaceDN w:val="0"/>
      <w:adjustRightInd w:val="0"/>
      <w:jc w:val="both"/>
    </w:pPr>
    <w:rPr>
      <w:rFonts w:eastAsia="Times New Roman"/>
      <w:b/>
      <w:lang w:eastAsia="fr-FR"/>
    </w:rPr>
  </w:style>
  <w:style w:type="paragraph" w:styleId="Lgende">
    <w:name w:val="caption"/>
    <w:basedOn w:val="Normal"/>
    <w:next w:val="Normal"/>
    <w:qFormat/>
    <w:pPr>
      <w:spacing w:before="120" w:after="120"/>
    </w:pPr>
    <w:rPr>
      <w:b/>
    </w:rPr>
  </w:style>
  <w:style w:type="character" w:customStyle="1" w:styleId="apple-converted-space">
    <w:name w:val="apple-converted-space"/>
    <w:basedOn w:val="Policepardfaut"/>
  </w:style>
  <w:style w:type="character" w:styleId="Marquedecommentaire">
    <w:name w:val="annotation reference"/>
    <w:semiHidden/>
    <w:unhideWhenUsed/>
    <w:rPr>
      <w:sz w:val="18"/>
      <w:szCs w:val="18"/>
    </w:rPr>
  </w:style>
  <w:style w:type="paragraph" w:styleId="Commentaire">
    <w:name w:val="annotation text"/>
    <w:basedOn w:val="Normal"/>
    <w:semiHidden/>
    <w:unhideWhenUsed/>
  </w:style>
  <w:style w:type="character" w:customStyle="1" w:styleId="CommentaireCar">
    <w:name w:val="Commentaire Car"/>
    <w:semiHidden/>
    <w:rPr>
      <w:rFonts w:ascii="Geneva" w:hAnsi="Geneva"/>
    </w:rPr>
  </w:style>
  <w:style w:type="paragraph" w:customStyle="1" w:styleId="Objetducommentaire1">
    <w:name w:val="Objet du commentaire1"/>
    <w:basedOn w:val="Commentaire"/>
    <w:next w:val="Commentaire"/>
    <w:semiHidden/>
    <w:unhideWhenUsed/>
    <w:rPr>
      <w:b/>
      <w:bCs/>
      <w:sz w:val="20"/>
      <w:szCs w:val="20"/>
    </w:rPr>
  </w:style>
  <w:style w:type="character" w:customStyle="1" w:styleId="ObjetducommentaireCar">
    <w:name w:val="Objet du commentaire Car"/>
    <w:semiHidden/>
    <w:rPr>
      <w:rFonts w:ascii="Geneva" w:hAnsi="Geneva"/>
      <w:b/>
      <w:bCs/>
      <w:sz w:val="20"/>
      <w:szCs w:val="20"/>
    </w:rPr>
  </w:style>
  <w:style w:type="paragraph" w:styleId="Corpsdetexte">
    <w:name w:val="Body Text"/>
    <w:basedOn w:val="Normal"/>
    <w:pPr>
      <w:spacing w:after="120"/>
    </w:pPr>
  </w:style>
  <w:style w:type="paragraph" w:customStyle="1" w:styleId="Textedebulles2">
    <w:name w:val="Texte de bulles2"/>
    <w:basedOn w:val="Normal"/>
    <w:semiHidden/>
    <w:unhideWhenUsed/>
    <w:rPr>
      <w:rFonts w:ascii="Lucida Grande" w:hAnsi="Lucida Grande" w:cs="Lucida Grande"/>
      <w:sz w:val="18"/>
      <w:szCs w:val="18"/>
    </w:rPr>
  </w:style>
  <w:style w:type="character" w:customStyle="1" w:styleId="TextedebullesCar1">
    <w:name w:val="Texte de bulles Car1"/>
    <w:semiHidden/>
    <w:rPr>
      <w:rFonts w:ascii="Lucida Grande" w:hAnsi="Lucida Grande" w:cs="Lucida Grande"/>
      <w:noProof/>
      <w:sz w:val="18"/>
      <w:szCs w:val="18"/>
    </w:rPr>
  </w:style>
  <w:style w:type="paragraph" w:customStyle="1" w:styleId="Objetducommentaire2">
    <w:name w:val="Objet du commentaire2"/>
    <w:basedOn w:val="Commentaire"/>
    <w:next w:val="Commentaire"/>
    <w:semiHidden/>
    <w:unhideWhenUsed/>
    <w:rPr>
      <w:b/>
      <w:bCs/>
      <w:sz w:val="20"/>
      <w:szCs w:val="20"/>
    </w:rPr>
  </w:style>
  <w:style w:type="character" w:customStyle="1" w:styleId="CommentaireCar1">
    <w:name w:val="Commentaire Car1"/>
    <w:semiHidden/>
    <w:rPr>
      <w:rFonts w:ascii="Geneva" w:hAnsi="Geneva"/>
      <w:noProof/>
      <w:sz w:val="24"/>
      <w:szCs w:val="24"/>
    </w:rPr>
  </w:style>
  <w:style w:type="character" w:customStyle="1" w:styleId="ObjetducommentaireCar1">
    <w:name w:val="Objet du commentaire Car1"/>
    <w:semiHidden/>
    <w:rPr>
      <w:rFonts w:ascii="Geneva" w:hAnsi="Geneva"/>
      <w:b/>
      <w:bCs/>
      <w:noProof/>
      <w:sz w:val="24"/>
      <w:szCs w:val="24"/>
    </w:rPr>
  </w:style>
  <w:style w:type="paragraph" w:customStyle="1" w:styleId="Rvision1">
    <w:name w:val="Révision1"/>
    <w:hidden/>
    <w:semiHidden/>
    <w:rPr>
      <w:rFonts w:ascii="Geneva" w:hAnsi="Geneva"/>
      <w:noProof/>
      <w:sz w:val="24"/>
      <w:szCs w:val="24"/>
      <w:lang w:val="en-US"/>
    </w:rPr>
  </w:style>
  <w:style w:type="paragraph" w:customStyle="1" w:styleId="Paragraphedeliste1">
    <w:name w:val="Paragraphe de liste1"/>
    <w:basedOn w:val="Normal"/>
    <w:qFormat/>
    <w:pPr>
      <w:ind w:left="720"/>
      <w:contextualSpacing/>
    </w:pPr>
  </w:style>
  <w:style w:type="paragraph" w:styleId="Textedebulles">
    <w:name w:val="Balloon Text"/>
    <w:basedOn w:val="Normal"/>
    <w:link w:val="TextedebullesCar2"/>
    <w:uiPriority w:val="99"/>
    <w:semiHidden/>
    <w:unhideWhenUsed/>
    <w:rsid w:val="00DE252E"/>
    <w:rPr>
      <w:rFonts w:ascii="Lucida Grande" w:hAnsi="Lucida Grande" w:cs="Lucida Grande"/>
      <w:sz w:val="18"/>
      <w:szCs w:val="18"/>
    </w:rPr>
  </w:style>
  <w:style w:type="character" w:customStyle="1" w:styleId="TextedebullesCar2">
    <w:name w:val="Texte de bulles Car2"/>
    <w:link w:val="Textedebulles"/>
    <w:uiPriority w:val="99"/>
    <w:semiHidden/>
    <w:rsid w:val="00DE252E"/>
    <w:rPr>
      <w:rFonts w:ascii="Lucida Grande" w:hAnsi="Lucida Grande" w:cs="Lucida Grande"/>
      <w:noProof/>
      <w:sz w:val="18"/>
      <w:szCs w:val="18"/>
      <w:lang w:val="en-US"/>
    </w:rPr>
  </w:style>
  <w:style w:type="character" w:styleId="Lienhypertextesuivivisit">
    <w:name w:val="FollowedHyperlink"/>
    <w:uiPriority w:val="99"/>
    <w:semiHidden/>
    <w:unhideWhenUsed/>
    <w:rsid w:val="003D136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676845">
      <w:bodyDiv w:val="1"/>
      <w:marLeft w:val="0"/>
      <w:marRight w:val="0"/>
      <w:marTop w:val="0"/>
      <w:marBottom w:val="0"/>
      <w:divBdr>
        <w:top w:val="none" w:sz="0" w:space="0" w:color="auto"/>
        <w:left w:val="none" w:sz="0" w:space="0" w:color="auto"/>
        <w:bottom w:val="none" w:sz="0" w:space="0" w:color="auto"/>
        <w:right w:val="none" w:sz="0" w:space="0" w:color="auto"/>
      </w:divBdr>
    </w:div>
    <w:div w:id="17559363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snp" TargetMode="External"/><Relationship Id="rId13" Type="http://schemas.openxmlformats.org/officeDocument/2006/relationships/hyperlink" Target="http://www.ncbi.nlm.nih.gov/entrez/viewer.fcgi?val=NM_000546.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ancer.sanger.ac.uk/cancergenome/projects/cosmic/" TargetMode="External"/><Relationship Id="rId12" Type="http://schemas.openxmlformats.org/officeDocument/2006/relationships/hyperlink" Target="http://ftp.ebi.ac.uk/pub/databases/lrgex/LRG_321.x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g.upf.edu/fannsdb/" TargetMode="External"/><Relationship Id="rId1" Type="http://schemas.openxmlformats.org/officeDocument/2006/relationships/numbering" Target="numbering.xml"/><Relationship Id="rId6" Type="http://schemas.openxmlformats.org/officeDocument/2006/relationships/hyperlink" Target="http://www.ncbi.nlm.nih.gov/entrez/viewer.fcgi?val=NM_000546.5" TargetMode="External"/><Relationship Id="rId11" Type="http://schemas.openxmlformats.org/officeDocument/2006/relationships/hyperlink" Target="http://www.ncbi.nlm.nih.gov/nuccore/NG_017013.2" TargetMode="External"/><Relationship Id="rId5" Type="http://schemas.openxmlformats.org/officeDocument/2006/relationships/image" Target="media/image1.emf"/><Relationship Id="rId15" Type="http://schemas.openxmlformats.org/officeDocument/2006/relationships/hyperlink" Target="http://www.ncbi.nlm.nih.gov/entrez/viewer.fcgi?val=NM_000546.5" TargetMode="External"/><Relationship Id="rId10" Type="http://schemas.openxmlformats.org/officeDocument/2006/relationships/hyperlink" Target="http://ftp.ebi.ac.uk/pub/databases/lrgex/LRG_321.xml" TargetMode="External"/><Relationship Id="rId4" Type="http://schemas.openxmlformats.org/officeDocument/2006/relationships/webSettings" Target="webSettings.xml"/><Relationship Id="rId9" Type="http://schemas.openxmlformats.org/officeDocument/2006/relationships/hyperlink" Target="http://www.ncbi.nlm.nih.gov/nuccore/NG_017013.2" TargetMode="External"/><Relationship Id="rId14" Type="http://schemas.openxmlformats.org/officeDocument/2006/relationships/hyperlink" Target="http://www.ncbi.nlm.nih.gov/entrez/viewer.fcgi?val=NM_00054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19</Pages>
  <Words>5895</Words>
  <Characters>33605</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Karolinska Institutet</Company>
  <LinksUpToDate>false</LinksUpToDate>
  <CharactersWithSpaces>39422</CharactersWithSpaces>
  <SharedDoc>false</SharedDoc>
  <HLinks>
    <vt:vector size="42" baseType="variant">
      <vt:variant>
        <vt:i4>3539060</vt:i4>
      </vt:variant>
      <vt:variant>
        <vt:i4>18</vt:i4>
      </vt:variant>
      <vt:variant>
        <vt:i4>0</vt:i4>
      </vt:variant>
      <vt:variant>
        <vt:i4>5</vt:i4>
      </vt:variant>
      <vt:variant>
        <vt:lpwstr>http://bg.upf.edu/fannsdb/</vt:lpwstr>
      </vt:variant>
      <vt:variant>
        <vt:lpwstr/>
      </vt:variant>
      <vt:variant>
        <vt:i4>5570668</vt:i4>
      </vt:variant>
      <vt:variant>
        <vt:i4>15</vt:i4>
      </vt:variant>
      <vt:variant>
        <vt:i4>0</vt:i4>
      </vt:variant>
      <vt:variant>
        <vt:i4>5</vt:i4>
      </vt:variant>
      <vt:variant>
        <vt:lpwstr>http://www.ncbi.nlm.nih.gov/entrez/viewer.fcgi?val=NM_000546.5</vt:lpwstr>
      </vt:variant>
      <vt:variant>
        <vt:lpwstr/>
      </vt:variant>
      <vt:variant>
        <vt:i4>5570668</vt:i4>
      </vt:variant>
      <vt:variant>
        <vt:i4>12</vt:i4>
      </vt:variant>
      <vt:variant>
        <vt:i4>0</vt:i4>
      </vt:variant>
      <vt:variant>
        <vt:i4>5</vt:i4>
      </vt:variant>
      <vt:variant>
        <vt:lpwstr>http://www.ncbi.nlm.nih.gov/entrez/viewer.fcgi?val=NM_000546.5</vt:lpwstr>
      </vt:variant>
      <vt:variant>
        <vt:lpwstr/>
      </vt:variant>
      <vt:variant>
        <vt:i4>5570668</vt:i4>
      </vt:variant>
      <vt:variant>
        <vt:i4>9</vt:i4>
      </vt:variant>
      <vt:variant>
        <vt:i4>0</vt:i4>
      </vt:variant>
      <vt:variant>
        <vt:i4>5</vt:i4>
      </vt:variant>
      <vt:variant>
        <vt:lpwstr>http://www.ncbi.nlm.nih.gov/entrez/viewer.fcgi?val=NM_000546.5</vt:lpwstr>
      </vt:variant>
      <vt:variant>
        <vt:lpwstr/>
      </vt:variant>
      <vt:variant>
        <vt:i4>7864440</vt:i4>
      </vt:variant>
      <vt:variant>
        <vt:i4>6</vt:i4>
      </vt:variant>
      <vt:variant>
        <vt:i4>0</vt:i4>
      </vt:variant>
      <vt:variant>
        <vt:i4>5</vt:i4>
      </vt:variant>
      <vt:variant>
        <vt:lpwstr>http://www.ncbi.nlm.nih.gov/nuccore/NG_017013.2</vt:lpwstr>
      </vt:variant>
      <vt:variant>
        <vt:lpwstr/>
      </vt:variant>
      <vt:variant>
        <vt:i4>2228301</vt:i4>
      </vt:variant>
      <vt:variant>
        <vt:i4>3</vt:i4>
      </vt:variant>
      <vt:variant>
        <vt:i4>0</vt:i4>
      </vt:variant>
      <vt:variant>
        <vt:i4>5</vt:i4>
      </vt:variant>
      <vt:variant>
        <vt:lpwstr>http://www.ncbi.nlm.nih.gov/snp</vt:lpwstr>
      </vt:variant>
      <vt:variant>
        <vt:lpwstr/>
      </vt:variant>
      <vt:variant>
        <vt:i4>4194377</vt:i4>
      </vt:variant>
      <vt:variant>
        <vt:i4>0</vt:i4>
      </vt:variant>
      <vt:variant>
        <vt:i4>0</vt:i4>
      </vt:variant>
      <vt:variant>
        <vt:i4>5</vt:i4>
      </vt:variant>
      <vt:variant>
        <vt:lpwstr>http://cancer.sanger.ac.uk/cancergenome/projects/cosmic/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Soussi</dc:creator>
  <cp:keywords/>
  <dc:description/>
  <cp:lastModifiedBy>Stephen Lu</cp:lastModifiedBy>
  <cp:revision>12</cp:revision>
  <cp:lastPrinted>2014-10-15T10:42:00Z</cp:lastPrinted>
  <dcterms:created xsi:type="dcterms:W3CDTF">2017-10-12T11:28:00Z</dcterms:created>
  <dcterms:modified xsi:type="dcterms:W3CDTF">2018-05-16T00:59:00Z</dcterms:modified>
</cp:coreProperties>
</file>