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561" w:rsidRPr="003B0550" w:rsidRDefault="00E80561" w:rsidP="000166A8">
      <w:pPr>
        <w:jc w:val="center"/>
        <w:outlineLvl w:val="0"/>
        <w:rPr>
          <w:rFonts w:ascii="Helvetica" w:hAnsi="Helvetica" w:cs="Open Sans"/>
          <w:sz w:val="28"/>
        </w:rPr>
      </w:pPr>
      <w:r w:rsidRPr="003B0550">
        <w:rPr>
          <w:rFonts w:ascii="Helvetica" w:hAnsi="Helvetica" w:cs="Open Sans"/>
          <w:sz w:val="28"/>
        </w:rPr>
        <w:t>COM2108 Functional Programming Assignment 1</w:t>
      </w:r>
    </w:p>
    <w:p w:rsidR="000166A8" w:rsidRPr="003B0550" w:rsidRDefault="000166A8" w:rsidP="000166A8">
      <w:pPr>
        <w:jc w:val="center"/>
        <w:outlineLvl w:val="0"/>
        <w:rPr>
          <w:rFonts w:ascii="Helvetica" w:hAnsi="Helvetica" w:cs="Open Sans"/>
          <w:sz w:val="21"/>
        </w:rPr>
      </w:pPr>
    </w:p>
    <w:p w:rsidR="00F959F4" w:rsidRPr="003B0550" w:rsidRDefault="00E80561" w:rsidP="00CB3B53">
      <w:pPr>
        <w:jc w:val="center"/>
        <w:outlineLvl w:val="0"/>
        <w:rPr>
          <w:rFonts w:ascii="Helvetica" w:hAnsi="Helvetica" w:cs="Open Sans"/>
          <w:b/>
          <w:sz w:val="28"/>
        </w:rPr>
      </w:pPr>
      <w:r w:rsidRPr="003B0550">
        <w:rPr>
          <w:rFonts w:ascii="Helvetica" w:hAnsi="Helvetica" w:cs="Open Sans"/>
          <w:b/>
          <w:sz w:val="28"/>
        </w:rPr>
        <w:t>Testing</w:t>
      </w:r>
      <w:bookmarkStart w:id="0" w:name="_GoBack"/>
      <w:bookmarkEnd w:id="0"/>
    </w:p>
    <w:p w:rsidR="00E80561" w:rsidRPr="003B0550" w:rsidRDefault="00E80561" w:rsidP="00E80561">
      <w:pPr>
        <w:jc w:val="center"/>
        <w:rPr>
          <w:rFonts w:ascii="Helvetica" w:hAnsi="Helvetica" w:cs="Open Sans"/>
          <w:b/>
        </w:rPr>
      </w:pPr>
    </w:p>
    <w:p w:rsidR="000166A8" w:rsidRPr="003B0550" w:rsidRDefault="000166A8" w:rsidP="00E80561">
      <w:pPr>
        <w:jc w:val="center"/>
        <w:rPr>
          <w:rFonts w:ascii="Helvetica" w:hAnsi="Helvetica" w:cs="Open Sans"/>
          <w:b/>
        </w:rPr>
      </w:pPr>
    </w:p>
    <w:tbl>
      <w:tblPr>
        <w:tblStyle w:val="TableGrid"/>
        <w:tblW w:w="12653" w:type="dxa"/>
        <w:jc w:val="center"/>
        <w:tblLook w:val="04A0" w:firstRow="1" w:lastRow="0" w:firstColumn="1" w:lastColumn="0" w:noHBand="0" w:noVBand="1"/>
      </w:tblPr>
      <w:tblGrid>
        <w:gridCol w:w="1828"/>
        <w:gridCol w:w="2289"/>
        <w:gridCol w:w="4272"/>
        <w:gridCol w:w="4264"/>
      </w:tblGrid>
      <w:tr w:rsidR="00CB3B53" w:rsidRPr="003B0550" w:rsidTr="000166A8">
        <w:trPr>
          <w:trHeight w:val="302"/>
          <w:jc w:val="center"/>
        </w:trPr>
        <w:tc>
          <w:tcPr>
            <w:tcW w:w="1828" w:type="dxa"/>
            <w:shd w:val="clear" w:color="auto" w:fill="000000" w:themeFill="text1"/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Function</w:t>
            </w:r>
          </w:p>
        </w:tc>
        <w:tc>
          <w:tcPr>
            <w:tcW w:w="2289" w:type="dxa"/>
            <w:shd w:val="clear" w:color="auto" w:fill="000000" w:themeFill="text1"/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Test Case</w:t>
            </w:r>
          </w:p>
        </w:tc>
        <w:tc>
          <w:tcPr>
            <w:tcW w:w="4272" w:type="dxa"/>
            <w:shd w:val="clear" w:color="auto" w:fill="000000" w:themeFill="text1"/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Function Call</w:t>
            </w:r>
          </w:p>
        </w:tc>
        <w:tc>
          <w:tcPr>
            <w:tcW w:w="4264" w:type="dxa"/>
            <w:shd w:val="clear" w:color="auto" w:fill="000000" w:themeFill="text1"/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Result</w:t>
            </w:r>
          </w:p>
        </w:tc>
      </w:tr>
      <w:tr w:rsidR="00CB3B53" w:rsidRPr="003B0550" w:rsidTr="008D1968">
        <w:trPr>
          <w:trHeight w:val="206"/>
          <w:jc w:val="center"/>
        </w:trPr>
        <w:tc>
          <w:tcPr>
            <w:tcW w:w="1828" w:type="dxa"/>
            <w:tcBorders>
              <w:bottom w:val="single" w:sz="4" w:space="0" w:color="FFFFFF" w:themeColor="background1"/>
            </w:tcBorders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listToBag</w:t>
            </w:r>
          </w:p>
        </w:tc>
        <w:tc>
          <w:tcPr>
            <w:tcW w:w="2289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List with one element</w:t>
            </w:r>
          </w:p>
        </w:tc>
        <w:tc>
          <w:tcPr>
            <w:tcW w:w="4272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listToBag [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A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]</w:t>
            </w:r>
          </w:p>
        </w:tc>
        <w:tc>
          <w:tcPr>
            <w:tcW w:w="4264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[(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A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,1)]</w:t>
            </w:r>
          </w:p>
        </w:tc>
      </w:tr>
      <w:tr w:rsidR="00CB3B53" w:rsidRPr="003B0550" w:rsidTr="008D1968">
        <w:trPr>
          <w:trHeight w:val="403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List with multiple elements in order</w:t>
            </w:r>
          </w:p>
        </w:tc>
        <w:tc>
          <w:tcPr>
            <w:tcW w:w="4272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listToBag [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A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A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B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.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B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C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]</w:t>
            </w:r>
          </w:p>
        </w:tc>
        <w:tc>
          <w:tcPr>
            <w:tcW w:w="4264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[(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A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,2</w:t>
            </w:r>
            <w:proofErr w:type="gramStart"/>
            <w:r w:rsidRPr="003B0550">
              <w:rPr>
                <w:rFonts w:ascii="Helvetica" w:hAnsi="Helvetica" w:cs="Open Sans"/>
                <w:sz w:val="20"/>
                <w:szCs w:val="22"/>
              </w:rPr>
              <w:t>),(</w:t>
            </w:r>
            <w:proofErr w:type="gramEnd"/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 xml:space="preserve"> 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B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,2),(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 xml:space="preserve"> 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C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"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,1)]</w:t>
            </w:r>
          </w:p>
        </w:tc>
      </w:tr>
      <w:tr w:rsidR="00CB3B53" w:rsidRPr="003B0550" w:rsidTr="008D1968">
        <w:trPr>
          <w:trHeight w:val="403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List with multiple elements out of order</w:t>
            </w:r>
          </w:p>
        </w:tc>
        <w:tc>
          <w:tcPr>
            <w:tcW w:w="4272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listToBag ["A","B","A","C","A","B","D"]</w:t>
            </w:r>
          </w:p>
        </w:tc>
        <w:tc>
          <w:tcPr>
            <w:tcW w:w="4264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[("A",3),("B",2),("C",1),("D",1)]</w:t>
            </w:r>
          </w:p>
        </w:tc>
      </w:tr>
      <w:tr w:rsidR="00CB3B53" w:rsidRPr="003B0550" w:rsidTr="008D1968">
        <w:trPr>
          <w:trHeight w:val="196"/>
          <w:jc w:val="center"/>
        </w:trPr>
        <w:tc>
          <w:tcPr>
            <w:tcW w:w="1828" w:type="dxa"/>
            <w:tcBorders>
              <w:top w:val="single" w:sz="4" w:space="0" w:color="FFFFFF" w:themeColor="background1"/>
            </w:tcBorders>
          </w:tcPr>
          <w:p w:rsidR="00E80561" w:rsidRPr="003B0550" w:rsidRDefault="00E80561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Empty list</w:t>
            </w:r>
          </w:p>
        </w:tc>
        <w:tc>
          <w:tcPr>
            <w:tcW w:w="4272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listToBag []</w:t>
            </w:r>
          </w:p>
        </w:tc>
        <w:tc>
          <w:tcPr>
            <w:tcW w:w="4264" w:type="dxa"/>
          </w:tcPr>
          <w:p w:rsidR="00E80561" w:rsidRPr="003B0550" w:rsidRDefault="00CB3B53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Controlled exception: Empty list</w:t>
            </w:r>
          </w:p>
        </w:tc>
      </w:tr>
      <w:tr w:rsidR="00B91D07" w:rsidRPr="003B0550" w:rsidTr="008D1968">
        <w:trPr>
          <w:trHeight w:val="196"/>
          <w:jc w:val="center"/>
        </w:trPr>
        <w:tc>
          <w:tcPr>
            <w:tcW w:w="1828" w:type="dxa"/>
            <w:tcBorders>
              <w:right w:val="single" w:sz="4" w:space="0" w:color="FFFFFF" w:themeColor="background1"/>
            </w:tcBorders>
          </w:tcPr>
          <w:p w:rsidR="00B91D07" w:rsidRPr="003B0550" w:rsidRDefault="00B91D07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42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E80561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</w:tc>
        <w:tc>
          <w:tcPr>
            <w:tcW w:w="4264" w:type="dxa"/>
            <w:tcBorders>
              <w:left w:val="single" w:sz="4" w:space="0" w:color="FFFFFF" w:themeColor="background1"/>
            </w:tcBorders>
          </w:tcPr>
          <w:p w:rsidR="00B91D07" w:rsidRPr="003B0550" w:rsidRDefault="00B91D07" w:rsidP="00E80561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  <w:tcBorders>
              <w:bottom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bagEqual</w:t>
            </w:r>
          </w:p>
        </w:tc>
        <w:tc>
          <w:tcPr>
            <w:tcW w:w="2289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Two empty bags entered</w:t>
            </w:r>
          </w:p>
        </w:tc>
        <w:tc>
          <w:tcPr>
            <w:tcW w:w="4272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[] []</w:t>
            </w:r>
          </w:p>
        </w:tc>
        <w:tc>
          <w:tcPr>
            <w:tcW w:w="4264" w:type="dxa"/>
          </w:tcPr>
          <w:p w:rsidR="00B91D07" w:rsidRPr="003B0550" w:rsidRDefault="000369F8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True</w:t>
            </w: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One empty bag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 entered</w:t>
            </w:r>
          </w:p>
        </w:tc>
        <w:tc>
          <w:tcPr>
            <w:tcW w:w="4272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[("A",1)] []</w:t>
            </w:r>
          </w:p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i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i/>
                <w:sz w:val="20"/>
                <w:szCs w:val="22"/>
                <w:lang w:val="en-US"/>
              </w:rPr>
              <w:t>and</w:t>
            </w:r>
          </w:p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[] [("A",1)]</w:t>
            </w:r>
          </w:p>
        </w:tc>
        <w:tc>
          <w:tcPr>
            <w:tcW w:w="4264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In both cases: False</w:t>
            </w: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Equal bags</w:t>
            </w:r>
          </w:p>
        </w:tc>
        <w:tc>
          <w:tcPr>
            <w:tcW w:w="4272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[("A",4),("B",3)] [("A",4),("B",3)]</w:t>
            </w:r>
          </w:p>
        </w:tc>
        <w:tc>
          <w:tcPr>
            <w:tcW w:w="4264" w:type="dxa"/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True</w:t>
            </w: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Equal bags in different order</w:t>
            </w:r>
          </w:p>
        </w:tc>
        <w:tc>
          <w:tcPr>
            <w:tcW w:w="4272" w:type="dxa"/>
          </w:tcPr>
          <w:p w:rsidR="00B91D07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[("A",4),("B",3)] [("B",3),("A",4)]</w:t>
            </w:r>
          </w:p>
        </w:tc>
        <w:tc>
          <w:tcPr>
            <w:tcW w:w="4264" w:type="dxa"/>
          </w:tcPr>
          <w:p w:rsidR="00B91D07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True</w:t>
            </w: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Unequal bags</w:t>
            </w:r>
          </w:p>
        </w:tc>
        <w:tc>
          <w:tcPr>
            <w:tcW w:w="4272" w:type="dxa"/>
          </w:tcPr>
          <w:p w:rsidR="00B91D07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[("A",4),("B",3)] [("B",3),("A",10)]</w:t>
            </w:r>
          </w:p>
          <w:p w:rsidR="008D1968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8D1968" w:rsidRPr="003B0550" w:rsidRDefault="008D1968" w:rsidP="00B91D07">
            <w:pPr>
              <w:jc w:val="center"/>
              <w:rPr>
                <w:rFonts w:ascii="Helvetica" w:hAnsi="Helvetica" w:cs="Open Sans"/>
                <w:i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i/>
                <w:sz w:val="20"/>
                <w:szCs w:val="22"/>
                <w:lang w:val="en-US"/>
              </w:rPr>
              <w:t>and</w:t>
            </w:r>
          </w:p>
          <w:p w:rsidR="008D1968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8D1968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bagEqual [("A",4),("B",3)] [("B",3),("A",10),("C",2)]</w:t>
            </w:r>
          </w:p>
        </w:tc>
        <w:tc>
          <w:tcPr>
            <w:tcW w:w="4264" w:type="dxa"/>
          </w:tcPr>
          <w:p w:rsidR="00B91D07" w:rsidRPr="003B0550" w:rsidRDefault="008D1968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In both cases: False</w:t>
            </w: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  <w:tcBorders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42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166A8" w:rsidRPr="003B0550" w:rsidRDefault="000166A8" w:rsidP="000166A8">
            <w:pPr>
              <w:tabs>
                <w:tab w:val="left" w:pos="3340"/>
              </w:tabs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ab/>
            </w:r>
          </w:p>
        </w:tc>
        <w:tc>
          <w:tcPr>
            <w:tcW w:w="4264" w:type="dxa"/>
            <w:tcBorders>
              <w:lef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</w:tr>
      <w:tr w:rsidR="008D1968" w:rsidRPr="003B0550" w:rsidTr="00016541">
        <w:trPr>
          <w:trHeight w:val="206"/>
          <w:jc w:val="center"/>
        </w:trPr>
        <w:tc>
          <w:tcPr>
            <w:tcW w:w="1828" w:type="dxa"/>
            <w:tcBorders>
              <w:bottom w:val="single" w:sz="4" w:space="0" w:color="FFFFFF" w:themeColor="background1"/>
            </w:tcBorders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bagInsert</w:t>
            </w:r>
          </w:p>
        </w:tc>
        <w:tc>
          <w:tcPr>
            <w:tcW w:w="2289" w:type="dxa"/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Insert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 new item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 into empty bag</w:t>
            </w:r>
          </w:p>
        </w:tc>
        <w:tc>
          <w:tcPr>
            <w:tcW w:w="4272" w:type="dxa"/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bagInsert [] 5</w:t>
            </w:r>
          </w:p>
        </w:tc>
        <w:tc>
          <w:tcPr>
            <w:tcW w:w="4264" w:type="dxa"/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[(5,1)]</w:t>
            </w:r>
          </w:p>
        </w:tc>
      </w:tr>
      <w:tr w:rsidR="008D1968" w:rsidRPr="003B0550" w:rsidTr="00016541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Insert item that already exists</w:t>
            </w:r>
          </w:p>
        </w:tc>
        <w:tc>
          <w:tcPr>
            <w:tcW w:w="4272" w:type="dxa"/>
          </w:tcPr>
          <w:p w:rsidR="008D1968" w:rsidRPr="003B0550" w:rsidRDefault="00016541" w:rsidP="008D1968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bagInsert [("P",1),("I",9),("K",9),("A",5)] "A"</w:t>
            </w:r>
          </w:p>
        </w:tc>
        <w:tc>
          <w:tcPr>
            <w:tcW w:w="4264" w:type="dxa"/>
          </w:tcPr>
          <w:p w:rsidR="008D1968" w:rsidRPr="003B0550" w:rsidRDefault="00016541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[("P",1),("I",9),("K",9),("A",6)]</w:t>
            </w:r>
          </w:p>
        </w:tc>
      </w:tr>
      <w:tr w:rsidR="008D1968" w:rsidRPr="003B0550" w:rsidTr="00016541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</w:tcBorders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8D1968" w:rsidRPr="003B0550" w:rsidRDefault="008D1968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Insert item that does not already exist</w:t>
            </w:r>
          </w:p>
        </w:tc>
        <w:tc>
          <w:tcPr>
            <w:tcW w:w="4272" w:type="dxa"/>
          </w:tcPr>
          <w:p w:rsidR="008D1968" w:rsidRPr="003B0550" w:rsidRDefault="00016541" w:rsidP="008D1968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bagInsert [("P",1),("I",3),("K",2)] "A"</w:t>
            </w:r>
          </w:p>
        </w:tc>
        <w:tc>
          <w:tcPr>
            <w:tcW w:w="4264" w:type="dxa"/>
          </w:tcPr>
          <w:p w:rsidR="008D1968" w:rsidRPr="003B0550" w:rsidRDefault="00016541" w:rsidP="008D1968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[("P",1),("I",3),("K",2),("A",1)]</w:t>
            </w:r>
          </w:p>
        </w:tc>
      </w:tr>
      <w:tr w:rsidR="00B91D07" w:rsidRPr="003B0550" w:rsidTr="00016541">
        <w:trPr>
          <w:trHeight w:val="206"/>
          <w:jc w:val="center"/>
        </w:trPr>
        <w:tc>
          <w:tcPr>
            <w:tcW w:w="1828" w:type="dxa"/>
            <w:tcBorders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42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</w:tc>
        <w:tc>
          <w:tcPr>
            <w:tcW w:w="4264" w:type="dxa"/>
            <w:tcBorders>
              <w:lef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</w:tr>
      <w:tr w:rsidR="00B91D07" w:rsidRPr="003B0550" w:rsidTr="006B14FE">
        <w:trPr>
          <w:trHeight w:val="206"/>
          <w:jc w:val="center"/>
        </w:trPr>
        <w:tc>
          <w:tcPr>
            <w:tcW w:w="1828" w:type="dxa"/>
            <w:tcBorders>
              <w:bottom w:val="single" w:sz="4" w:space="0" w:color="FFFFFF" w:themeColor="background1"/>
            </w:tcBorders>
          </w:tcPr>
          <w:p w:rsidR="00B91D07" w:rsidRPr="003B0550" w:rsidRDefault="00016541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bagSum</w:t>
            </w:r>
          </w:p>
        </w:tc>
        <w:tc>
          <w:tcPr>
            <w:tcW w:w="2289" w:type="dxa"/>
          </w:tcPr>
          <w:p w:rsidR="00B91D07" w:rsidRPr="003B0550" w:rsidRDefault="009E7C7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Two empty bags entered</w:t>
            </w:r>
          </w:p>
        </w:tc>
        <w:tc>
          <w:tcPr>
            <w:tcW w:w="4272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bagSum [] []</w:t>
            </w:r>
          </w:p>
        </w:tc>
        <w:tc>
          <w:tcPr>
            <w:tcW w:w="4264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[]</w:t>
            </w:r>
          </w:p>
        </w:tc>
      </w:tr>
      <w:tr w:rsidR="00B91D07" w:rsidRPr="003B0550" w:rsidTr="006B14FE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Bags with same elements entered</w:t>
            </w:r>
          </w:p>
        </w:tc>
        <w:tc>
          <w:tcPr>
            <w:tcW w:w="4272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bagSum [("A",5),("B",2)] [("A",5),("B",2)]</w:t>
            </w:r>
          </w:p>
        </w:tc>
        <w:tc>
          <w:tcPr>
            <w:tcW w:w="4264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[("A",10),("B",4)]</w:t>
            </w:r>
          </w:p>
        </w:tc>
      </w:tr>
      <w:tr w:rsidR="00B91D07" w:rsidRPr="003B0550" w:rsidTr="006B14FE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Bags with different elements entered</w:t>
            </w:r>
          </w:p>
        </w:tc>
        <w:tc>
          <w:tcPr>
            <w:tcW w:w="4272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bagSum [("A",2),("B",7)] [("C",2)]</w:t>
            </w:r>
          </w:p>
        </w:tc>
        <w:tc>
          <w:tcPr>
            <w:tcW w:w="4264" w:type="dxa"/>
          </w:tcPr>
          <w:p w:rsidR="00B91D07" w:rsidRPr="003B0550" w:rsidRDefault="00775F9F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[("A",2),("B",7),("C",2)]</w:t>
            </w:r>
          </w:p>
        </w:tc>
      </w:tr>
      <w:tr w:rsidR="00B91D07" w:rsidRPr="003B0550" w:rsidTr="006B14FE">
        <w:trPr>
          <w:trHeight w:val="206"/>
          <w:jc w:val="center"/>
        </w:trPr>
        <w:tc>
          <w:tcPr>
            <w:tcW w:w="1828" w:type="dxa"/>
            <w:tcBorders>
              <w:top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B91D07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 containing items and empty bag entered</w:t>
            </w:r>
          </w:p>
        </w:tc>
        <w:tc>
          <w:tcPr>
            <w:tcW w:w="4272" w:type="dxa"/>
          </w:tcPr>
          <w:p w:rsidR="00B91D07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bagSum [] [("A",2)]</w:t>
            </w:r>
          </w:p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i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i/>
                <w:sz w:val="20"/>
                <w:szCs w:val="22"/>
                <w:lang w:val="en-US"/>
              </w:rPr>
              <w:t>and</w:t>
            </w:r>
          </w:p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bagSum [("A",2)] []</w:t>
            </w:r>
          </w:p>
        </w:tc>
        <w:tc>
          <w:tcPr>
            <w:tcW w:w="4264" w:type="dxa"/>
          </w:tcPr>
          <w:p w:rsidR="00B91D07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In both cases: 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[("A",2)].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br/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br/>
              <w:t>In the original test an error was discovered: corrected with an extra function.</w:t>
            </w:r>
          </w:p>
        </w:tc>
      </w:tr>
      <w:tr w:rsidR="00B91D07" w:rsidRPr="003B0550" w:rsidTr="006B14FE">
        <w:trPr>
          <w:trHeight w:val="206"/>
          <w:jc w:val="center"/>
        </w:trPr>
        <w:tc>
          <w:tcPr>
            <w:tcW w:w="1828" w:type="dxa"/>
            <w:tcBorders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42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</w:tc>
        <w:tc>
          <w:tcPr>
            <w:tcW w:w="4264" w:type="dxa"/>
            <w:tcBorders>
              <w:left w:val="single" w:sz="4" w:space="0" w:color="FFFFFF" w:themeColor="background1"/>
            </w:tcBorders>
          </w:tcPr>
          <w:p w:rsidR="00B91D07" w:rsidRPr="003B0550" w:rsidRDefault="00B91D07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</w:tr>
      <w:tr w:rsidR="00B91D07" w:rsidRPr="003B0550" w:rsidTr="008D1968">
        <w:trPr>
          <w:trHeight w:val="206"/>
          <w:jc w:val="center"/>
        </w:trPr>
        <w:tc>
          <w:tcPr>
            <w:tcW w:w="1828" w:type="dxa"/>
          </w:tcPr>
          <w:p w:rsidR="00B91D07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bagIntersection</w:t>
            </w:r>
          </w:p>
        </w:tc>
        <w:tc>
          <w:tcPr>
            <w:tcW w:w="2289" w:type="dxa"/>
          </w:tcPr>
          <w:p w:rsidR="00B91D07" w:rsidRPr="003B0550" w:rsidRDefault="0088068D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Two empty bags entered</w:t>
            </w:r>
          </w:p>
        </w:tc>
        <w:tc>
          <w:tcPr>
            <w:tcW w:w="4272" w:type="dxa"/>
          </w:tcPr>
          <w:p w:rsidR="00B91D07" w:rsidRPr="003B0550" w:rsidRDefault="0088068D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bagIntersection [] []</w:t>
            </w:r>
          </w:p>
        </w:tc>
        <w:tc>
          <w:tcPr>
            <w:tcW w:w="4264" w:type="dxa"/>
          </w:tcPr>
          <w:p w:rsidR="00B91D07" w:rsidRPr="003B0550" w:rsidRDefault="0088068D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Controlled exception: Bags are empty</w:t>
            </w:r>
          </w:p>
        </w:tc>
      </w:tr>
      <w:tr w:rsidR="006B14FE" w:rsidRPr="003B0550" w:rsidTr="008D1968">
        <w:trPr>
          <w:trHeight w:val="206"/>
          <w:jc w:val="center"/>
        </w:trPr>
        <w:tc>
          <w:tcPr>
            <w:tcW w:w="1828" w:type="dxa"/>
          </w:tcPr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6B14FE" w:rsidRPr="003B0550" w:rsidRDefault="00DD2B0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Bags with same elements entered</w:t>
            </w:r>
          </w:p>
        </w:tc>
        <w:tc>
          <w:tcPr>
            <w:tcW w:w="4272" w:type="dxa"/>
          </w:tcPr>
          <w:p w:rsidR="006B14FE" w:rsidRPr="003B0550" w:rsidRDefault="0088068D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bagIntersection [(1,2),(2,5)] [(1,2),(2,5)]</w:t>
            </w:r>
          </w:p>
        </w:tc>
        <w:tc>
          <w:tcPr>
            <w:tcW w:w="4264" w:type="dxa"/>
          </w:tcPr>
          <w:p w:rsidR="006B14FE" w:rsidRPr="003B0550" w:rsidRDefault="0088068D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[(1,2),(2,5)]</w:t>
            </w:r>
          </w:p>
        </w:tc>
      </w:tr>
      <w:tr w:rsidR="006B14FE" w:rsidRPr="003B0550" w:rsidTr="008D1968">
        <w:trPr>
          <w:trHeight w:val="206"/>
          <w:jc w:val="center"/>
        </w:trPr>
        <w:tc>
          <w:tcPr>
            <w:tcW w:w="1828" w:type="dxa"/>
          </w:tcPr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6B14FE" w:rsidRPr="003B0550" w:rsidRDefault="00DD2B0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Bags with different elements 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(</w:t>
            </w:r>
            <w:r w:rsidR="000166A8" w:rsidRPr="003B0550">
              <w:rPr>
                <w:rFonts w:ascii="Helvetica" w:hAnsi="Helvetica" w:cs="Open Sans"/>
                <w:sz w:val="20"/>
                <w:szCs w:val="22"/>
              </w:rPr>
              <w:t>equal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 </w:t>
            </w:r>
            <w:r w:rsidR="00343536" w:rsidRPr="003B0550">
              <w:rPr>
                <w:rFonts w:ascii="Helvetica" w:hAnsi="Helvetica" w:cs="Open Sans"/>
                <w:sz w:val="20"/>
                <w:szCs w:val="22"/>
              </w:rPr>
              <w:t>element in both</w:t>
            </w:r>
            <w:r w:rsidRPr="003B0550">
              <w:rPr>
                <w:rFonts w:ascii="Helvetica" w:hAnsi="Helvetica" w:cs="Open Sans"/>
                <w:sz w:val="20"/>
                <w:szCs w:val="22"/>
              </w:rPr>
              <w:t>)</w:t>
            </w:r>
          </w:p>
        </w:tc>
        <w:tc>
          <w:tcPr>
            <w:tcW w:w="4272" w:type="dxa"/>
          </w:tcPr>
          <w:p w:rsidR="006B14FE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bagIntersection [("A",7),("C",4)] [("A",2),("B",4)]</w:t>
            </w:r>
          </w:p>
        </w:tc>
        <w:tc>
          <w:tcPr>
            <w:tcW w:w="4264" w:type="dxa"/>
          </w:tcPr>
          <w:p w:rsidR="006B14FE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[("A",2)]</w:t>
            </w:r>
          </w:p>
        </w:tc>
      </w:tr>
      <w:tr w:rsidR="006B14FE" w:rsidRPr="003B0550" w:rsidTr="008D1968">
        <w:trPr>
          <w:trHeight w:val="206"/>
          <w:jc w:val="center"/>
        </w:trPr>
        <w:tc>
          <w:tcPr>
            <w:tcW w:w="1828" w:type="dxa"/>
          </w:tcPr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</w:p>
        </w:tc>
        <w:tc>
          <w:tcPr>
            <w:tcW w:w="2289" w:type="dxa"/>
          </w:tcPr>
          <w:p w:rsidR="006B14FE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>Bag containing items and empty bag entered</w:t>
            </w:r>
          </w:p>
        </w:tc>
        <w:tc>
          <w:tcPr>
            <w:tcW w:w="4272" w:type="dxa"/>
          </w:tcPr>
          <w:p w:rsidR="006B14FE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bagIntersection [("A",2)] []</w:t>
            </w:r>
          </w:p>
          <w:p w:rsidR="00343536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343536" w:rsidRPr="003B0550" w:rsidRDefault="00343536" w:rsidP="00B91D07">
            <w:pPr>
              <w:jc w:val="center"/>
              <w:rPr>
                <w:rFonts w:ascii="Helvetica" w:hAnsi="Helvetica" w:cs="Open Sans"/>
                <w:i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i/>
                <w:sz w:val="20"/>
                <w:szCs w:val="22"/>
                <w:lang w:val="en-US"/>
              </w:rPr>
              <w:t>and</w:t>
            </w:r>
          </w:p>
          <w:p w:rsidR="00343536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</w:p>
          <w:p w:rsidR="000166A8" w:rsidRPr="003B0550" w:rsidRDefault="00343536" w:rsidP="000166A8">
            <w:pPr>
              <w:jc w:val="center"/>
              <w:rPr>
                <w:rFonts w:ascii="Helvetica" w:hAnsi="Helvetica" w:cs="Open Sans"/>
                <w:sz w:val="20"/>
                <w:szCs w:val="22"/>
                <w:lang w:val="en-US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bagIntersection [] [("A",2)]</w:t>
            </w:r>
          </w:p>
        </w:tc>
        <w:tc>
          <w:tcPr>
            <w:tcW w:w="4264" w:type="dxa"/>
          </w:tcPr>
          <w:p w:rsidR="006B14FE" w:rsidRPr="003B0550" w:rsidRDefault="00343536" w:rsidP="00B91D07">
            <w:pPr>
              <w:jc w:val="center"/>
              <w:rPr>
                <w:rFonts w:ascii="Helvetica" w:hAnsi="Helvetica" w:cs="Open Sans"/>
                <w:sz w:val="20"/>
                <w:szCs w:val="22"/>
              </w:rPr>
            </w:pPr>
            <w:r w:rsidRPr="003B0550">
              <w:rPr>
                <w:rFonts w:ascii="Helvetica" w:hAnsi="Helvetica" w:cs="Open Sans"/>
                <w:sz w:val="20"/>
                <w:szCs w:val="22"/>
              </w:rPr>
              <w:t xml:space="preserve">In both cases: </w:t>
            </w:r>
            <w:r w:rsidRPr="003B0550">
              <w:rPr>
                <w:rFonts w:ascii="Helvetica" w:hAnsi="Helvetica" w:cs="Open Sans"/>
                <w:sz w:val="20"/>
                <w:szCs w:val="22"/>
                <w:lang w:val="en-US"/>
              </w:rPr>
              <w:t>[]</w:t>
            </w:r>
          </w:p>
        </w:tc>
      </w:tr>
      <w:tr w:rsidR="006B14FE" w:rsidRPr="003B0550" w:rsidTr="00343536">
        <w:trPr>
          <w:trHeight w:val="206"/>
          <w:jc w:val="center"/>
        </w:trPr>
        <w:tc>
          <w:tcPr>
            <w:tcW w:w="1828" w:type="dxa"/>
            <w:shd w:val="clear" w:color="auto" w:fill="000000" w:themeFill="text1"/>
          </w:tcPr>
          <w:p w:rsidR="006B14FE" w:rsidRPr="003B0550" w:rsidRDefault="006B14FE" w:rsidP="00343536">
            <w:pPr>
              <w:rPr>
                <w:rFonts w:ascii="Helvetica" w:hAnsi="Helvetica" w:cs="Open Sans"/>
                <w:sz w:val="22"/>
                <w:szCs w:val="22"/>
              </w:rPr>
            </w:pPr>
          </w:p>
        </w:tc>
        <w:tc>
          <w:tcPr>
            <w:tcW w:w="2289" w:type="dxa"/>
            <w:shd w:val="clear" w:color="auto" w:fill="000000" w:themeFill="text1"/>
          </w:tcPr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2"/>
                <w:szCs w:val="22"/>
              </w:rPr>
            </w:pPr>
          </w:p>
        </w:tc>
        <w:tc>
          <w:tcPr>
            <w:tcW w:w="4272" w:type="dxa"/>
            <w:shd w:val="clear" w:color="auto" w:fill="000000" w:themeFill="text1"/>
          </w:tcPr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2"/>
                <w:szCs w:val="22"/>
                <w:lang w:val="en-US"/>
              </w:rPr>
            </w:pPr>
          </w:p>
        </w:tc>
        <w:tc>
          <w:tcPr>
            <w:tcW w:w="4264" w:type="dxa"/>
            <w:shd w:val="clear" w:color="auto" w:fill="000000" w:themeFill="text1"/>
          </w:tcPr>
          <w:p w:rsidR="006B14FE" w:rsidRPr="003B0550" w:rsidRDefault="006B14FE" w:rsidP="00B91D07">
            <w:pPr>
              <w:jc w:val="center"/>
              <w:rPr>
                <w:rFonts w:ascii="Helvetica" w:hAnsi="Helvetica" w:cs="Open Sans"/>
                <w:sz w:val="22"/>
                <w:szCs w:val="22"/>
              </w:rPr>
            </w:pPr>
          </w:p>
        </w:tc>
      </w:tr>
    </w:tbl>
    <w:p w:rsidR="00E80561" w:rsidRPr="003B0550" w:rsidRDefault="00E80561" w:rsidP="00343536">
      <w:pPr>
        <w:rPr>
          <w:rFonts w:ascii="Helvetica" w:hAnsi="Helvetica" w:cs="Open Sans"/>
          <w:b/>
        </w:rPr>
      </w:pPr>
    </w:p>
    <w:sectPr w:rsidR="00E80561" w:rsidRPr="003B0550" w:rsidSect="006E0C5C">
      <w:headerReference w:type="first" r:id="rId6"/>
      <w:pgSz w:w="16820" w:h="11900" w:orient="landscape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9F1" w:rsidRDefault="000319F1" w:rsidP="000166A8">
      <w:r>
        <w:separator/>
      </w:r>
    </w:p>
  </w:endnote>
  <w:endnote w:type="continuationSeparator" w:id="0">
    <w:p w:rsidR="000319F1" w:rsidRDefault="000319F1" w:rsidP="0001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9F1" w:rsidRDefault="000319F1" w:rsidP="000166A8">
      <w:r>
        <w:separator/>
      </w:r>
    </w:p>
  </w:footnote>
  <w:footnote w:type="continuationSeparator" w:id="0">
    <w:p w:rsidR="000319F1" w:rsidRDefault="000319F1" w:rsidP="00016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6A8" w:rsidRPr="006E0C5C" w:rsidRDefault="006E0C5C">
    <w:pPr>
      <w:pStyle w:val="Header"/>
      <w:rPr>
        <w:rFonts w:ascii="Open Sans" w:hAnsi="Open Sans" w:cs="Open Sans"/>
        <w:color w:val="7F7F7F" w:themeColor="text1" w:themeTint="80"/>
        <w:sz w:val="20"/>
      </w:rPr>
    </w:pPr>
    <w:r w:rsidRPr="006E0C5C">
      <w:rPr>
        <w:rFonts w:ascii="Open Sans" w:hAnsi="Open Sans" w:cs="Open Sans"/>
        <w:color w:val="7F7F7F" w:themeColor="text1" w:themeTint="80"/>
        <w:sz w:val="20"/>
      </w:rPr>
      <w:t>Matthew Sykes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61"/>
    <w:rsid w:val="000152AF"/>
    <w:rsid w:val="00016541"/>
    <w:rsid w:val="000166A8"/>
    <w:rsid w:val="000319F1"/>
    <w:rsid w:val="000369F8"/>
    <w:rsid w:val="00186981"/>
    <w:rsid w:val="00286E3F"/>
    <w:rsid w:val="00343536"/>
    <w:rsid w:val="003B0550"/>
    <w:rsid w:val="004F6012"/>
    <w:rsid w:val="00681918"/>
    <w:rsid w:val="006B14FE"/>
    <w:rsid w:val="006E0C5C"/>
    <w:rsid w:val="007753EF"/>
    <w:rsid w:val="00775F9F"/>
    <w:rsid w:val="0088068D"/>
    <w:rsid w:val="00886AA1"/>
    <w:rsid w:val="008D1968"/>
    <w:rsid w:val="009E7C77"/>
    <w:rsid w:val="00AE4981"/>
    <w:rsid w:val="00B2639B"/>
    <w:rsid w:val="00B30A4B"/>
    <w:rsid w:val="00B91D07"/>
    <w:rsid w:val="00CB3B53"/>
    <w:rsid w:val="00CE622A"/>
    <w:rsid w:val="00DD2B0E"/>
    <w:rsid w:val="00E80561"/>
    <w:rsid w:val="00EB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F92DA"/>
  <w14:defaultImageDpi w14:val="32767"/>
  <w15:chartTrackingRefBased/>
  <w15:docId w15:val="{DA27F48B-18A8-024B-8012-9C8E0F2E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6A8"/>
  </w:style>
  <w:style w:type="paragraph" w:styleId="Footer">
    <w:name w:val="footer"/>
    <w:basedOn w:val="Normal"/>
    <w:link w:val="FooterChar"/>
    <w:uiPriority w:val="99"/>
    <w:unhideWhenUsed/>
    <w:rsid w:val="00016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6A8"/>
  </w:style>
  <w:style w:type="paragraph" w:styleId="BalloonText">
    <w:name w:val="Balloon Text"/>
    <w:basedOn w:val="Normal"/>
    <w:link w:val="BalloonTextChar"/>
    <w:uiPriority w:val="99"/>
    <w:semiHidden/>
    <w:unhideWhenUsed/>
    <w:rsid w:val="001869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9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1814</Characters>
  <Application>Microsoft Office Word</Application>
  <DocSecurity>0</DocSecurity>
  <Lines>164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2018-10-19T23:55:00Z</cp:lastPrinted>
  <dcterms:created xsi:type="dcterms:W3CDTF">2018-10-19T23:55:00Z</dcterms:created>
  <dcterms:modified xsi:type="dcterms:W3CDTF">2018-10-19T23:59:00Z</dcterms:modified>
  <cp:category/>
</cp:coreProperties>
</file>