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90CA6" w14:textId="77777777" w:rsidR="00CF2F34" w:rsidRDefault="00CF2F34" w:rsidP="00CF2F34">
      <w:pPr>
        <w:spacing w:after="418" w:line="259" w:lineRule="auto"/>
        <w:ind w:left="0" w:right="1620" w:firstLine="0"/>
        <w:jc w:val="right"/>
      </w:pPr>
      <w:r>
        <w:rPr>
          <w:noProof/>
        </w:rPr>
        <w:drawing>
          <wp:inline distT="0" distB="0" distL="0" distR="0" wp14:anchorId="3D065901" wp14:editId="37914F22">
            <wp:extent cx="3592957" cy="209359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2957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58271FBC" w14:textId="77777777" w:rsidR="00CF2F34" w:rsidRDefault="00CF2F34" w:rsidP="00CF2F34">
      <w:pPr>
        <w:spacing w:after="221" w:line="259" w:lineRule="auto"/>
        <w:ind w:left="0" w:right="898" w:firstLine="0"/>
        <w:jc w:val="right"/>
      </w:pPr>
      <w:proofErr w:type="spellStart"/>
      <w:r>
        <w:rPr>
          <w:b/>
          <w:sz w:val="44"/>
        </w:rPr>
        <w:t>Datawarehouse</w:t>
      </w:r>
      <w:proofErr w:type="spellEnd"/>
      <w:r>
        <w:rPr>
          <w:b/>
          <w:sz w:val="44"/>
        </w:rPr>
        <w:t xml:space="preserve"> y Minería de datos </w:t>
      </w:r>
    </w:p>
    <w:p w14:paraId="6FF94A8F" w14:textId="77777777" w:rsidR="00CF2F34" w:rsidRDefault="00CF2F34" w:rsidP="00CF2F34">
      <w:pPr>
        <w:spacing w:after="0" w:line="361" w:lineRule="auto"/>
        <w:ind w:left="2759" w:right="2708"/>
        <w:jc w:val="center"/>
      </w:pPr>
      <w:r>
        <w:rPr>
          <w:b/>
          <w:sz w:val="44"/>
        </w:rPr>
        <w:t xml:space="preserve">(DMD941)   G01T  </w:t>
      </w:r>
    </w:p>
    <w:p w14:paraId="49AE32EE" w14:textId="77777777" w:rsidR="00CF2F34" w:rsidRDefault="00CF2F34" w:rsidP="00CF2F34">
      <w:pPr>
        <w:spacing w:after="374" w:line="259" w:lineRule="auto"/>
        <w:ind w:left="43" w:right="0" w:firstLine="0"/>
        <w:jc w:val="center"/>
      </w:pPr>
      <w:r>
        <w:rPr>
          <w:b/>
          <w:sz w:val="44"/>
        </w:rPr>
        <w:t xml:space="preserve"> </w:t>
      </w:r>
    </w:p>
    <w:p w14:paraId="3AE4AC5A" w14:textId="20C8CC80" w:rsidR="00CF2F34" w:rsidRPr="00CF2F34" w:rsidRDefault="00CF2F34" w:rsidP="00CF2F34">
      <w:pPr>
        <w:spacing w:after="170" w:line="259" w:lineRule="auto"/>
        <w:ind w:left="2759" w:right="2828"/>
        <w:jc w:val="center"/>
        <w:rPr>
          <w:sz w:val="22"/>
          <w:szCs w:val="20"/>
        </w:rPr>
      </w:pPr>
      <w:r w:rsidRPr="00CF2F34">
        <w:rPr>
          <w:b/>
          <w:sz w:val="40"/>
          <w:szCs w:val="20"/>
        </w:rPr>
        <w:t xml:space="preserve">Proyecto fase </w:t>
      </w:r>
      <w:r w:rsidRPr="00CF2F34">
        <w:rPr>
          <w:b/>
          <w:sz w:val="40"/>
          <w:szCs w:val="20"/>
        </w:rPr>
        <w:t>1</w:t>
      </w:r>
    </w:p>
    <w:p w14:paraId="71B4D501" w14:textId="77777777" w:rsidR="00CF2F34" w:rsidRDefault="00CF2F34" w:rsidP="00CF2F34">
      <w:pPr>
        <w:spacing w:after="266" w:line="259" w:lineRule="auto"/>
        <w:ind w:left="0" w:right="0" w:firstLine="0"/>
        <w:jc w:val="left"/>
      </w:pPr>
      <w:r>
        <w:rPr>
          <w:b/>
          <w:sz w:val="22"/>
        </w:rPr>
        <w:t xml:space="preserve"> </w:t>
      </w:r>
    </w:p>
    <w:p w14:paraId="415C7F2D" w14:textId="77777777" w:rsidR="00CF2F34" w:rsidRDefault="00CF2F34" w:rsidP="00CF2F34">
      <w:pPr>
        <w:spacing w:after="283" w:line="259" w:lineRule="auto"/>
        <w:ind w:left="0" w:right="0" w:firstLine="0"/>
        <w:jc w:val="left"/>
      </w:pPr>
      <w:r>
        <w:rPr>
          <w:b/>
          <w:sz w:val="22"/>
        </w:rPr>
        <w:t xml:space="preserve"> </w:t>
      </w:r>
    </w:p>
    <w:p w14:paraId="1487A5E9" w14:textId="77777777" w:rsidR="00CF2F34" w:rsidRDefault="00CF2F34" w:rsidP="00CF2F34">
      <w:pPr>
        <w:spacing w:after="13" w:line="259" w:lineRule="auto"/>
        <w:jc w:val="center"/>
      </w:pPr>
      <w:r>
        <w:rPr>
          <w:b/>
        </w:rPr>
        <w:t xml:space="preserve">Integrantes: </w:t>
      </w:r>
    </w:p>
    <w:tbl>
      <w:tblPr>
        <w:tblStyle w:val="TableGrid"/>
        <w:tblW w:w="6282" w:type="dxa"/>
        <w:tblInd w:w="144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4681"/>
        <w:gridCol w:w="1240"/>
      </w:tblGrid>
      <w:tr w:rsidR="00CF2F34" w14:paraId="23058418" w14:textId="77777777" w:rsidTr="00BE2AF7">
        <w:trPr>
          <w:trHeight w:val="350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32F496D7" w14:textId="77777777" w:rsidR="00CF2F34" w:rsidRDefault="00CF2F34" w:rsidP="00BE2AF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>-</w:t>
            </w:r>
            <w:r>
              <w:t xml:space="preserve"> </w:t>
            </w:r>
          </w:p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6C4B7C9C" w14:textId="77777777" w:rsidR="00CF2F34" w:rsidRDefault="00CF2F34" w:rsidP="00BE2AF7">
            <w:pPr>
              <w:spacing w:after="0" w:line="259" w:lineRule="auto"/>
              <w:ind w:left="0" w:right="0" w:firstLine="0"/>
              <w:jc w:val="left"/>
            </w:pPr>
            <w:hyperlink r:id="rId7">
              <w:r>
                <w:t>Kevin Alexander Fernández Monge</w:t>
              </w:r>
            </w:hyperlink>
            <w:hyperlink r:id="rId8">
              <w:r>
                <w:t>.</w:t>
              </w:r>
            </w:hyperlink>
            <w:r>
              <w:t xml:space="preserve">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26F869F4" w14:textId="77777777" w:rsidR="00CF2F34" w:rsidRDefault="00CF2F34" w:rsidP="00BE2AF7">
            <w:pPr>
              <w:spacing w:after="0" w:line="259" w:lineRule="auto"/>
              <w:ind w:left="0" w:right="0" w:firstLine="0"/>
            </w:pPr>
            <w:r>
              <w:t xml:space="preserve">FM150385 </w:t>
            </w:r>
          </w:p>
        </w:tc>
      </w:tr>
      <w:tr w:rsidR="00CF2F34" w14:paraId="39F90F07" w14:textId="77777777" w:rsidTr="00BE2AF7">
        <w:trPr>
          <w:trHeight w:val="350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25A94704" w14:textId="77777777" w:rsidR="00CF2F34" w:rsidRDefault="00CF2F34" w:rsidP="00BE2AF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>-</w:t>
            </w:r>
            <w:r>
              <w:t xml:space="preserve"> </w:t>
            </w:r>
          </w:p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6A162411" w14:textId="77777777" w:rsidR="00CF2F34" w:rsidRDefault="00CF2F34" w:rsidP="00BE2AF7">
            <w:pPr>
              <w:tabs>
                <w:tab w:val="center" w:pos="3960"/>
              </w:tabs>
              <w:spacing w:after="0" w:line="259" w:lineRule="auto"/>
              <w:ind w:left="0" w:right="0" w:firstLine="0"/>
              <w:jc w:val="left"/>
            </w:pPr>
            <w:r>
              <w:t xml:space="preserve">Patricia Elizabeth </w:t>
            </w:r>
            <w:proofErr w:type="spellStart"/>
            <w:r>
              <w:t>Mejia</w:t>
            </w:r>
            <w:proofErr w:type="spellEnd"/>
            <w:r>
              <w:t xml:space="preserve"> Rivera. </w:t>
            </w:r>
            <w:r>
              <w:tab/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6E72822E" w14:textId="77777777" w:rsidR="00CF2F34" w:rsidRDefault="00CF2F34" w:rsidP="00BE2AF7">
            <w:pPr>
              <w:spacing w:after="0" w:line="259" w:lineRule="auto"/>
              <w:ind w:left="0" w:right="0" w:firstLine="0"/>
            </w:pPr>
            <w:r>
              <w:t xml:space="preserve">MR141857 </w:t>
            </w:r>
          </w:p>
        </w:tc>
      </w:tr>
    </w:tbl>
    <w:p w14:paraId="22C2642C" w14:textId="77777777" w:rsidR="00CF2F34" w:rsidRDefault="00CF2F34" w:rsidP="00CF2F34">
      <w:pPr>
        <w:spacing w:after="115" w:line="259" w:lineRule="auto"/>
        <w:ind w:left="1080" w:right="0" w:firstLine="0"/>
        <w:jc w:val="left"/>
      </w:pPr>
      <w:r>
        <w:t xml:space="preserve"> </w:t>
      </w:r>
    </w:p>
    <w:p w14:paraId="1689C3A7" w14:textId="77777777" w:rsidR="00CF2F34" w:rsidRDefault="00CF2F34" w:rsidP="00CF2F34">
      <w:pPr>
        <w:spacing w:after="117" w:line="259" w:lineRule="auto"/>
        <w:ind w:left="1080" w:right="0" w:firstLine="0"/>
        <w:jc w:val="left"/>
      </w:pPr>
      <w:r>
        <w:t xml:space="preserve"> </w:t>
      </w:r>
    </w:p>
    <w:p w14:paraId="3E23A513" w14:textId="77777777" w:rsidR="00CF2F34" w:rsidRDefault="00CF2F34" w:rsidP="00CF2F34">
      <w:pPr>
        <w:spacing w:after="115" w:line="259" w:lineRule="auto"/>
        <w:ind w:left="0" w:right="12" w:firstLine="0"/>
        <w:jc w:val="center"/>
      </w:pPr>
      <w:r>
        <w:rPr>
          <w:b/>
        </w:rPr>
        <w:t xml:space="preserve"> </w:t>
      </w:r>
    </w:p>
    <w:p w14:paraId="7880A7B6" w14:textId="77777777" w:rsidR="00CF2F34" w:rsidRDefault="00CF2F34" w:rsidP="00CF2F34">
      <w:pPr>
        <w:spacing w:after="117" w:line="259" w:lineRule="auto"/>
        <w:ind w:right="80"/>
        <w:jc w:val="center"/>
      </w:pPr>
      <w:r>
        <w:rPr>
          <w:b/>
        </w:rPr>
        <w:t xml:space="preserve">Docente: </w:t>
      </w:r>
    </w:p>
    <w:p w14:paraId="7AAEDAD6" w14:textId="77777777" w:rsidR="00CF2F34" w:rsidRDefault="00CF2F34" w:rsidP="00CF2F34">
      <w:pPr>
        <w:spacing w:after="83" w:line="259" w:lineRule="auto"/>
        <w:ind w:left="0" w:firstLine="0"/>
        <w:jc w:val="center"/>
      </w:pPr>
      <w:r>
        <w:t xml:space="preserve">Ing. </w:t>
      </w:r>
      <w:proofErr w:type="spellStart"/>
      <w:r>
        <w:t>Karens</w:t>
      </w:r>
      <w:proofErr w:type="spellEnd"/>
      <w:r>
        <w:t xml:space="preserve"> Medrano. </w:t>
      </w:r>
    </w:p>
    <w:p w14:paraId="210E4F56" w14:textId="77777777" w:rsidR="00CF2F34" w:rsidRDefault="00CF2F34" w:rsidP="00CF2F34">
      <w:pPr>
        <w:spacing w:after="0" w:line="259" w:lineRule="auto"/>
        <w:ind w:left="0" w:right="0" w:firstLine="0"/>
        <w:jc w:val="left"/>
      </w:pPr>
      <w:r>
        <w:rPr>
          <w:rFonts w:ascii="Segoe UI" w:eastAsia="Segoe UI" w:hAnsi="Segoe UI" w:cs="Segoe UI"/>
          <w:sz w:val="18"/>
        </w:rPr>
        <w:t xml:space="preserve"> </w:t>
      </w:r>
    </w:p>
    <w:p w14:paraId="4265B848" w14:textId="12A98BD1" w:rsidR="00835258" w:rsidRDefault="00835258"/>
    <w:p w14:paraId="0D658441" w14:textId="0A8F755A" w:rsidR="002D74D0" w:rsidRDefault="002D74D0"/>
    <w:p w14:paraId="3C95B8F7" w14:textId="6551CAB3" w:rsidR="002D74D0" w:rsidRDefault="002D74D0"/>
    <w:p w14:paraId="0DDA3289" w14:textId="06D16EC4" w:rsidR="00931609" w:rsidRDefault="00931609"/>
    <w:sdt>
      <w:sdtPr>
        <w:id w:val="791406050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000000"/>
          <w:sz w:val="24"/>
          <w:szCs w:val="22"/>
          <w:lang w:val="es-SV" w:eastAsia="es-SV"/>
        </w:rPr>
      </w:sdtEndPr>
      <w:sdtContent>
        <w:p w14:paraId="67FE4B7D" w14:textId="3BF5EE69" w:rsidR="00931609" w:rsidRDefault="00931609">
          <w:pPr>
            <w:pStyle w:val="TOCHeading"/>
          </w:pPr>
          <w:r>
            <w:t>Contents</w:t>
          </w:r>
        </w:p>
        <w:p w14:paraId="6C73A8E5" w14:textId="647F683E" w:rsidR="00931609" w:rsidRDefault="00931609">
          <w:pPr>
            <w:pStyle w:val="TOC1"/>
            <w:tabs>
              <w:tab w:val="left" w:pos="440"/>
              <w:tab w:val="right" w:leader="dot" w:pos="99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09092" w:history="1">
            <w:r w:rsidRPr="00E26E2D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26E2D">
              <w:rPr>
                <w:rStyle w:val="Hyperlink"/>
                <w:noProof/>
              </w:rPr>
              <w:t>Análisis Parque vehicular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3538D" w14:textId="10E29536" w:rsidR="00931609" w:rsidRDefault="00931609">
          <w:pPr>
            <w:pStyle w:val="TOC1"/>
            <w:tabs>
              <w:tab w:val="left" w:pos="440"/>
              <w:tab w:val="right" w:leader="dot" w:pos="9962"/>
            </w:tabs>
            <w:rPr>
              <w:noProof/>
            </w:rPr>
          </w:pPr>
          <w:hyperlink w:anchor="_Toc103809093" w:history="1">
            <w:r w:rsidRPr="00E26E2D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26E2D">
              <w:rPr>
                <w:rStyle w:val="Hyperlink"/>
                <w:noProof/>
              </w:rPr>
              <w:t>Análisis Esquelas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2DE84" w14:textId="5F82E772" w:rsidR="00931609" w:rsidRDefault="00931609">
          <w:r>
            <w:rPr>
              <w:b/>
              <w:bCs/>
              <w:noProof/>
            </w:rPr>
            <w:fldChar w:fldCharType="end"/>
          </w:r>
        </w:p>
      </w:sdtContent>
    </w:sdt>
    <w:p w14:paraId="2B930323" w14:textId="41EC1674" w:rsidR="00931609" w:rsidRDefault="00931609"/>
    <w:p w14:paraId="19263796" w14:textId="6A2F27FE" w:rsidR="00931609" w:rsidRDefault="00931609"/>
    <w:p w14:paraId="2E1E2573" w14:textId="558F6F03" w:rsidR="00931609" w:rsidRDefault="00931609"/>
    <w:p w14:paraId="7AA2B5CE" w14:textId="4F25995E" w:rsidR="00931609" w:rsidRDefault="00931609"/>
    <w:p w14:paraId="70799CF6" w14:textId="04878634" w:rsidR="00931609" w:rsidRDefault="00931609"/>
    <w:p w14:paraId="5E341DAE" w14:textId="10637D2C" w:rsidR="00931609" w:rsidRDefault="00931609"/>
    <w:p w14:paraId="53C5B61C" w14:textId="62E821B1" w:rsidR="00931609" w:rsidRDefault="00931609"/>
    <w:p w14:paraId="7E61751D" w14:textId="7BD6D65D" w:rsidR="00931609" w:rsidRDefault="00931609"/>
    <w:p w14:paraId="7BEA9F4C" w14:textId="72EE2E01" w:rsidR="00931609" w:rsidRDefault="00931609"/>
    <w:p w14:paraId="3667BEE5" w14:textId="45132BA3" w:rsidR="00931609" w:rsidRDefault="00931609"/>
    <w:p w14:paraId="0B7DDAE5" w14:textId="76432C06" w:rsidR="00931609" w:rsidRDefault="00931609"/>
    <w:p w14:paraId="09FCE229" w14:textId="457CFBA9" w:rsidR="00931609" w:rsidRDefault="00931609"/>
    <w:p w14:paraId="66CF6825" w14:textId="3DDB46E8" w:rsidR="00931609" w:rsidRDefault="00931609"/>
    <w:p w14:paraId="203C089A" w14:textId="3A22B903" w:rsidR="00931609" w:rsidRDefault="00931609"/>
    <w:p w14:paraId="6120835A" w14:textId="375BF6AD" w:rsidR="00931609" w:rsidRDefault="00931609"/>
    <w:p w14:paraId="5E1322A9" w14:textId="1F25A91A" w:rsidR="00931609" w:rsidRDefault="00931609"/>
    <w:p w14:paraId="02D52004" w14:textId="4539FD90" w:rsidR="00931609" w:rsidRDefault="00931609"/>
    <w:p w14:paraId="5CC15B6C" w14:textId="00DD347A" w:rsidR="00931609" w:rsidRDefault="00931609"/>
    <w:p w14:paraId="4132D18F" w14:textId="559E3F5A" w:rsidR="00931609" w:rsidRDefault="00931609"/>
    <w:p w14:paraId="32F15449" w14:textId="6F3B4045" w:rsidR="00931609" w:rsidRDefault="00931609"/>
    <w:p w14:paraId="4F1D8968" w14:textId="3B2D3BD0" w:rsidR="00931609" w:rsidRDefault="00931609"/>
    <w:p w14:paraId="515C7D04" w14:textId="6434F637" w:rsidR="00931609" w:rsidRDefault="00931609"/>
    <w:p w14:paraId="5ED68E2B" w14:textId="681900EE" w:rsidR="00931609" w:rsidRDefault="00931609"/>
    <w:p w14:paraId="22458739" w14:textId="60616A99" w:rsidR="00931609" w:rsidRDefault="00931609"/>
    <w:p w14:paraId="14436812" w14:textId="78FC3102" w:rsidR="00931609" w:rsidRDefault="00931609"/>
    <w:p w14:paraId="7DF11BF3" w14:textId="25CA2DCB" w:rsidR="00931609" w:rsidRDefault="00931609"/>
    <w:p w14:paraId="584B899B" w14:textId="64EAD660" w:rsidR="00931609" w:rsidRDefault="00931609"/>
    <w:p w14:paraId="202EFD44" w14:textId="45B6CBC1" w:rsidR="00931609" w:rsidRDefault="00931609"/>
    <w:p w14:paraId="10B391D8" w14:textId="53EEC011" w:rsidR="00931609" w:rsidRDefault="00931609"/>
    <w:p w14:paraId="094B39A6" w14:textId="77777777" w:rsidR="00931609" w:rsidRDefault="00931609"/>
    <w:p w14:paraId="4399290D" w14:textId="65F7B8A3" w:rsidR="002D74D0" w:rsidRPr="002D74D0" w:rsidRDefault="002D74D0" w:rsidP="00A12C53">
      <w:pPr>
        <w:pStyle w:val="Heading1"/>
        <w:numPr>
          <w:ilvl w:val="0"/>
          <w:numId w:val="2"/>
        </w:numPr>
        <w:jc w:val="left"/>
        <w:rPr>
          <w:rFonts w:ascii="Arial" w:hAnsi="Arial" w:cs="Arial"/>
        </w:rPr>
      </w:pPr>
      <w:bookmarkStart w:id="0" w:name="_Toc103809092"/>
      <w:r w:rsidRPr="002D74D0">
        <w:rPr>
          <w:rFonts w:ascii="Arial" w:hAnsi="Arial" w:cs="Arial"/>
        </w:rPr>
        <w:t>Análisis Parque vehicular</w:t>
      </w:r>
      <w:bookmarkEnd w:id="0"/>
    </w:p>
    <w:p w14:paraId="62358BC7" w14:textId="77777777" w:rsidR="002D74D0" w:rsidRDefault="002D74D0" w:rsidP="00A12C53">
      <w:pPr>
        <w:pStyle w:val="ListParagraph"/>
        <w:ind w:firstLine="0"/>
        <w:jc w:val="left"/>
      </w:pPr>
      <w:r w:rsidRPr="002D74D0">
        <w:rPr>
          <w:b/>
          <w:bCs/>
        </w:rPr>
        <w:t>Estrategias utilizadas:</w:t>
      </w:r>
      <w:r>
        <w:rPr>
          <w:b/>
          <w:bCs/>
        </w:rPr>
        <w:t xml:space="preserve"> </w:t>
      </w:r>
      <w:r w:rsidRPr="002D74D0">
        <w:t xml:space="preserve"> </w:t>
      </w:r>
    </w:p>
    <w:p w14:paraId="2BFFCA07" w14:textId="1C74C9E7" w:rsidR="002D74D0" w:rsidRDefault="0049327A" w:rsidP="00A12C53">
      <w:pPr>
        <w:pStyle w:val="ListParagraph"/>
        <w:ind w:firstLine="0"/>
        <w:jc w:val="left"/>
      </w:pPr>
      <w:r>
        <w:t xml:space="preserve">K </w:t>
      </w:r>
      <w:proofErr w:type="spellStart"/>
      <w:r>
        <w:t>Means</w:t>
      </w:r>
      <w:proofErr w:type="spellEnd"/>
    </w:p>
    <w:p w14:paraId="4E116D01" w14:textId="29B7FAFB" w:rsidR="0049327A" w:rsidRDefault="0049327A" w:rsidP="00A12C53">
      <w:pPr>
        <w:pStyle w:val="ListParagraph"/>
        <w:ind w:firstLine="0"/>
        <w:jc w:val="left"/>
      </w:pPr>
      <w:r>
        <w:t>Reglas de asociación</w:t>
      </w:r>
    </w:p>
    <w:p w14:paraId="12242B5B" w14:textId="0BDDB6CC" w:rsidR="0049327A" w:rsidRDefault="0049327A" w:rsidP="00A12C53">
      <w:pPr>
        <w:pStyle w:val="ListParagraph"/>
        <w:ind w:firstLine="0"/>
        <w:jc w:val="left"/>
      </w:pPr>
    </w:p>
    <w:p w14:paraId="53BA7724" w14:textId="409A9A5C" w:rsidR="00A12C53" w:rsidRPr="00A12C53" w:rsidRDefault="00A12C53" w:rsidP="00A12C53">
      <w:pPr>
        <w:pStyle w:val="ListParagraph"/>
        <w:ind w:firstLine="0"/>
        <w:jc w:val="left"/>
        <w:rPr>
          <w:b/>
          <w:bCs/>
        </w:rPr>
      </w:pPr>
      <w:r w:rsidRPr="00A12C53">
        <w:rPr>
          <w:b/>
          <w:bCs/>
        </w:rPr>
        <w:t>Proceso de análisis:</w:t>
      </w:r>
    </w:p>
    <w:p w14:paraId="06208D19" w14:textId="649185AF" w:rsidR="00A12C53" w:rsidRDefault="00A12C53" w:rsidP="00A12C53">
      <w:pPr>
        <w:pStyle w:val="ListParagraph"/>
        <w:ind w:firstLine="0"/>
        <w:jc w:val="left"/>
      </w:pPr>
      <w:r>
        <w:t xml:space="preserve">Se realizaron diversos ejercicios de agrupación </w:t>
      </w:r>
      <w:proofErr w:type="gramStart"/>
      <w:r>
        <w:t>y  se</w:t>
      </w:r>
      <w:proofErr w:type="gramEnd"/>
      <w:r>
        <w:t xml:space="preserve"> </w:t>
      </w:r>
      <w:proofErr w:type="spellStart"/>
      <w:r>
        <w:t>aplico</w:t>
      </w:r>
      <w:proofErr w:type="spellEnd"/>
      <w:r>
        <w:t xml:space="preserve"> K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grouping</w:t>
      </w:r>
      <w:proofErr w:type="spellEnd"/>
      <w:r>
        <w:t xml:space="preserve"> bajo los siguientes parámetros:</w:t>
      </w:r>
    </w:p>
    <w:p w14:paraId="7F1461B0" w14:textId="4BF4A53B" w:rsidR="00A12C53" w:rsidRPr="00A12C53" w:rsidRDefault="00A12C53" w:rsidP="00A12C53">
      <w:pPr>
        <w:pStyle w:val="ListParagraph"/>
        <w:ind w:firstLine="0"/>
        <w:jc w:val="left"/>
        <w:rPr>
          <w:b/>
          <w:bCs/>
        </w:rPr>
      </w:pPr>
    </w:p>
    <w:p w14:paraId="0373B1DD" w14:textId="2522729C" w:rsidR="00A12C53" w:rsidRDefault="00A12C53" w:rsidP="00A12C53">
      <w:pPr>
        <w:pStyle w:val="ListParagraph"/>
        <w:numPr>
          <w:ilvl w:val="0"/>
          <w:numId w:val="3"/>
        </w:numPr>
        <w:jc w:val="left"/>
      </w:pPr>
      <w:r w:rsidRPr="00A12C53">
        <w:rPr>
          <w:b/>
          <w:bCs/>
        </w:rPr>
        <w:t>Año de ingreso:</w:t>
      </w:r>
      <w:r>
        <w:t xml:space="preserve"> Con el objetivo de generar grupos que nos permitan visualizar los grupos de años donde ha existido mayor importación de vehículos y las características presentes en cada grupo de años, incluyendo marcas, modelos, tipos de combustible y valor</w:t>
      </w:r>
    </w:p>
    <w:p w14:paraId="3593A20A" w14:textId="49912DD5" w:rsidR="00236025" w:rsidRDefault="00236025" w:rsidP="00236025">
      <w:pPr>
        <w:jc w:val="left"/>
      </w:pPr>
    </w:p>
    <w:p w14:paraId="61981EE4" w14:textId="2D72D528" w:rsidR="00236025" w:rsidRDefault="00236025" w:rsidP="00236025">
      <w:pPr>
        <w:jc w:val="left"/>
      </w:pPr>
      <w:r>
        <w:rPr>
          <w:noProof/>
        </w:rPr>
        <w:drawing>
          <wp:inline distT="0" distB="0" distL="0" distR="0" wp14:anchorId="587B662B" wp14:editId="751563A7">
            <wp:extent cx="6332220" cy="1710690"/>
            <wp:effectExtent l="19050" t="19050" r="1143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10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683D1E" w14:textId="1EFD7CB8" w:rsidR="00F15214" w:rsidRDefault="00F15214" w:rsidP="00236025">
      <w:pPr>
        <w:jc w:val="left"/>
      </w:pPr>
    </w:p>
    <w:p w14:paraId="7DA669FE" w14:textId="743D3C97" w:rsidR="00F15214" w:rsidRDefault="00F15214" w:rsidP="00236025">
      <w:pPr>
        <w:jc w:val="left"/>
      </w:pPr>
    </w:p>
    <w:p w14:paraId="6C4A6EDB" w14:textId="7E8BA717" w:rsidR="00F15214" w:rsidRDefault="00F15214" w:rsidP="00236025">
      <w:pPr>
        <w:jc w:val="left"/>
      </w:pPr>
    </w:p>
    <w:p w14:paraId="4E960DF9" w14:textId="6DA2E398" w:rsidR="00F15214" w:rsidRDefault="00F15214" w:rsidP="00236025">
      <w:pPr>
        <w:jc w:val="left"/>
      </w:pPr>
    </w:p>
    <w:p w14:paraId="1D022BC4" w14:textId="7755C741" w:rsidR="00F15214" w:rsidRDefault="00F15214" w:rsidP="00236025">
      <w:pPr>
        <w:jc w:val="left"/>
      </w:pPr>
    </w:p>
    <w:p w14:paraId="30CA0CA3" w14:textId="5253A527" w:rsidR="00F15214" w:rsidRDefault="00F15214" w:rsidP="00236025">
      <w:pPr>
        <w:jc w:val="left"/>
      </w:pPr>
    </w:p>
    <w:p w14:paraId="6DF39E22" w14:textId="36067DCE" w:rsidR="00F15214" w:rsidRDefault="00F15214" w:rsidP="00236025">
      <w:pPr>
        <w:jc w:val="left"/>
      </w:pPr>
    </w:p>
    <w:p w14:paraId="321520A1" w14:textId="77777777" w:rsidR="00F15214" w:rsidRDefault="00F15214" w:rsidP="00236025">
      <w:pPr>
        <w:jc w:val="left"/>
      </w:pPr>
    </w:p>
    <w:p w14:paraId="68466619" w14:textId="182F8B2B" w:rsidR="00A12C53" w:rsidRPr="00F15214" w:rsidRDefault="00A12C53" w:rsidP="00A12C53">
      <w:pPr>
        <w:pStyle w:val="ListParagraph"/>
        <w:numPr>
          <w:ilvl w:val="0"/>
          <w:numId w:val="3"/>
        </w:numPr>
        <w:jc w:val="left"/>
        <w:rPr>
          <w:b/>
          <w:bCs/>
        </w:rPr>
      </w:pPr>
      <w:r w:rsidRPr="00236025">
        <w:rPr>
          <w:b/>
          <w:bCs/>
        </w:rPr>
        <w:t>Marcas</w:t>
      </w:r>
      <w:r w:rsidR="00236025">
        <w:rPr>
          <w:b/>
          <w:bCs/>
        </w:rPr>
        <w:t xml:space="preserve"> </w:t>
      </w:r>
      <w:r w:rsidR="00236025">
        <w:t>Con el objetivo de entender las características del parque vehicular desde la perspectiva de las marcas, incluyendo las características de cada modelo importado</w:t>
      </w:r>
    </w:p>
    <w:p w14:paraId="72FAA8AA" w14:textId="052AF30C" w:rsidR="00F15214" w:rsidRPr="00F15214" w:rsidRDefault="00F15214" w:rsidP="00F15214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5BBACEED" wp14:editId="7EA22503">
            <wp:extent cx="6332220" cy="2268855"/>
            <wp:effectExtent l="19050" t="19050" r="1143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68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44A5AA" w14:textId="77777777" w:rsidR="00A12C53" w:rsidRDefault="00A12C53" w:rsidP="00F15214">
      <w:pPr>
        <w:pStyle w:val="ListParagraph"/>
        <w:ind w:left="1440" w:firstLine="0"/>
        <w:jc w:val="left"/>
      </w:pPr>
    </w:p>
    <w:p w14:paraId="3B81EC3D" w14:textId="2ED72D60" w:rsidR="00F15214" w:rsidRDefault="00F15214" w:rsidP="00F15214">
      <w:pPr>
        <w:jc w:val="left"/>
      </w:pPr>
      <w:r>
        <w:t xml:space="preserve">     </w:t>
      </w:r>
    </w:p>
    <w:p w14:paraId="6B7880A3" w14:textId="1C9130B8" w:rsidR="00F15214" w:rsidRDefault="00F15214" w:rsidP="00A12C53">
      <w:pPr>
        <w:pStyle w:val="ListParagraph"/>
        <w:ind w:firstLine="0"/>
        <w:jc w:val="left"/>
        <w:rPr>
          <w:b/>
          <w:bCs/>
        </w:rPr>
      </w:pPr>
      <w:r w:rsidRPr="00F15214">
        <w:rPr>
          <w:b/>
          <w:bCs/>
        </w:rPr>
        <w:t>Resultados de análisis</w:t>
      </w:r>
    </w:p>
    <w:p w14:paraId="67BBCA63" w14:textId="2A501DA5" w:rsidR="00A80616" w:rsidRPr="00A80616" w:rsidRDefault="00A80616" w:rsidP="00A80616">
      <w:pPr>
        <w:ind w:left="0" w:firstLine="0"/>
        <w:jc w:val="left"/>
        <w:rPr>
          <w:b/>
          <w:bCs/>
        </w:rPr>
      </w:pPr>
    </w:p>
    <w:p w14:paraId="5E8E0913" w14:textId="3C7C9C49" w:rsidR="00A80616" w:rsidRDefault="00A80616" w:rsidP="00A80616">
      <w:pPr>
        <w:pStyle w:val="ListParagraph"/>
        <w:ind w:left="0" w:firstLine="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59DF579F" wp14:editId="599097C9">
            <wp:extent cx="6387732" cy="1490599"/>
            <wp:effectExtent l="19050" t="19050" r="1333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3402" cy="1494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846A86" w14:textId="59F74D87" w:rsidR="00A80616" w:rsidRDefault="00A80616" w:rsidP="00A80616">
      <w:pPr>
        <w:pStyle w:val="ListParagraph"/>
        <w:ind w:left="0" w:firstLine="0"/>
        <w:jc w:val="left"/>
        <w:rPr>
          <w:b/>
          <w:bCs/>
        </w:rPr>
      </w:pPr>
    </w:p>
    <w:p w14:paraId="0A067522" w14:textId="3B85CDC3" w:rsidR="00A37279" w:rsidRDefault="00A80616" w:rsidP="00A80616">
      <w:pPr>
        <w:pStyle w:val="ListParagraph"/>
        <w:ind w:left="0" w:firstLine="0"/>
        <w:jc w:val="left"/>
      </w:pPr>
      <w:r w:rsidRPr="00A37279">
        <w:t xml:space="preserve">De lo K5 grupos podemos ver que </w:t>
      </w:r>
      <w:r w:rsidR="00A37279" w:rsidRPr="00A37279">
        <w:t>el mayor porcentaje de</w:t>
      </w:r>
      <w:r w:rsidR="00A37279">
        <w:t xml:space="preserve">l parque vehicular se fabrica entre el 2010 y 2020 por lo cual tenemos un parque vehicular mayormente moderno, sin </w:t>
      </w:r>
      <w:proofErr w:type="gramStart"/>
      <w:r w:rsidR="00A37279">
        <w:t>embargo</w:t>
      </w:r>
      <w:proofErr w:type="gramEnd"/>
      <w:r w:rsidR="00A37279">
        <w:t xml:space="preserve"> mas del 50% del parque vehicular tiene mas de 10 años de antigüedad.</w:t>
      </w:r>
    </w:p>
    <w:p w14:paraId="74EAF995" w14:textId="1622E456" w:rsidR="00A37279" w:rsidRDefault="00A37279" w:rsidP="00A80616">
      <w:pPr>
        <w:pStyle w:val="ListParagraph"/>
        <w:ind w:left="0" w:firstLine="0"/>
        <w:jc w:val="left"/>
      </w:pPr>
    </w:p>
    <w:p w14:paraId="539E6852" w14:textId="7F14EAA7" w:rsidR="006C72C5" w:rsidRDefault="006C72C5" w:rsidP="00A80616">
      <w:pPr>
        <w:pStyle w:val="ListParagraph"/>
        <w:ind w:left="0" w:firstLine="0"/>
        <w:jc w:val="left"/>
      </w:pPr>
    </w:p>
    <w:p w14:paraId="607AF2D7" w14:textId="67C30AC7" w:rsidR="006C72C5" w:rsidRDefault="006C72C5" w:rsidP="00A80616">
      <w:pPr>
        <w:pStyle w:val="ListParagraph"/>
        <w:ind w:left="0" w:firstLine="0"/>
        <w:jc w:val="left"/>
      </w:pPr>
    </w:p>
    <w:p w14:paraId="40816AFB" w14:textId="3FF1EE3C" w:rsidR="006C72C5" w:rsidRDefault="006C72C5" w:rsidP="00A80616">
      <w:pPr>
        <w:pStyle w:val="ListParagraph"/>
        <w:ind w:left="0" w:firstLine="0"/>
        <w:jc w:val="left"/>
      </w:pPr>
    </w:p>
    <w:p w14:paraId="3F4D3F7A" w14:textId="77777777" w:rsidR="006C72C5" w:rsidRDefault="006C72C5" w:rsidP="00A80616">
      <w:pPr>
        <w:pStyle w:val="ListParagraph"/>
        <w:ind w:left="0" w:firstLine="0"/>
        <w:jc w:val="left"/>
      </w:pPr>
    </w:p>
    <w:p w14:paraId="4399C98A" w14:textId="1188F055" w:rsidR="00A37279" w:rsidRDefault="00A37279" w:rsidP="00A80616">
      <w:pPr>
        <w:pStyle w:val="ListParagraph"/>
        <w:ind w:left="0" w:firstLine="0"/>
        <w:jc w:val="left"/>
      </w:pPr>
      <w:r>
        <w:t xml:space="preserve">Algunas de </w:t>
      </w:r>
      <w:r w:rsidR="006C72C5">
        <w:t>l</w:t>
      </w:r>
      <w:r>
        <w:t>as características por grupo son:</w:t>
      </w:r>
    </w:p>
    <w:p w14:paraId="10DD3C21" w14:textId="3649D2F5" w:rsidR="006C72C5" w:rsidRDefault="006C72C5" w:rsidP="00A80616">
      <w:pPr>
        <w:pStyle w:val="ListParagraph"/>
        <w:ind w:left="0" w:firstLine="0"/>
        <w:jc w:val="left"/>
      </w:pPr>
      <w:r>
        <w:rPr>
          <w:noProof/>
        </w:rPr>
        <w:drawing>
          <wp:inline distT="0" distB="0" distL="0" distR="0" wp14:anchorId="27799899" wp14:editId="2506F2BD">
            <wp:extent cx="6546814" cy="1011582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73" cy="10235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89C271" w14:textId="169B0951" w:rsidR="006C72C5" w:rsidRDefault="006C72C5" w:rsidP="00A80616">
      <w:pPr>
        <w:pStyle w:val="ListParagraph"/>
        <w:ind w:left="0" w:firstLine="0"/>
        <w:jc w:val="left"/>
      </w:pPr>
      <w:r>
        <w:t>Por lo que podemos concluir:</w:t>
      </w:r>
    </w:p>
    <w:p w14:paraId="54C114EF" w14:textId="0E4CEA9F" w:rsidR="006C72C5" w:rsidRDefault="006C72C5" w:rsidP="00A80616">
      <w:pPr>
        <w:pStyle w:val="ListParagraph"/>
        <w:ind w:left="0" w:firstLine="0"/>
        <w:jc w:val="left"/>
      </w:pPr>
    </w:p>
    <w:p w14:paraId="37D1886A" w14:textId="304EAB23" w:rsidR="006C72C5" w:rsidRDefault="006C72C5" w:rsidP="006C72C5">
      <w:pPr>
        <w:pStyle w:val="ListParagraph"/>
        <w:numPr>
          <w:ilvl w:val="0"/>
          <w:numId w:val="3"/>
        </w:numPr>
        <w:jc w:val="left"/>
      </w:pPr>
      <w:r>
        <w:t>El precio de los vehículos incremento casi un 30% desde la importación de 1960</w:t>
      </w:r>
    </w:p>
    <w:p w14:paraId="1E71F26F" w14:textId="0A7B00F9" w:rsidR="006C72C5" w:rsidRDefault="006C72C5" w:rsidP="006C72C5">
      <w:pPr>
        <w:pStyle w:val="ListParagraph"/>
        <w:numPr>
          <w:ilvl w:val="0"/>
          <w:numId w:val="3"/>
        </w:numPr>
        <w:jc w:val="left"/>
      </w:pPr>
      <w:r>
        <w:t>La gasolina es ahora el tipo de combustible predominante sobre todo desde el año 2000.</w:t>
      </w:r>
    </w:p>
    <w:p w14:paraId="05AEC03F" w14:textId="5048CD43" w:rsidR="006C72C5" w:rsidRDefault="006C72C5" w:rsidP="006C72C5">
      <w:pPr>
        <w:pStyle w:val="ListParagraph"/>
        <w:numPr>
          <w:ilvl w:val="0"/>
          <w:numId w:val="3"/>
        </w:numPr>
        <w:jc w:val="left"/>
      </w:pPr>
      <w:r>
        <w:t>La mayor cantidad de propietarios se concentra en San Salvado para todos los grupos</w:t>
      </w:r>
    </w:p>
    <w:p w14:paraId="4F9AFDA3" w14:textId="78A579E8" w:rsidR="006C72C5" w:rsidRDefault="006C72C5" w:rsidP="00A80616">
      <w:pPr>
        <w:pStyle w:val="ListParagraph"/>
        <w:ind w:left="0" w:firstLine="0"/>
        <w:jc w:val="left"/>
      </w:pPr>
    </w:p>
    <w:p w14:paraId="7F42B522" w14:textId="3D2BE34C" w:rsidR="008947D9" w:rsidRDefault="008947D9" w:rsidP="00A80616">
      <w:pPr>
        <w:pStyle w:val="ListParagraph"/>
        <w:ind w:left="0" w:firstLine="0"/>
        <w:jc w:val="left"/>
      </w:pPr>
    </w:p>
    <w:p w14:paraId="57BB9D85" w14:textId="5396D906" w:rsidR="008947D9" w:rsidRDefault="008947D9" w:rsidP="00A80616">
      <w:pPr>
        <w:pStyle w:val="ListParagraph"/>
        <w:ind w:left="0" w:firstLine="0"/>
        <w:jc w:val="left"/>
      </w:pPr>
    </w:p>
    <w:p w14:paraId="5D108F9F" w14:textId="5F62BBCC" w:rsidR="008947D9" w:rsidRDefault="008947D9" w:rsidP="00A80616">
      <w:pPr>
        <w:pStyle w:val="ListParagraph"/>
        <w:ind w:left="0" w:firstLine="0"/>
        <w:jc w:val="left"/>
      </w:pPr>
    </w:p>
    <w:p w14:paraId="69CB76AB" w14:textId="3D947E19" w:rsidR="008947D9" w:rsidRDefault="008947D9" w:rsidP="00A80616">
      <w:pPr>
        <w:pStyle w:val="ListParagraph"/>
        <w:ind w:left="0" w:firstLine="0"/>
        <w:jc w:val="left"/>
      </w:pPr>
    </w:p>
    <w:p w14:paraId="04B66837" w14:textId="64C8C55E" w:rsidR="008947D9" w:rsidRDefault="008947D9" w:rsidP="00A80616">
      <w:pPr>
        <w:pStyle w:val="ListParagraph"/>
        <w:ind w:left="0" w:firstLine="0"/>
        <w:jc w:val="left"/>
      </w:pPr>
    </w:p>
    <w:p w14:paraId="05489A9E" w14:textId="4D604F5A" w:rsidR="008947D9" w:rsidRDefault="008947D9" w:rsidP="00A80616">
      <w:pPr>
        <w:pStyle w:val="ListParagraph"/>
        <w:ind w:left="0" w:firstLine="0"/>
        <w:jc w:val="left"/>
      </w:pPr>
    </w:p>
    <w:p w14:paraId="02D11321" w14:textId="29D78DE4" w:rsidR="008947D9" w:rsidRDefault="008947D9" w:rsidP="00A80616">
      <w:pPr>
        <w:pStyle w:val="ListParagraph"/>
        <w:ind w:left="0" w:firstLine="0"/>
        <w:jc w:val="left"/>
      </w:pPr>
    </w:p>
    <w:p w14:paraId="4D6B2072" w14:textId="21C8A43C" w:rsidR="008947D9" w:rsidRDefault="008947D9" w:rsidP="00A80616">
      <w:pPr>
        <w:pStyle w:val="ListParagraph"/>
        <w:ind w:left="0" w:firstLine="0"/>
        <w:jc w:val="left"/>
      </w:pPr>
    </w:p>
    <w:p w14:paraId="29515E13" w14:textId="3192D54C" w:rsidR="008947D9" w:rsidRDefault="008947D9" w:rsidP="00A80616">
      <w:pPr>
        <w:pStyle w:val="ListParagraph"/>
        <w:ind w:left="0" w:firstLine="0"/>
        <w:jc w:val="left"/>
      </w:pPr>
    </w:p>
    <w:p w14:paraId="690D88A4" w14:textId="473FF915" w:rsidR="008947D9" w:rsidRDefault="008947D9" w:rsidP="00A80616">
      <w:pPr>
        <w:pStyle w:val="ListParagraph"/>
        <w:ind w:left="0" w:firstLine="0"/>
        <w:jc w:val="left"/>
      </w:pPr>
    </w:p>
    <w:p w14:paraId="7C437DFB" w14:textId="444500D7" w:rsidR="008947D9" w:rsidRDefault="008947D9" w:rsidP="00A80616">
      <w:pPr>
        <w:pStyle w:val="ListParagraph"/>
        <w:ind w:left="0" w:firstLine="0"/>
        <w:jc w:val="left"/>
      </w:pPr>
    </w:p>
    <w:p w14:paraId="263E1F49" w14:textId="3842EB91" w:rsidR="008947D9" w:rsidRDefault="008947D9" w:rsidP="00A80616">
      <w:pPr>
        <w:pStyle w:val="ListParagraph"/>
        <w:ind w:left="0" w:firstLine="0"/>
        <w:jc w:val="left"/>
      </w:pPr>
    </w:p>
    <w:p w14:paraId="7A53EE6B" w14:textId="00EE696C" w:rsidR="008947D9" w:rsidRDefault="008947D9" w:rsidP="00A80616">
      <w:pPr>
        <w:pStyle w:val="ListParagraph"/>
        <w:ind w:left="0" w:firstLine="0"/>
        <w:jc w:val="left"/>
      </w:pPr>
    </w:p>
    <w:p w14:paraId="554F1319" w14:textId="77777777" w:rsidR="008947D9" w:rsidRDefault="008947D9" w:rsidP="00A80616">
      <w:pPr>
        <w:pStyle w:val="ListParagraph"/>
        <w:ind w:left="0" w:firstLine="0"/>
        <w:jc w:val="left"/>
      </w:pPr>
    </w:p>
    <w:p w14:paraId="7471A1B2" w14:textId="77777777" w:rsidR="006C72C5" w:rsidRPr="00A37279" w:rsidRDefault="006C72C5" w:rsidP="00A80616">
      <w:pPr>
        <w:pStyle w:val="ListParagraph"/>
        <w:ind w:left="0" w:firstLine="0"/>
        <w:jc w:val="left"/>
      </w:pPr>
    </w:p>
    <w:p w14:paraId="67D5486B" w14:textId="08405B94" w:rsidR="0049327A" w:rsidRDefault="0049327A" w:rsidP="00A12C53">
      <w:pPr>
        <w:pStyle w:val="Heading1"/>
        <w:numPr>
          <w:ilvl w:val="0"/>
          <w:numId w:val="2"/>
        </w:numPr>
        <w:jc w:val="left"/>
        <w:rPr>
          <w:rFonts w:ascii="Arial" w:hAnsi="Arial" w:cs="Arial"/>
        </w:rPr>
      </w:pPr>
      <w:bookmarkStart w:id="1" w:name="_Toc103809093"/>
      <w:r w:rsidRPr="002D74D0">
        <w:rPr>
          <w:rFonts w:ascii="Arial" w:hAnsi="Arial" w:cs="Arial"/>
        </w:rPr>
        <w:lastRenderedPageBreak/>
        <w:t xml:space="preserve">Análisis </w:t>
      </w:r>
      <w:r>
        <w:rPr>
          <w:rFonts w:ascii="Arial" w:hAnsi="Arial" w:cs="Arial"/>
        </w:rPr>
        <w:t>Esquelas</w:t>
      </w:r>
      <w:bookmarkEnd w:id="1"/>
    </w:p>
    <w:p w14:paraId="08FAB3E3" w14:textId="77777777" w:rsidR="0049327A" w:rsidRDefault="0049327A" w:rsidP="00A12C53">
      <w:pPr>
        <w:pStyle w:val="ListParagraph"/>
        <w:ind w:firstLine="0"/>
        <w:jc w:val="left"/>
      </w:pPr>
      <w:r w:rsidRPr="002D74D0">
        <w:rPr>
          <w:b/>
          <w:bCs/>
        </w:rPr>
        <w:t>Estrategias utilizadas:</w:t>
      </w:r>
      <w:r>
        <w:rPr>
          <w:b/>
          <w:bCs/>
        </w:rPr>
        <w:t xml:space="preserve"> </w:t>
      </w:r>
      <w:r w:rsidRPr="002D74D0">
        <w:t xml:space="preserve"> </w:t>
      </w:r>
    </w:p>
    <w:p w14:paraId="14D3B700" w14:textId="215073A6" w:rsidR="0049327A" w:rsidRDefault="0049327A" w:rsidP="00A12C53">
      <w:pPr>
        <w:pStyle w:val="ListParagraph"/>
        <w:ind w:firstLine="0"/>
        <w:jc w:val="left"/>
      </w:pPr>
      <w:r>
        <w:t>Cubos OLAP</w:t>
      </w:r>
    </w:p>
    <w:p w14:paraId="192042EF" w14:textId="1B121DD3" w:rsidR="0049327A" w:rsidRDefault="0049327A" w:rsidP="00A12C53">
      <w:pPr>
        <w:pStyle w:val="ListParagraph"/>
        <w:ind w:firstLine="0"/>
        <w:jc w:val="left"/>
      </w:pPr>
    </w:p>
    <w:p w14:paraId="549434A8" w14:textId="77777777" w:rsidR="008947D9" w:rsidRPr="00A12C53" w:rsidRDefault="008947D9" w:rsidP="008947D9">
      <w:pPr>
        <w:pStyle w:val="ListParagraph"/>
        <w:ind w:firstLine="0"/>
        <w:jc w:val="left"/>
        <w:rPr>
          <w:b/>
          <w:bCs/>
        </w:rPr>
      </w:pPr>
      <w:r w:rsidRPr="00A12C53">
        <w:rPr>
          <w:b/>
          <w:bCs/>
        </w:rPr>
        <w:t>Proceso de análisis:</w:t>
      </w:r>
    </w:p>
    <w:p w14:paraId="54B4ED6B" w14:textId="39241A94" w:rsidR="008947D9" w:rsidRDefault="008947D9" w:rsidP="008947D9">
      <w:pPr>
        <w:pStyle w:val="ListParagraph"/>
        <w:ind w:firstLine="0"/>
        <w:jc w:val="left"/>
      </w:pPr>
      <w:r>
        <w:t>Se realizaron diversos ejer</w:t>
      </w:r>
      <w:r>
        <w:t>cicios mediante la creación del cubo, incluyendo las tablas y medidas necesarias para el análisis de las variables</w:t>
      </w:r>
    </w:p>
    <w:p w14:paraId="391C6ED1" w14:textId="5436291D" w:rsidR="008947D9" w:rsidRDefault="008947D9" w:rsidP="008947D9">
      <w:pPr>
        <w:pStyle w:val="ListParagraph"/>
        <w:ind w:firstLine="0"/>
        <w:jc w:val="left"/>
      </w:pPr>
    </w:p>
    <w:p w14:paraId="3CD43126" w14:textId="23AD5246" w:rsidR="00432412" w:rsidRDefault="00432412" w:rsidP="008947D9">
      <w:pPr>
        <w:pStyle w:val="ListParagraph"/>
        <w:ind w:firstLine="0"/>
        <w:jc w:val="left"/>
      </w:pPr>
      <w:r>
        <w:rPr>
          <w:noProof/>
        </w:rPr>
        <w:drawing>
          <wp:inline distT="0" distB="0" distL="0" distR="0" wp14:anchorId="4B3A0D1D" wp14:editId="0D15E888">
            <wp:extent cx="4657725" cy="46291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E651" w14:textId="65BEA7BC" w:rsidR="008947D9" w:rsidRDefault="008947D9" w:rsidP="008947D9">
      <w:pPr>
        <w:pStyle w:val="ListParagraph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2FCA5170" wp14:editId="539BE94D">
            <wp:extent cx="5552694" cy="3034714"/>
            <wp:effectExtent l="19050" t="19050" r="101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0493" cy="30499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35BC26" w14:textId="4E7FEA60" w:rsidR="00432412" w:rsidRDefault="00432412" w:rsidP="008947D9">
      <w:pPr>
        <w:pStyle w:val="ListParagraph"/>
        <w:ind w:left="0" w:firstLine="0"/>
        <w:jc w:val="left"/>
      </w:pPr>
    </w:p>
    <w:p w14:paraId="1C4F4649" w14:textId="32B4FE56" w:rsidR="00432412" w:rsidRDefault="00432412" w:rsidP="008947D9">
      <w:pPr>
        <w:pStyle w:val="ListParagraph"/>
        <w:ind w:left="0" w:firstLine="0"/>
        <w:jc w:val="left"/>
      </w:pPr>
      <w:r>
        <w:rPr>
          <w:noProof/>
        </w:rPr>
        <w:drawing>
          <wp:inline distT="0" distB="0" distL="0" distR="0" wp14:anchorId="648DF4FE" wp14:editId="34FCA69D">
            <wp:extent cx="4505325" cy="480060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EC83" w14:textId="77777777" w:rsidR="008947D9" w:rsidRDefault="008947D9" w:rsidP="00A12C53">
      <w:pPr>
        <w:pStyle w:val="ListParagraph"/>
        <w:ind w:firstLine="0"/>
        <w:jc w:val="left"/>
      </w:pPr>
    </w:p>
    <w:p w14:paraId="18C7FD31" w14:textId="77777777" w:rsidR="008947D9" w:rsidRDefault="008947D9" w:rsidP="008947D9">
      <w:pPr>
        <w:pStyle w:val="ListParagraph"/>
        <w:ind w:firstLine="0"/>
        <w:jc w:val="left"/>
        <w:rPr>
          <w:b/>
          <w:bCs/>
        </w:rPr>
      </w:pPr>
      <w:r w:rsidRPr="00F15214">
        <w:rPr>
          <w:b/>
          <w:bCs/>
        </w:rPr>
        <w:t>Resultados de análisis</w:t>
      </w:r>
    </w:p>
    <w:p w14:paraId="2805FE54" w14:textId="211F09F6" w:rsidR="0049327A" w:rsidRDefault="0049327A" w:rsidP="008B6785">
      <w:pPr>
        <w:ind w:left="0" w:firstLine="0"/>
      </w:pPr>
    </w:p>
    <w:p w14:paraId="3ECDD9D1" w14:textId="2417CED3" w:rsidR="008947D9" w:rsidRDefault="008947D9" w:rsidP="0049327A">
      <w:r>
        <w:rPr>
          <w:noProof/>
        </w:rPr>
        <w:drawing>
          <wp:inline distT="0" distB="0" distL="0" distR="0" wp14:anchorId="4356E82B" wp14:editId="3AFEE3ED">
            <wp:extent cx="4533938" cy="1993646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880" cy="1998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663BD6" w14:textId="4B5B5DF0" w:rsidR="008B6785" w:rsidRDefault="008B6785" w:rsidP="008B6785">
      <w:pPr>
        <w:pStyle w:val="ListParagraph"/>
        <w:numPr>
          <w:ilvl w:val="0"/>
          <w:numId w:val="4"/>
        </w:numPr>
      </w:pPr>
      <w:r>
        <w:t>46% de las esquelas se generan en el departamento de San Salvador.</w:t>
      </w:r>
    </w:p>
    <w:p w14:paraId="226760C4" w14:textId="12C29794" w:rsidR="008B6785" w:rsidRDefault="008B6785" w:rsidP="008B6785">
      <w:pPr>
        <w:pStyle w:val="ListParagraph"/>
        <w:numPr>
          <w:ilvl w:val="0"/>
          <w:numId w:val="4"/>
        </w:numPr>
      </w:pPr>
      <w:r>
        <w:t>Existe un 14% que no se categoriza por departamento lo que reduce la calidad de los datos.</w:t>
      </w:r>
    </w:p>
    <w:p w14:paraId="4E3DC95A" w14:textId="50322554" w:rsidR="008B6785" w:rsidRDefault="008B6785" w:rsidP="008B6785"/>
    <w:p w14:paraId="2ECEF609" w14:textId="6B05DC7C" w:rsidR="008B6785" w:rsidRDefault="008B6785" w:rsidP="008B6785">
      <w:r>
        <w:rPr>
          <w:noProof/>
        </w:rPr>
        <w:drawing>
          <wp:inline distT="0" distB="0" distL="0" distR="0" wp14:anchorId="3C238203" wp14:editId="62A5CAB2">
            <wp:extent cx="4584700" cy="2755900"/>
            <wp:effectExtent l="0" t="0" r="635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E86AD8" w14:textId="2157CC98" w:rsidR="008B6785" w:rsidRDefault="008B6785" w:rsidP="008B6785"/>
    <w:p w14:paraId="40509AD1" w14:textId="6924FF19" w:rsidR="008B6785" w:rsidRDefault="008B6785" w:rsidP="008B6785">
      <w:pPr>
        <w:pStyle w:val="ListParagraph"/>
        <w:numPr>
          <w:ilvl w:val="0"/>
          <w:numId w:val="5"/>
        </w:numPr>
      </w:pPr>
      <w:r>
        <w:t>El 82% de las esquelas son de tránsito.</w:t>
      </w:r>
    </w:p>
    <w:p w14:paraId="560C3E8D" w14:textId="7C6290D1" w:rsidR="008B6785" w:rsidRPr="0049327A" w:rsidRDefault="008B6785" w:rsidP="008B6785">
      <w:pPr>
        <w:pStyle w:val="ListParagraph"/>
        <w:numPr>
          <w:ilvl w:val="0"/>
          <w:numId w:val="5"/>
        </w:numPr>
      </w:pPr>
      <w:r>
        <w:t>Menos del 1% de las esquelas son producidas por transporte de carga.</w:t>
      </w:r>
    </w:p>
    <w:p w14:paraId="62C983E1" w14:textId="77777777" w:rsidR="0049327A" w:rsidRDefault="0049327A" w:rsidP="0049327A">
      <w:pPr>
        <w:pStyle w:val="ListParagraph"/>
        <w:ind w:firstLine="0"/>
      </w:pPr>
    </w:p>
    <w:p w14:paraId="453F6D1E" w14:textId="77777777" w:rsidR="0049327A" w:rsidRPr="002D74D0" w:rsidRDefault="0049327A" w:rsidP="002D74D0">
      <w:pPr>
        <w:pStyle w:val="ListParagraph"/>
        <w:ind w:firstLine="0"/>
      </w:pPr>
    </w:p>
    <w:p w14:paraId="5DAA25FE" w14:textId="571B6D36" w:rsidR="002D74D0" w:rsidRDefault="006F505F">
      <w:r>
        <w:rPr>
          <w:noProof/>
        </w:rPr>
        <w:lastRenderedPageBreak/>
        <w:drawing>
          <wp:inline distT="0" distB="0" distL="0" distR="0" wp14:anchorId="60ECF1EB" wp14:editId="0B69D24E">
            <wp:extent cx="5643563" cy="2743200"/>
            <wp:effectExtent l="0" t="0" r="14605" b="0"/>
            <wp:docPr id="42" name="Chart 42">
              <a:extLst xmlns:a="http://schemas.openxmlformats.org/drawingml/2006/main">
                <a:ext uri="{FF2B5EF4-FFF2-40B4-BE49-F238E27FC236}">
                  <a16:creationId xmlns:a16="http://schemas.microsoft.com/office/drawing/2014/main" id="{204D9B08-8362-D9FF-8D06-D62AD0CD83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239935F" w14:textId="67E04B24" w:rsidR="006F505F" w:rsidRDefault="006F505F" w:rsidP="006F505F">
      <w:pPr>
        <w:pStyle w:val="ListParagraph"/>
        <w:numPr>
          <w:ilvl w:val="0"/>
          <w:numId w:val="6"/>
        </w:numPr>
      </w:pPr>
      <w:r>
        <w:t>El 72% de las Esquelas de San Salvador (departamento con mayor cantidad de esquelas se encuentran canceladas)</w:t>
      </w:r>
    </w:p>
    <w:p w14:paraId="22AF8809" w14:textId="564139AA" w:rsidR="006F505F" w:rsidRDefault="00931609" w:rsidP="006F505F">
      <w:pPr>
        <w:pStyle w:val="ListParagraph"/>
        <w:ind w:firstLine="0"/>
      </w:pPr>
      <w:r>
        <w:rPr>
          <w:noProof/>
        </w:rPr>
        <w:drawing>
          <wp:inline distT="0" distB="0" distL="0" distR="0" wp14:anchorId="11C7B3FF" wp14:editId="7CF4CBF4">
            <wp:extent cx="4761230" cy="2755900"/>
            <wp:effectExtent l="0" t="0" r="1270" b="63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10B2E0" w14:textId="1F4E0980" w:rsidR="00432412" w:rsidRDefault="00432412" w:rsidP="006F505F">
      <w:pPr>
        <w:pStyle w:val="ListParagraph"/>
        <w:ind w:firstLine="0"/>
      </w:pPr>
    </w:p>
    <w:p w14:paraId="35A61A88" w14:textId="5FABC63B" w:rsidR="00432412" w:rsidRDefault="00931609" w:rsidP="006F505F">
      <w:pPr>
        <w:pStyle w:val="ListParagraph"/>
        <w:ind w:firstLine="0"/>
      </w:pPr>
      <w:r>
        <w:rPr>
          <w:noProof/>
        </w:rPr>
        <w:lastRenderedPageBreak/>
        <w:drawing>
          <wp:inline distT="0" distB="0" distL="0" distR="0" wp14:anchorId="1DCE76DE" wp14:editId="37D0C895">
            <wp:extent cx="5974715" cy="2755900"/>
            <wp:effectExtent l="0" t="0" r="6985" b="63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71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75E9A1" w14:textId="5BE0B7EC" w:rsidR="000160FF" w:rsidRDefault="000160FF" w:rsidP="006F505F">
      <w:pPr>
        <w:pStyle w:val="ListParagraph"/>
        <w:ind w:firstLine="0"/>
      </w:pPr>
    </w:p>
    <w:p w14:paraId="096AB3E0" w14:textId="39C5BB60" w:rsidR="00432412" w:rsidRDefault="00432412" w:rsidP="00432412">
      <w:pPr>
        <w:pStyle w:val="ListParagraph"/>
        <w:numPr>
          <w:ilvl w:val="0"/>
          <w:numId w:val="6"/>
        </w:numPr>
      </w:pPr>
      <w:r>
        <w:t xml:space="preserve">San Salvador tiene mas de 70000 esquelas pendientes de pago </w:t>
      </w:r>
    </w:p>
    <w:p w14:paraId="71B22784" w14:textId="62651A3F" w:rsidR="000160FF" w:rsidRDefault="000160FF" w:rsidP="00432412">
      <w:pPr>
        <w:pStyle w:val="ListParagraph"/>
        <w:numPr>
          <w:ilvl w:val="0"/>
          <w:numId w:val="6"/>
        </w:numPr>
      </w:pPr>
      <w:r>
        <w:t xml:space="preserve">2007 </w:t>
      </w:r>
      <w:proofErr w:type="gramStart"/>
      <w:r>
        <w:t>Es</w:t>
      </w:r>
      <w:proofErr w:type="gramEnd"/>
      <w:r>
        <w:t xml:space="preserve"> el año con que presenta la mayor cantidad pendiente por pagar</w:t>
      </w:r>
    </w:p>
    <w:p w14:paraId="04458E96" w14:textId="14F86CE1" w:rsidR="00931609" w:rsidRDefault="00931609" w:rsidP="00931609">
      <w:pPr>
        <w:pStyle w:val="ListParagraph"/>
        <w:numPr>
          <w:ilvl w:val="0"/>
          <w:numId w:val="6"/>
        </w:numPr>
        <w:spacing w:after="0" w:line="240" w:lineRule="auto"/>
        <w:ind w:right="0"/>
        <w:rPr>
          <w:rFonts w:ascii="Calibri" w:eastAsia="Times New Roman" w:hAnsi="Calibri" w:cs="Calibri"/>
          <w:b/>
          <w:bCs/>
          <w:sz w:val="22"/>
        </w:rPr>
      </w:pPr>
      <w:r>
        <w:t xml:space="preserve">Si se colecta la cantidad pendiente se recibiría </w:t>
      </w:r>
      <w:proofErr w:type="gramStart"/>
      <w:r>
        <w:t>una ingreso</w:t>
      </w:r>
      <w:proofErr w:type="gramEnd"/>
      <w:r>
        <w:t xml:space="preserve"> de: </w:t>
      </w:r>
      <w:r w:rsidRPr="00931609">
        <w:rPr>
          <w:rFonts w:ascii="Calibri" w:eastAsia="Times New Roman" w:hAnsi="Calibri" w:cs="Calibri"/>
          <w:b/>
          <w:bCs/>
          <w:sz w:val="22"/>
        </w:rPr>
        <w:t>$3,503,819.0</w:t>
      </w:r>
    </w:p>
    <w:p w14:paraId="1975B574" w14:textId="6C9864DB" w:rsidR="00931609" w:rsidRDefault="00931609" w:rsidP="00931609">
      <w:pPr>
        <w:spacing w:after="0" w:line="240" w:lineRule="auto"/>
        <w:ind w:right="0"/>
        <w:rPr>
          <w:rFonts w:ascii="Calibri" w:eastAsia="Times New Roman" w:hAnsi="Calibri" w:cs="Calibri"/>
          <w:b/>
          <w:bCs/>
          <w:sz w:val="22"/>
        </w:rPr>
      </w:pPr>
    </w:p>
    <w:p w14:paraId="728068B9" w14:textId="77777777" w:rsidR="00931609" w:rsidRPr="00931609" w:rsidRDefault="00931609" w:rsidP="00931609">
      <w:pPr>
        <w:spacing w:after="0" w:line="240" w:lineRule="auto"/>
        <w:ind w:right="0"/>
        <w:rPr>
          <w:rFonts w:ascii="Calibri" w:eastAsia="Times New Roman" w:hAnsi="Calibri" w:cs="Calibri"/>
          <w:b/>
          <w:bCs/>
          <w:sz w:val="22"/>
        </w:rPr>
      </w:pPr>
    </w:p>
    <w:p w14:paraId="3204C448" w14:textId="089E8458" w:rsidR="000160FF" w:rsidRDefault="00931609" w:rsidP="00931609">
      <w:pPr>
        <w:pStyle w:val="ListParagraph"/>
        <w:ind w:firstLine="0"/>
      </w:pPr>
      <w:r>
        <w:rPr>
          <w:noProof/>
        </w:rPr>
        <w:drawing>
          <wp:inline distT="0" distB="0" distL="0" distR="0" wp14:anchorId="52D1DEC7" wp14:editId="76D29B58">
            <wp:extent cx="6346190" cy="2493645"/>
            <wp:effectExtent l="0" t="0" r="0" b="19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190" cy="2493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40DCBA" w14:textId="55239EAA" w:rsidR="006F505F" w:rsidRDefault="006F505F" w:rsidP="00931609">
      <w:pPr>
        <w:ind w:left="0" w:firstLine="0"/>
      </w:pPr>
    </w:p>
    <w:p w14:paraId="528AC2BD" w14:textId="305DA47A" w:rsidR="000160FF" w:rsidRDefault="000160FF"/>
    <w:p w14:paraId="137BB1AB" w14:textId="1B8EBEE0" w:rsidR="000160FF" w:rsidRDefault="00931609" w:rsidP="00931609">
      <w:pPr>
        <w:pStyle w:val="ListParagraph"/>
        <w:numPr>
          <w:ilvl w:val="0"/>
          <w:numId w:val="6"/>
        </w:numPr>
      </w:pPr>
      <w:r>
        <w:t>2007 ha sido el año con mayores ingresos por esquelas.</w:t>
      </w:r>
    </w:p>
    <w:p w14:paraId="4E3D4887" w14:textId="049F89A1" w:rsidR="00931609" w:rsidRDefault="00931609" w:rsidP="00931609">
      <w:r>
        <w:rPr>
          <w:noProof/>
        </w:rPr>
        <w:lastRenderedPageBreak/>
        <w:drawing>
          <wp:inline distT="0" distB="0" distL="0" distR="0" wp14:anchorId="776FA699" wp14:editId="115735DE">
            <wp:extent cx="5710238" cy="2743200"/>
            <wp:effectExtent l="0" t="0" r="5080" b="0"/>
            <wp:docPr id="48" name="Chart 48">
              <a:extLst xmlns:a="http://schemas.openxmlformats.org/drawingml/2006/main">
                <a:ext uri="{FF2B5EF4-FFF2-40B4-BE49-F238E27FC236}">
                  <a16:creationId xmlns:a16="http://schemas.microsoft.com/office/drawing/2014/main" id="{C021C839-4F2A-7967-B8F3-95E64C4EB5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48906A0" w14:textId="781C00A6" w:rsidR="000160FF" w:rsidRDefault="00931609" w:rsidP="00931609">
      <w:pPr>
        <w:pStyle w:val="ListParagraph"/>
        <w:numPr>
          <w:ilvl w:val="0"/>
          <w:numId w:val="6"/>
        </w:numPr>
      </w:pPr>
      <w:r>
        <w:t xml:space="preserve">De </w:t>
      </w:r>
      <w:proofErr w:type="gramStart"/>
      <w:r>
        <w:t>Mayo</w:t>
      </w:r>
      <w:proofErr w:type="gramEnd"/>
      <w:r>
        <w:t xml:space="preserve"> a Julio tienden a ser los meses con mayor cantidad de esquelas durante el año, por lo tanto podrían hacerse campañas de prevención y concientización durante esos meses.</w:t>
      </w:r>
    </w:p>
    <w:p w14:paraId="728C0B07" w14:textId="01900694" w:rsidR="000160FF" w:rsidRDefault="000160FF"/>
    <w:p w14:paraId="0D591923" w14:textId="2E25FE20" w:rsidR="000160FF" w:rsidRDefault="000160FF"/>
    <w:p w14:paraId="0292EFA0" w14:textId="387694D1" w:rsidR="000160FF" w:rsidRPr="000160FF" w:rsidRDefault="000160FF">
      <w:pPr>
        <w:rPr>
          <w:lang w:val="en-US"/>
        </w:rPr>
      </w:pPr>
      <w:r w:rsidRPr="000160FF">
        <w:rPr>
          <w:lang w:val="en-US"/>
        </w:rPr>
        <w:t xml:space="preserve">Link al GitHub: </w:t>
      </w:r>
      <w:hyperlink r:id="rId23" w:history="1">
        <w:r w:rsidRPr="000160FF">
          <w:rPr>
            <w:rStyle w:val="Hyperlink"/>
            <w:lang w:val="en-US"/>
          </w:rPr>
          <w:t>https://github.com/TheMaxis7/Proyecto-Fase-1-DMD</w:t>
        </w:r>
      </w:hyperlink>
    </w:p>
    <w:sectPr w:rsidR="000160FF" w:rsidRPr="000160FF" w:rsidSect="00236025">
      <w:pgSz w:w="12240" w:h="15840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25DCB"/>
    <w:multiLevelType w:val="hybridMultilevel"/>
    <w:tmpl w:val="2D9E78C0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9811AE"/>
    <w:multiLevelType w:val="hybridMultilevel"/>
    <w:tmpl w:val="FD66C2C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227B5"/>
    <w:multiLevelType w:val="hybridMultilevel"/>
    <w:tmpl w:val="FF2CC06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D6EF8"/>
    <w:multiLevelType w:val="hybridMultilevel"/>
    <w:tmpl w:val="EA90306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81B68"/>
    <w:multiLevelType w:val="hybridMultilevel"/>
    <w:tmpl w:val="A630EC3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53B15"/>
    <w:multiLevelType w:val="hybridMultilevel"/>
    <w:tmpl w:val="9FF4F1C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288622">
    <w:abstractNumId w:val="2"/>
  </w:num>
  <w:num w:numId="2" w16cid:durableId="1525751732">
    <w:abstractNumId w:val="5"/>
  </w:num>
  <w:num w:numId="3" w16cid:durableId="1597902131">
    <w:abstractNumId w:val="0"/>
  </w:num>
  <w:num w:numId="4" w16cid:durableId="525212174">
    <w:abstractNumId w:val="3"/>
  </w:num>
  <w:num w:numId="5" w16cid:durableId="213277579">
    <w:abstractNumId w:val="1"/>
  </w:num>
  <w:num w:numId="6" w16cid:durableId="3229722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34"/>
    <w:rsid w:val="000160FF"/>
    <w:rsid w:val="00236025"/>
    <w:rsid w:val="002D74D0"/>
    <w:rsid w:val="00432412"/>
    <w:rsid w:val="0049327A"/>
    <w:rsid w:val="006C72C5"/>
    <w:rsid w:val="006F505F"/>
    <w:rsid w:val="00835258"/>
    <w:rsid w:val="008947D9"/>
    <w:rsid w:val="008B6785"/>
    <w:rsid w:val="00931609"/>
    <w:rsid w:val="00A12C53"/>
    <w:rsid w:val="00A37279"/>
    <w:rsid w:val="00A80616"/>
    <w:rsid w:val="00CF2F34"/>
    <w:rsid w:val="00F1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944F9E"/>
  <w15:chartTrackingRefBased/>
  <w15:docId w15:val="{CADD339A-20B8-4F45-90A4-B7F94190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F34"/>
    <w:pPr>
      <w:spacing w:after="3" w:line="360" w:lineRule="auto"/>
      <w:ind w:left="10" w:right="77" w:hanging="10"/>
      <w:jc w:val="both"/>
    </w:pPr>
    <w:rPr>
      <w:rFonts w:ascii="Arial" w:eastAsia="Arial" w:hAnsi="Arial" w:cs="Arial"/>
      <w:color w:val="000000"/>
      <w:sz w:val="24"/>
      <w:lang w:eastAsia="es-SV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4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F2F34"/>
    <w:rPr>
      <w:rFonts w:ascii="Arial-BoldMT" w:hAnsi="Arial-BoldMT" w:hint="default"/>
      <w:b/>
      <w:bCs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DefaultParagraphFont"/>
    <w:rsid w:val="00CF2F34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CF2F34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TableGrid">
    <w:name w:val="TableGrid"/>
    <w:rsid w:val="00CF2F34"/>
    <w:pPr>
      <w:spacing w:after="0" w:line="240" w:lineRule="auto"/>
    </w:pPr>
    <w:rPr>
      <w:rFonts w:eastAsiaTheme="minorEastAsia"/>
      <w:lang w:eastAsia="es-SV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D74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74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SV"/>
    </w:rPr>
  </w:style>
  <w:style w:type="character" w:styleId="Hyperlink">
    <w:name w:val="Hyperlink"/>
    <w:basedOn w:val="DefaultParagraphFont"/>
    <w:uiPriority w:val="99"/>
    <w:unhideWhenUsed/>
    <w:rsid w:val="000160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0F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31609"/>
    <w:pPr>
      <w:spacing w:line="259" w:lineRule="auto"/>
      <w:ind w:left="0" w:right="0" w:firstLine="0"/>
      <w:jc w:val="left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31609"/>
    <w:pPr>
      <w:spacing w:after="10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5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bvirtual.edu.sv/auladigital/user/view.php?id=18226&amp;course=22441" TargetMode="External"/><Relationship Id="rId13" Type="http://schemas.openxmlformats.org/officeDocument/2006/relationships/image" Target="media/image6.png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www.udbvirtual.edu.sv/auladigital/user/view.php?id=18226&amp;course=2244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TheMaxis7/Proyecto-Fase-1-DMD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[Book2]Esquelas (2)!PivotTable7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tx1"/>
                </a:solidFill>
              </a:rPr>
              <a:t>Estado de las esquelas en el departamento</a:t>
            </a:r>
            <a:r>
              <a:rPr lang="en-US" baseline="0">
                <a:solidFill>
                  <a:schemeClr val="tx1"/>
                </a:solidFill>
              </a:rPr>
              <a:t> de San Salvador</a:t>
            </a:r>
            <a:endParaRPr lang="en-US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SV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SV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SV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SV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'Esquelas (2)'!$G$22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'Esquelas (2)'!$F$23:$F$36</c:f>
              <c:strCache>
                <c:ptCount val="13"/>
                <c:pt idx="0">
                  <c:v>CANCELADA</c:v>
                </c:pt>
                <c:pt idx="1">
                  <c:v>PENDIENTE DE PAGO</c:v>
                </c:pt>
                <c:pt idx="2">
                  <c:v>INCONSISTENTE</c:v>
                </c:pt>
                <c:pt idx="3">
                  <c:v>IMPROCEDENTE</c:v>
                </c:pt>
                <c:pt idx="4">
                  <c:v>EN PAGOS A PLAZO</c:v>
                </c:pt>
                <c:pt idx="5">
                  <c:v>CARGADA</c:v>
                </c:pt>
                <c:pt idx="6">
                  <c:v>RECURSO INCONFORMIDAD INICIADO</c:v>
                </c:pt>
                <c:pt idx="7">
                  <c:v>IMPUESTA</c:v>
                </c:pt>
                <c:pt idx="8">
                  <c:v>EN APELACION</c:v>
                </c:pt>
                <c:pt idx="9">
                  <c:v>REVOCADA</c:v>
                </c:pt>
                <c:pt idx="10">
                  <c:v>SUSPENSIVO</c:v>
                </c:pt>
                <c:pt idx="11">
                  <c:v>ANULADA</c:v>
                </c:pt>
                <c:pt idx="12">
                  <c:v>ANALISIS COBRADA</c:v>
                </c:pt>
              </c:strCache>
            </c:strRef>
          </c:cat>
          <c:val>
            <c:numRef>
              <c:f>'Esquelas (2)'!$G$23:$G$36</c:f>
              <c:numCache>
                <c:formatCode>0.00%</c:formatCode>
                <c:ptCount val="13"/>
                <c:pt idx="0">
                  <c:v>0.72171006123260761</c:v>
                </c:pt>
                <c:pt idx="1">
                  <c:v>0.15239932481311791</c:v>
                </c:pt>
                <c:pt idx="2">
                  <c:v>7.8662569378749755E-2</c:v>
                </c:pt>
                <c:pt idx="3">
                  <c:v>2.9185962872965526E-2</c:v>
                </c:pt>
                <c:pt idx="4">
                  <c:v>7.9987798820690074E-3</c:v>
                </c:pt>
                <c:pt idx="5">
                  <c:v>3.9035529751710123E-3</c:v>
                </c:pt>
                <c:pt idx="6">
                  <c:v>2.9884645269260654E-3</c:v>
                </c:pt>
                <c:pt idx="7">
                  <c:v>2.0630710285882699E-3</c:v>
                </c:pt>
                <c:pt idx="8">
                  <c:v>6.8837734620227984E-4</c:v>
                </c:pt>
                <c:pt idx="9">
                  <c:v>2.8648039258118835E-4</c:v>
                </c:pt>
                <c:pt idx="10">
                  <c:v>5.9769290538521305E-5</c:v>
                </c:pt>
                <c:pt idx="11">
                  <c:v>3.7098180334254605E-5</c:v>
                </c:pt>
                <c:pt idx="12">
                  <c:v>1.6488080148557603E-5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18-4094-9FA6-F95938F155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3438688"/>
        <c:axId val="663442016"/>
      </c:lineChart>
      <c:catAx>
        <c:axId val="663438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SV"/>
          </a:p>
        </c:txPr>
        <c:crossAx val="663442016"/>
        <c:crosses val="autoZero"/>
        <c:auto val="1"/>
        <c:lblAlgn val="ctr"/>
        <c:lblOffset val="100"/>
        <c:noMultiLvlLbl val="0"/>
      </c:catAx>
      <c:valAx>
        <c:axId val="663442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SV"/>
          </a:p>
        </c:txPr>
        <c:crossAx val="663438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SV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[Book2]Esquelas (3)!PivotTable13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tx1"/>
                </a:solidFill>
              </a:rPr>
              <a:t>Cantidad de esquelas por mes del año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s-SV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SV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SV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SV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'Esquelas (3)'!$B$55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'Esquelas (3)'!$A$56:$A$68</c:f>
              <c:strCache>
                <c:ptCount val="12"/>
                <c:pt idx="0">
                  <c:v>Enero</c:v>
                </c:pt>
                <c:pt idx="1">
                  <c:v>Febrero</c:v>
                </c:pt>
                <c:pt idx="2">
                  <c:v>Marzo</c:v>
                </c:pt>
                <c:pt idx="3">
                  <c:v>Abril</c:v>
                </c:pt>
                <c:pt idx="4">
                  <c:v>Mayo</c:v>
                </c:pt>
                <c:pt idx="5">
                  <c:v>Junio</c:v>
                </c:pt>
                <c:pt idx="6">
                  <c:v>Julio</c:v>
                </c:pt>
                <c:pt idx="7">
                  <c:v>Agosto</c:v>
                </c:pt>
                <c:pt idx="8">
                  <c:v>Septiembre</c:v>
                </c:pt>
                <c:pt idx="9">
                  <c:v>Octubre</c:v>
                </c:pt>
                <c:pt idx="10">
                  <c:v>Noviembre</c:v>
                </c:pt>
                <c:pt idx="11">
                  <c:v>Diciembre</c:v>
                </c:pt>
              </c:strCache>
            </c:strRef>
          </c:cat>
          <c:val>
            <c:numRef>
              <c:f>'Esquelas (3)'!$B$56:$B$68</c:f>
              <c:numCache>
                <c:formatCode>General</c:formatCode>
                <c:ptCount val="12"/>
                <c:pt idx="0">
                  <c:v>84097</c:v>
                </c:pt>
                <c:pt idx="1">
                  <c:v>75178</c:v>
                </c:pt>
                <c:pt idx="2">
                  <c:v>72628</c:v>
                </c:pt>
                <c:pt idx="3">
                  <c:v>84923</c:v>
                </c:pt>
                <c:pt idx="4">
                  <c:v>97647</c:v>
                </c:pt>
                <c:pt idx="5">
                  <c:v>103103</c:v>
                </c:pt>
                <c:pt idx="6">
                  <c:v>115358</c:v>
                </c:pt>
                <c:pt idx="7">
                  <c:v>90258</c:v>
                </c:pt>
                <c:pt idx="8">
                  <c:v>78022</c:v>
                </c:pt>
                <c:pt idx="9">
                  <c:v>84085</c:v>
                </c:pt>
                <c:pt idx="10">
                  <c:v>80003</c:v>
                </c:pt>
                <c:pt idx="11">
                  <c:v>81623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E2-437B-A47F-392D485560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71222016"/>
        <c:axId val="671217024"/>
      </c:barChart>
      <c:catAx>
        <c:axId val="671222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SV"/>
          </a:p>
        </c:txPr>
        <c:crossAx val="671217024"/>
        <c:crosses val="autoZero"/>
        <c:auto val="1"/>
        <c:lblAlgn val="ctr"/>
        <c:lblOffset val="100"/>
        <c:noMultiLvlLbl val="0"/>
      </c:catAx>
      <c:valAx>
        <c:axId val="671217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SV"/>
          </a:p>
        </c:txPr>
        <c:crossAx val="671222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SV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89BD0-1553-45F0-8DEB-5A09922C4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11</Pages>
  <Words>490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Fernandez</dc:creator>
  <cp:keywords/>
  <dc:description/>
  <cp:lastModifiedBy>Kevin Fernandez</cp:lastModifiedBy>
  <cp:revision>1</cp:revision>
  <dcterms:created xsi:type="dcterms:W3CDTF">2022-05-19T01:52:00Z</dcterms:created>
  <dcterms:modified xsi:type="dcterms:W3CDTF">2022-05-19T05:31:00Z</dcterms:modified>
</cp:coreProperties>
</file>