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9485141"/>
        <w:docPartObj>
          <w:docPartGallery w:val="Cover Pages"/>
          <w:docPartUnique/>
        </w:docPartObj>
      </w:sdtPr>
      <w:sdtEndPr/>
      <w:sdtContent>
        <w:p w:rsidR="00A444B7" w:rsidRDefault="00A444B7"/>
        <w:p w:rsidR="00A444B7" w:rsidRDefault="00BA2F0F">
          <w:r>
            <w:br w:type="page"/>
          </w:r>
          <w:r>
            <w:rPr>
              <w:noProof/>
              <w:lang w:val="en-US"/>
            </w:rPr>
            <mc:AlternateContent>
              <mc:Choice Requires="wps">
                <w:drawing>
                  <wp:anchor distT="0" distB="0" distL="118745" distR="118745" simplePos="0" relativeHeight="2" behindDoc="0" locked="0" layoutInCell="1" allowOverlap="1">
                    <wp:simplePos x="0" y="0"/>
                    <wp:positionH relativeFrom="margin">
                      <wp:align>center</wp:align>
                    </wp:positionH>
                    <wp:positionV relativeFrom="margin">
                      <wp:align>bottom</wp:align>
                    </wp:positionV>
                    <wp:extent cx="4576445" cy="870585"/>
                    <wp:effectExtent l="0" t="0" r="0" b="0"/>
                    <wp:wrapSquare wrapText="bothSides"/>
                    <wp:docPr id="1" name="Frame2"/>
                    <wp:cNvGraphicFramePr/>
                    <a:graphic xmlns:a="http://schemas.openxmlformats.org/drawingml/2006/main">
                      <a:graphicData uri="http://schemas.microsoft.com/office/word/2010/wordprocessingShape">
                        <wps:wsp>
                          <wps:cNvSpPr txBox="1"/>
                          <wps:spPr>
                            <a:xfrm>
                              <a:off x="0" y="0"/>
                              <a:ext cx="4576445" cy="870585"/>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207"/>
                                </w:tblGrid>
                                <w:tr w:rsidR="00A444B7">
                                  <w:trPr>
                                    <w:jc w:val="center"/>
                                  </w:trPr>
                                  <w:tc>
                                    <w:tcPr>
                                      <w:tcW w:w="7207" w:type="dxa"/>
                                      <w:shd w:val="clear" w:color="auto" w:fill="auto"/>
                                    </w:tcPr>
                                    <w:sdt>
                                      <w:sdtPr>
                                        <w:alias w:val="Author"/>
                                        <w:id w:val="1428090468"/>
                                      </w:sdtPr>
                                      <w:sdtEndPr/>
                                      <w:sdtContent>
                                        <w:p w:rsidR="00A444B7" w:rsidRDefault="00BA2F0F">
                                          <w:pPr>
                                            <w:pStyle w:val="NoSpacing"/>
                                          </w:pPr>
                                          <w:r>
                                            <w:rPr>
                                              <w:sz w:val="28"/>
                                              <w:szCs w:val="28"/>
                                            </w:rPr>
                                            <w:t xml:space="preserve">Mark Chilev (40031684) &amp; Melanie </w:t>
                                          </w:r>
                                          <w:proofErr w:type="spellStart"/>
                                          <w:r>
                                            <w:rPr>
                                              <w:sz w:val="28"/>
                                              <w:szCs w:val="28"/>
                                            </w:rPr>
                                            <w:t>Damilig</w:t>
                                          </w:r>
                                          <w:proofErr w:type="spellEnd"/>
                                          <w:r>
                                            <w:rPr>
                                              <w:sz w:val="28"/>
                                              <w:szCs w:val="28"/>
                                            </w:rPr>
                                            <w:t xml:space="preserve"> (40032420)</w:t>
                                          </w:r>
                                        </w:p>
                                      </w:sdtContent>
                                    </w:sdt>
                                    <w:p w:rsidR="00A444B7" w:rsidRDefault="00BA2F0F">
                                      <w:pPr>
                                        <w:pStyle w:val="NoSpacing"/>
                                      </w:pPr>
                                      <w:sdt>
                                        <w:sdtPr>
                                          <w:alias w:val="Date"/>
                                          <w:id w:val="-1933110947"/>
                                          <w:date w:fullDate="2018-04-11T00:00:00Z">
                                            <w:dateFormat w:val="M-d-yyyy"/>
                                            <w:lid w:val="en-US"/>
                                            <w:storeMappedDataAs w:val="dateTime"/>
                                            <w:calendar w:val="gregorian"/>
                                          </w:date>
                                        </w:sdtPr>
                                        <w:sdtEndPr/>
                                        <w:sdtContent>
                                          <w:r>
                                            <w:rPr>
                                              <w:sz w:val="28"/>
                                              <w:szCs w:val="28"/>
                                            </w:rPr>
                                            <w:t>4-11-2018</w:t>
                                          </w:r>
                                        </w:sdtContent>
                                      </w:sdt>
                                    </w:p>
                                    <w:p w:rsidR="00A444B7" w:rsidRDefault="00A444B7">
                                      <w:pPr>
                                        <w:pStyle w:val="NoSpacing"/>
                                      </w:pPr>
                                    </w:p>
                                  </w:tc>
                                </w:tr>
                              </w:tbl>
                              <w:p w:rsidR="00000000" w:rsidRDefault="00BA2F0F"/>
                            </w:txbxContent>
                          </wps:txbx>
                          <wps:bodyPr lIns="0" tIns="0" rIns="0" bIns="0" anchor="t">
                            <a:spAutoFit/>
                          </wps:bodyPr>
                        </wps:wsp>
                      </a:graphicData>
                    </a:graphic>
                    <wp14:sizeRelH relativeFrom="margin">
                      <wp14:pctWidth>77000</wp14:pctWidth>
                    </wp14:sizeRelH>
                  </wp:anchor>
                </w:drawing>
              </mc:Choice>
              <mc:Fallback>
                <w:pict>
                  <v:shapetype id="_x0000_t202" coordsize="21600,21600" o:spt="202" path="m,l,21600r21600,l21600,xe">
                    <v:stroke joinstyle="miter"/>
                    <v:path gradientshapeok="t" o:connecttype="rect"/>
                  </v:shapetype>
                  <v:shape id="Frame2" o:spid="_x0000_s1026" type="#_x0000_t202" style="position:absolute;margin-left:0;margin-top:0;width:360.35pt;height:68.55pt;z-index:2;visibility:visible;mso-wrap-style:square;mso-width-percent:770;mso-wrap-distance-left:9.35pt;mso-wrap-distance-top:0;mso-wrap-distance-right:9.35pt;mso-wrap-distance-bottom:0;mso-position-horizontal:center;mso-position-horizontal-relative:margin;mso-position-vertical:bottom;mso-position-vertical-relative:margin;mso-width-percent:77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207"/>
                          </w:tblGrid>
                          <w:tr w:rsidR="00A444B7">
                            <w:trPr>
                              <w:jc w:val="center"/>
                            </w:trPr>
                            <w:tc>
                              <w:tcPr>
                                <w:tcW w:w="7207" w:type="dxa"/>
                                <w:shd w:val="clear" w:color="auto" w:fill="auto"/>
                              </w:tcPr>
                              <w:sdt>
                                <w:sdtPr>
                                  <w:alias w:val="Author"/>
                                  <w:id w:val="1428090468"/>
                                </w:sdtPr>
                                <w:sdtEndPr/>
                                <w:sdtContent>
                                  <w:p w:rsidR="00A444B7" w:rsidRDefault="00BA2F0F">
                                    <w:pPr>
                                      <w:pStyle w:val="NoSpacing"/>
                                    </w:pPr>
                                    <w:r>
                                      <w:rPr>
                                        <w:sz w:val="28"/>
                                        <w:szCs w:val="28"/>
                                      </w:rPr>
                                      <w:t xml:space="preserve">Mark Chilev (40031684) &amp; Melanie </w:t>
                                    </w:r>
                                    <w:proofErr w:type="spellStart"/>
                                    <w:r>
                                      <w:rPr>
                                        <w:sz w:val="28"/>
                                        <w:szCs w:val="28"/>
                                      </w:rPr>
                                      <w:t>Damilig</w:t>
                                    </w:r>
                                    <w:proofErr w:type="spellEnd"/>
                                    <w:r>
                                      <w:rPr>
                                        <w:sz w:val="28"/>
                                        <w:szCs w:val="28"/>
                                      </w:rPr>
                                      <w:t xml:space="preserve"> (40032420)</w:t>
                                    </w:r>
                                  </w:p>
                                </w:sdtContent>
                              </w:sdt>
                              <w:p w:rsidR="00A444B7" w:rsidRDefault="00BA2F0F">
                                <w:pPr>
                                  <w:pStyle w:val="NoSpacing"/>
                                </w:pPr>
                                <w:sdt>
                                  <w:sdtPr>
                                    <w:alias w:val="Date"/>
                                    <w:id w:val="-1933110947"/>
                                    <w:date w:fullDate="2018-04-11T00:00:00Z">
                                      <w:dateFormat w:val="M-d-yyyy"/>
                                      <w:lid w:val="en-US"/>
                                      <w:storeMappedDataAs w:val="dateTime"/>
                                      <w:calendar w:val="gregorian"/>
                                    </w:date>
                                  </w:sdtPr>
                                  <w:sdtEndPr/>
                                  <w:sdtContent>
                                    <w:r>
                                      <w:rPr>
                                        <w:sz w:val="28"/>
                                        <w:szCs w:val="28"/>
                                      </w:rPr>
                                      <w:t>4-11-2018</w:t>
                                    </w:r>
                                  </w:sdtContent>
                                </w:sdt>
                              </w:p>
                              <w:p w:rsidR="00A444B7" w:rsidRDefault="00A444B7">
                                <w:pPr>
                                  <w:pStyle w:val="NoSpacing"/>
                                </w:pPr>
                              </w:p>
                            </w:tc>
                          </w:tr>
                        </w:tbl>
                        <w:p w:rsidR="00000000" w:rsidRDefault="00BA2F0F"/>
                      </w:txbxContent>
                    </v:textbox>
                    <w10:wrap type="square" anchorx="margin" anchory="margin"/>
                  </v:shape>
                </w:pict>
              </mc:Fallback>
            </mc:AlternateContent>
          </w:r>
          <w:r>
            <w:rPr>
              <w:noProof/>
              <w:lang w:val="en-US"/>
            </w:rPr>
            <mc:AlternateContent>
              <mc:Choice Requires="wps">
                <w:drawing>
                  <wp:anchor distT="0" distB="0" distL="118745" distR="118745" simplePos="0" relativeHeight="4" behindDoc="0" locked="0" layoutInCell="1" allowOverlap="1">
                    <wp:simplePos x="0" y="0"/>
                    <wp:positionH relativeFrom="margin">
                      <wp:align>center</wp:align>
                    </wp:positionH>
                    <wp:positionV relativeFrom="margin">
                      <wp:posOffset>1829435</wp:posOffset>
                    </wp:positionV>
                    <wp:extent cx="4754880" cy="1534160"/>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4754880" cy="1534160"/>
                            </a:xfrm>
                            <a:prstGeom prst="rect">
                              <a:avLst/>
                            </a:prstGeom>
                          </wps:spPr>
                          <wps:txbx>
                            <w:txbxContent>
                              <w:tbl>
                                <w:tblPr>
                                  <w:tblW w:w="5000" w:type="pct"/>
                                  <w:jc w:val="center"/>
                                  <w:tblBorders>
                                    <w:left w:val="single" w:sz="12" w:space="0" w:color="4472C4"/>
                                  </w:tblBorders>
                                  <w:tblCellMar>
                                    <w:top w:w="216" w:type="dxa"/>
                                    <w:left w:w="100" w:type="dxa"/>
                                    <w:bottom w:w="216" w:type="dxa"/>
                                    <w:right w:w="115" w:type="dxa"/>
                                  </w:tblCellMar>
                                  <w:tblLook w:val="04A0" w:firstRow="1" w:lastRow="0" w:firstColumn="1" w:lastColumn="0" w:noHBand="0" w:noVBand="1"/>
                                </w:tblPr>
                                <w:tblGrid>
                                  <w:gridCol w:w="7473"/>
                                </w:tblGrid>
                                <w:tr w:rsidR="00A444B7">
                                  <w:trPr>
                                    <w:jc w:val="center"/>
                                  </w:trPr>
                                  <w:tc>
                                    <w:tcPr>
                                      <w:tcW w:w="7488" w:type="dxa"/>
                                      <w:tcBorders>
                                        <w:left w:val="single" w:sz="12" w:space="0" w:color="4472C4"/>
                                      </w:tcBorders>
                                      <w:shd w:val="clear" w:color="auto" w:fill="auto"/>
                                      <w:tcMar>
                                        <w:left w:w="100" w:type="dxa"/>
                                      </w:tcMar>
                                    </w:tcPr>
                                    <w:p w:rsidR="00A444B7" w:rsidRDefault="00A444B7">
                                      <w:pPr>
                                        <w:pStyle w:val="NoSpacing"/>
                                        <w:rPr>
                                          <w:sz w:val="24"/>
                                        </w:rPr>
                                      </w:pPr>
                                    </w:p>
                                  </w:tc>
                                </w:tr>
                                <w:tr w:rsidR="00A444B7">
                                  <w:trPr>
                                    <w:jc w:val="center"/>
                                  </w:trPr>
                                  <w:tc>
                                    <w:tcPr>
                                      <w:tcW w:w="7488" w:type="dxa"/>
                                      <w:tcBorders>
                                        <w:left w:val="single" w:sz="12" w:space="0" w:color="4472C4"/>
                                      </w:tcBorders>
                                      <w:shd w:val="clear" w:color="auto" w:fill="auto"/>
                                      <w:tcMar>
                                        <w:top w:w="0" w:type="dxa"/>
                                        <w:left w:w="129" w:type="dxa"/>
                                        <w:bottom w:w="0" w:type="dxa"/>
                                      </w:tcMar>
                                    </w:tcPr>
                                    <w:sdt>
                                      <w:sdtPr>
                                        <w:alias w:val="Title"/>
                                        <w:id w:val="1481325618"/>
                                        <w:dataBinding w:prefixMappings="xmlns:ns0='http://schemas.openxmlformats.org/package/2006/metadata/core-properties' xmlns:ns1='http://purl.org/dc/elements/1.1/'" w:xpath="/ns0:coreProperties[1]/ns1:title[1]" w:storeItemID="{6C3C8BC8-F283-45AE-878A-BAB7291924A1}"/>
                                        <w:text/>
                                      </w:sdtPr>
                                      <w:sdtEndPr/>
                                      <w:sdtContent>
                                        <w:p w:rsidR="00A444B7" w:rsidRDefault="00BA2F0F">
                                          <w:pPr>
                                            <w:pStyle w:val="NoSpacing"/>
                                            <w:spacing w:line="216" w:lineRule="auto"/>
                                          </w:pPr>
                                          <w:r>
                                            <w:rPr>
                                              <w:rFonts w:asciiTheme="majorHAnsi" w:eastAsiaTheme="majorEastAsia" w:hAnsiTheme="majorHAnsi" w:cstheme="majorBidi"/>
                                              <w:sz w:val="88"/>
                                              <w:szCs w:val="88"/>
                                            </w:rPr>
                                            <w:t>Project Description</w:t>
                                          </w:r>
                                        </w:p>
                                      </w:sdtContent>
                                    </w:sdt>
                                  </w:tc>
                                </w:tr>
                                <w:tr w:rsidR="00A444B7">
                                  <w:trPr>
                                    <w:jc w:val="center"/>
                                  </w:trPr>
                                  <w:tc>
                                    <w:tcPr>
                                      <w:tcW w:w="7488" w:type="dxa"/>
                                      <w:tcBorders>
                                        <w:left w:val="single" w:sz="12" w:space="0" w:color="4472C4"/>
                                      </w:tcBorders>
                                      <w:shd w:val="clear" w:color="auto" w:fill="auto"/>
                                      <w:tcMar>
                                        <w:left w:w="100" w:type="dxa"/>
                                      </w:tcMar>
                                    </w:tcPr>
                                    <w:sdt>
                                      <w:sdtPr>
                                        <w:alias w:val="Subtitle"/>
                                        <w:id w:val="1417268591"/>
                                        <w:dataBinding w:prefixMappings="xmlns:ns0='http://schemas.openxmlformats.org/package/2006/metadata/core-properties' xmlns:ns1='http://purl.org/dc/elements/1.1/'" w:xpath="/ns0:coreProperties[1]/ns1:subject[1]" w:storeItemID="{6C3C8BC8-F283-45AE-878A-BAB7291924A1}"/>
                                        <w:text/>
                                      </w:sdtPr>
                                      <w:sdtEndPr/>
                                      <w:sdtContent>
                                        <w:p w:rsidR="00A444B7" w:rsidRDefault="00BA2F0F">
                                          <w:pPr>
                                            <w:pStyle w:val="NoSpacing"/>
                                          </w:pPr>
                                          <w:r>
                                            <w:rPr>
                                              <w:sz w:val="24"/>
                                              <w:szCs w:val="24"/>
                                            </w:rPr>
                                            <w:t>COMP 345</w:t>
                                          </w:r>
                                        </w:p>
                                      </w:sdtContent>
                                    </w:sdt>
                                  </w:tc>
                                </w:tr>
                              </w:tbl>
                              <w:p w:rsidR="00000000" w:rsidRDefault="00BA2F0F"/>
                            </w:txbxContent>
                          </wps:txbx>
                          <wps:bodyPr lIns="0" tIns="0" rIns="0" bIns="0" anchor="t">
                            <a:spAutoFit/>
                          </wps:bodyPr>
                        </wps:wsp>
                      </a:graphicData>
                    </a:graphic>
                    <wp14:sizeRelH relativeFrom="margin">
                      <wp14:pctWidth>80000</wp14:pctWidth>
                    </wp14:sizeRelH>
                  </wp:anchor>
                </w:drawing>
              </mc:Choice>
              <mc:Fallback>
                <w:pict>
                  <v:shape id="Frame1" o:spid="_x0000_s1027" type="#_x0000_t202" style="position:absolute;margin-left:0;margin-top:144.05pt;width:374.4pt;height:120.8pt;z-index:4;visibility:visible;mso-wrap-style:square;mso-width-percent:800;mso-wrap-distance-left:9.35pt;mso-wrap-distance-top:0;mso-wrap-distance-right:9.35pt;mso-wrap-distance-bottom:0;mso-position-horizontal:center;mso-position-horizontal-relative:margin;mso-position-vertical:absolute;mso-position-vertical-relative:margin;mso-width-percent:8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" filled="f" stroked="f">
                    <v:textbox style="mso-fit-shape-to-text:t" inset="0,0,0,0">
                      <w:txbxContent>
                        <w:tbl>
                          <w:tblPr>
                            <w:tblW w:w="5000" w:type="pct"/>
                            <w:jc w:val="center"/>
                            <w:tblBorders>
                              <w:left w:val="single" w:sz="12" w:space="0" w:color="4472C4"/>
                            </w:tblBorders>
                            <w:tblCellMar>
                              <w:top w:w="216" w:type="dxa"/>
                              <w:left w:w="100" w:type="dxa"/>
                              <w:bottom w:w="216" w:type="dxa"/>
                              <w:right w:w="115" w:type="dxa"/>
                            </w:tblCellMar>
                            <w:tblLook w:val="04A0" w:firstRow="1" w:lastRow="0" w:firstColumn="1" w:lastColumn="0" w:noHBand="0" w:noVBand="1"/>
                          </w:tblPr>
                          <w:tblGrid>
                            <w:gridCol w:w="7473"/>
                          </w:tblGrid>
                          <w:tr w:rsidR="00A444B7">
                            <w:trPr>
                              <w:jc w:val="center"/>
                            </w:trPr>
                            <w:tc>
                              <w:tcPr>
                                <w:tcW w:w="7488" w:type="dxa"/>
                                <w:tcBorders>
                                  <w:left w:val="single" w:sz="12" w:space="0" w:color="4472C4"/>
                                </w:tcBorders>
                                <w:shd w:val="clear" w:color="auto" w:fill="auto"/>
                                <w:tcMar>
                                  <w:left w:w="100" w:type="dxa"/>
                                </w:tcMar>
                              </w:tcPr>
                              <w:p w:rsidR="00A444B7" w:rsidRDefault="00A444B7">
                                <w:pPr>
                                  <w:pStyle w:val="NoSpacing"/>
                                  <w:rPr>
                                    <w:sz w:val="24"/>
                                  </w:rPr>
                                </w:pPr>
                              </w:p>
                            </w:tc>
                          </w:tr>
                          <w:tr w:rsidR="00A444B7">
                            <w:trPr>
                              <w:jc w:val="center"/>
                            </w:trPr>
                            <w:tc>
                              <w:tcPr>
                                <w:tcW w:w="7488" w:type="dxa"/>
                                <w:tcBorders>
                                  <w:left w:val="single" w:sz="12" w:space="0" w:color="4472C4"/>
                                </w:tcBorders>
                                <w:shd w:val="clear" w:color="auto" w:fill="auto"/>
                                <w:tcMar>
                                  <w:top w:w="0" w:type="dxa"/>
                                  <w:left w:w="129" w:type="dxa"/>
                                  <w:bottom w:w="0" w:type="dxa"/>
                                </w:tcMar>
                              </w:tcPr>
                              <w:sdt>
                                <w:sdtPr>
                                  <w:alias w:val="Title"/>
                                  <w:id w:val="1481325618"/>
                                  <w:dataBinding w:prefixMappings="xmlns:ns0='http://schemas.openxmlformats.org/package/2006/metadata/core-properties' xmlns:ns1='http://purl.org/dc/elements/1.1/'" w:xpath="/ns0:coreProperties[1]/ns1:title[1]" w:storeItemID="{6C3C8BC8-F283-45AE-878A-BAB7291924A1}"/>
                                  <w:text/>
                                </w:sdtPr>
                                <w:sdtEndPr/>
                                <w:sdtContent>
                                  <w:p w:rsidR="00A444B7" w:rsidRDefault="00BA2F0F">
                                    <w:pPr>
                                      <w:pStyle w:val="NoSpacing"/>
                                      <w:spacing w:line="216" w:lineRule="auto"/>
                                    </w:pPr>
                                    <w:r>
                                      <w:rPr>
                                        <w:rFonts w:asciiTheme="majorHAnsi" w:eastAsiaTheme="majorEastAsia" w:hAnsiTheme="majorHAnsi" w:cstheme="majorBidi"/>
                                        <w:sz w:val="88"/>
                                        <w:szCs w:val="88"/>
                                      </w:rPr>
                                      <w:t>Project Description</w:t>
                                    </w:r>
                                  </w:p>
                                </w:sdtContent>
                              </w:sdt>
                            </w:tc>
                          </w:tr>
                          <w:tr w:rsidR="00A444B7">
                            <w:trPr>
                              <w:jc w:val="center"/>
                            </w:trPr>
                            <w:tc>
                              <w:tcPr>
                                <w:tcW w:w="7488" w:type="dxa"/>
                                <w:tcBorders>
                                  <w:left w:val="single" w:sz="12" w:space="0" w:color="4472C4"/>
                                </w:tcBorders>
                                <w:shd w:val="clear" w:color="auto" w:fill="auto"/>
                                <w:tcMar>
                                  <w:left w:w="100" w:type="dxa"/>
                                </w:tcMar>
                              </w:tcPr>
                              <w:sdt>
                                <w:sdtPr>
                                  <w:alias w:val="Subtitle"/>
                                  <w:id w:val="1417268591"/>
                                  <w:dataBinding w:prefixMappings="xmlns:ns0='http://schemas.openxmlformats.org/package/2006/metadata/core-properties' xmlns:ns1='http://purl.org/dc/elements/1.1/'" w:xpath="/ns0:coreProperties[1]/ns1:subject[1]" w:storeItemID="{6C3C8BC8-F283-45AE-878A-BAB7291924A1}"/>
                                  <w:text/>
                                </w:sdtPr>
                                <w:sdtEndPr/>
                                <w:sdtContent>
                                  <w:p w:rsidR="00A444B7" w:rsidRDefault="00BA2F0F">
                                    <w:pPr>
                                      <w:pStyle w:val="NoSpacing"/>
                                    </w:pPr>
                                    <w:r>
                                      <w:rPr>
                                        <w:sz w:val="24"/>
                                        <w:szCs w:val="24"/>
                                      </w:rPr>
                                      <w:t>COMP 345</w:t>
                                    </w:r>
                                  </w:p>
                                </w:sdtContent>
                              </w:sdt>
                            </w:tc>
                          </w:tr>
                        </w:tbl>
                        <w:p w:rsidR="00000000" w:rsidRDefault="00BA2F0F"/>
                      </w:txbxContent>
                    </v:textbox>
                    <w10:wrap type="square" anchorx="margin" anchory="margin"/>
                  </v:shape>
                </w:pict>
              </mc:Fallback>
            </mc:AlternateContent>
          </w:r>
        </w:p>
      </w:sdtContent>
    </w:sdt>
    <w:p w:rsidR="00A444B7" w:rsidRDefault="00BA2F0F">
      <w:pPr>
        <w:pStyle w:val="Heading1"/>
        <w:spacing w:line="360" w:lineRule="auto"/>
        <w:rPr>
          <w:b/>
          <w:color w:val="00000A"/>
        </w:rPr>
      </w:pPr>
      <w:r>
        <w:rPr>
          <w:b/>
          <w:color w:val="00000A"/>
        </w:rPr>
        <w:lastRenderedPageBreak/>
        <w:t>Part 3: UML and Brief Design Decisions</w:t>
      </w:r>
    </w:p>
    <w:p w:rsidR="00A444B7" w:rsidRDefault="00BA2F0F">
      <w:pPr>
        <w:pStyle w:val="Heading2"/>
        <w:spacing w:line="360" w:lineRule="auto"/>
        <w:rPr>
          <w:rFonts w:asciiTheme="minorHAnsi" w:hAnsiTheme="minorHAnsi" w:cstheme="minorHAnsi"/>
          <w:b/>
          <w:color w:val="00000A"/>
          <w:sz w:val="24"/>
          <w:szCs w:val="24"/>
        </w:rPr>
      </w:pPr>
      <w:r>
        <w:rPr>
          <w:rFonts w:asciiTheme="minorHAnsi" w:hAnsiTheme="minorHAnsi" w:cstheme="minorHAnsi"/>
          <w:b/>
          <w:color w:val="00000A"/>
          <w:sz w:val="24"/>
          <w:szCs w:val="24"/>
        </w:rPr>
        <w:t>UML Diagram</w:t>
      </w:r>
    </w:p>
    <w:p w:rsidR="00A444B7" w:rsidRDefault="00BA2F0F">
      <w:r>
        <w:t>Refer to ClassDiagram.png</w:t>
      </w:r>
    </w:p>
    <w:p w:rsidR="00A444B7" w:rsidRDefault="00BA2F0F">
      <w:pPr>
        <w:pStyle w:val="Heading2"/>
        <w:spacing w:line="360" w:lineRule="auto"/>
        <w:rPr>
          <w:rFonts w:asciiTheme="minorHAnsi" w:hAnsiTheme="minorHAnsi" w:cstheme="minorHAnsi"/>
          <w:b/>
          <w:color w:val="00000A"/>
          <w:sz w:val="24"/>
          <w:szCs w:val="24"/>
        </w:rPr>
      </w:pPr>
      <w:r>
        <w:rPr>
          <w:rFonts w:asciiTheme="minorHAnsi" w:hAnsiTheme="minorHAnsi" w:cstheme="minorHAnsi"/>
          <w:b/>
          <w:color w:val="00000A"/>
          <w:sz w:val="24"/>
          <w:szCs w:val="24"/>
        </w:rPr>
        <w:t>Design decisions</w:t>
      </w:r>
    </w:p>
    <w:p w:rsidR="00A444B7" w:rsidRDefault="00BA2F0F">
      <w:pPr>
        <w:spacing w:line="360" w:lineRule="auto"/>
        <w:rPr>
          <w:sz w:val="24"/>
          <w:szCs w:val="24"/>
        </w:rPr>
      </w:pPr>
      <w:r>
        <w:rPr>
          <w:sz w:val="24"/>
          <w:szCs w:val="24"/>
        </w:rPr>
        <w:t>Most methods in our application are public to</w:t>
      </w:r>
      <w:r>
        <w:rPr>
          <w:sz w:val="24"/>
          <w:szCs w:val="24"/>
        </w:rPr>
        <w:t xml:space="preserve"> allow other classes to use them. Methods that are not intended to be used by other classes and class variables are made private to lower coupling. This will allow changes to be more easily made to a class. Instead, they can be accessed and manipulated usi</w:t>
      </w:r>
      <w:r>
        <w:rPr>
          <w:sz w:val="24"/>
          <w:szCs w:val="24"/>
        </w:rPr>
        <w:t>ng getter and setter methods.</w:t>
      </w:r>
    </w:p>
    <w:p w:rsidR="00A444B7" w:rsidRDefault="00BA2F0F">
      <w:pPr>
        <w:spacing w:line="360" w:lineRule="auto"/>
        <w:rPr>
          <w:sz w:val="24"/>
          <w:szCs w:val="24"/>
        </w:rPr>
      </w:pPr>
      <w:proofErr w:type="spellStart"/>
      <w:r>
        <w:rPr>
          <w:sz w:val="24"/>
          <w:szCs w:val="24"/>
        </w:rPr>
        <w:t>FantasyRaceBanner</w:t>
      </w:r>
      <w:proofErr w:type="spellEnd"/>
      <w:r>
        <w:rPr>
          <w:sz w:val="24"/>
          <w:szCs w:val="24"/>
        </w:rPr>
        <w:t xml:space="preserve"> and Badge are generic classes representing a race and super power respectively. There are several subclasses (e.g. the Amazons race) that are based on them to differentiate them in terms of name, token value,</w:t>
      </w:r>
      <w:r>
        <w:rPr>
          <w:sz w:val="24"/>
          <w:szCs w:val="24"/>
        </w:rPr>
        <w:t xml:space="preserve"> and skill, but still maintain a common structure.</w:t>
      </w:r>
    </w:p>
    <w:p w:rsidR="00A444B7" w:rsidRDefault="00BA2F0F">
      <w:pPr>
        <w:spacing w:line="360" w:lineRule="auto"/>
        <w:rPr>
          <w:sz w:val="24"/>
          <w:szCs w:val="24"/>
        </w:rPr>
      </w:pPr>
      <w:r>
        <w:rPr>
          <w:sz w:val="24"/>
          <w:szCs w:val="24"/>
        </w:rPr>
        <w:t xml:space="preserve">Similarly, Observer and Strategy are </w:t>
      </w:r>
      <w:proofErr w:type="spellStart"/>
      <w:r>
        <w:rPr>
          <w:sz w:val="24"/>
          <w:szCs w:val="24"/>
        </w:rPr>
        <w:t>superclasses</w:t>
      </w:r>
      <w:proofErr w:type="spellEnd"/>
      <w:r>
        <w:rPr>
          <w:sz w:val="24"/>
          <w:szCs w:val="24"/>
        </w:rPr>
        <w:t xml:space="preserve"> to different types of observers and strategies. Polymorphism is used by creating virtual methods in the superclass and overriding them in the subclasses.</w:t>
      </w:r>
    </w:p>
    <w:p w:rsidR="00A444B7" w:rsidRDefault="00BA2F0F">
      <w:pPr>
        <w:spacing w:line="360" w:lineRule="auto"/>
        <w:rPr>
          <w:sz w:val="24"/>
          <w:szCs w:val="24"/>
        </w:rPr>
      </w:pPr>
      <w:r>
        <w:rPr>
          <w:sz w:val="24"/>
          <w:szCs w:val="24"/>
        </w:rPr>
        <w:t>T</w:t>
      </w:r>
      <w:r>
        <w:rPr>
          <w:sz w:val="24"/>
          <w:szCs w:val="24"/>
        </w:rPr>
        <w:t>he application has created high cohesion by breaking down classes into separate classes as much as possible. For instance, while the tournament class runs the whole game, the player class executes different turn actions such as picking a race and conquerin</w:t>
      </w:r>
      <w:r>
        <w:rPr>
          <w:sz w:val="24"/>
          <w:szCs w:val="24"/>
        </w:rPr>
        <w:t>g a region.</w:t>
      </w:r>
    </w:p>
    <w:p w:rsidR="006A5CA1" w:rsidRDefault="006A5CA1">
      <w:pPr>
        <w:spacing w:line="360" w:lineRule="auto"/>
        <w:rPr>
          <w:sz w:val="24"/>
          <w:szCs w:val="24"/>
        </w:rPr>
      </w:pPr>
      <w:r>
        <w:rPr>
          <w:sz w:val="24"/>
          <w:szCs w:val="24"/>
        </w:rPr>
        <w:t xml:space="preserve">The classes have a low interdependence, aside where it can’t be avoided, such as knowing which player owns which region. Most interaction between </w:t>
      </w:r>
      <w:r w:rsidR="009070C5">
        <w:rPr>
          <w:sz w:val="24"/>
          <w:szCs w:val="24"/>
        </w:rPr>
        <w:t xml:space="preserve">modules is handled by the main driver and facilitated by abstraction. </w:t>
      </w:r>
    </w:p>
    <w:p w:rsidR="00A444B7" w:rsidRDefault="00BA2F0F">
      <w:pPr>
        <w:pStyle w:val="Heading1"/>
        <w:spacing w:line="360" w:lineRule="auto"/>
        <w:rPr>
          <w:b/>
          <w:color w:val="00000A"/>
        </w:rPr>
      </w:pPr>
      <w:r>
        <w:br w:type="page"/>
      </w:r>
    </w:p>
    <w:p w:rsidR="00A444B7" w:rsidRDefault="00BA2F0F">
      <w:pPr>
        <w:pStyle w:val="Heading1"/>
        <w:spacing w:line="360" w:lineRule="auto"/>
      </w:pPr>
      <w:r>
        <w:rPr>
          <w:b/>
          <w:color w:val="00000A"/>
        </w:rPr>
        <w:lastRenderedPageBreak/>
        <w:t>Part 4: Game Key C++ Concepts and Libraries</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85"/>
        <w:gridCol w:w="3120"/>
        <w:gridCol w:w="3855"/>
      </w:tblGrid>
      <w:tr w:rsidR="00A444B7">
        <w:tc>
          <w:tcPr>
            <w:tcW w:w="2385" w:type="dxa"/>
            <w:tcBorders>
              <w:top w:val="single" w:sz="2" w:space="0" w:color="000000"/>
              <w:left w:val="single" w:sz="2" w:space="0" w:color="000000"/>
              <w:bottom w:val="single" w:sz="2" w:space="0" w:color="000000"/>
            </w:tcBorders>
            <w:shd w:val="clear" w:color="auto" w:fill="auto"/>
            <w:tcMar>
              <w:left w:w="54" w:type="dxa"/>
            </w:tcMar>
          </w:tcPr>
          <w:p w:rsidR="00A444B7" w:rsidRDefault="00BA2F0F">
            <w:pPr>
              <w:pStyle w:val="TableContents"/>
              <w:jc w:val="center"/>
              <w:rPr>
                <w:b/>
                <w:bCs/>
              </w:rPr>
            </w:pPr>
            <w:r>
              <w:rPr>
                <w:b/>
                <w:bCs/>
              </w:rPr>
              <w:t>Concepts used</w:t>
            </w:r>
          </w:p>
        </w:tc>
        <w:tc>
          <w:tcPr>
            <w:tcW w:w="3120" w:type="dxa"/>
            <w:tcBorders>
              <w:top w:val="single" w:sz="2" w:space="0" w:color="000000"/>
              <w:left w:val="single" w:sz="2" w:space="0" w:color="000000"/>
              <w:bottom w:val="single" w:sz="2" w:space="0" w:color="000000"/>
            </w:tcBorders>
            <w:shd w:val="clear" w:color="auto" w:fill="auto"/>
            <w:tcMar>
              <w:left w:w="54" w:type="dxa"/>
            </w:tcMar>
          </w:tcPr>
          <w:p w:rsidR="00A444B7" w:rsidRDefault="00BA2F0F">
            <w:pPr>
              <w:pStyle w:val="TableContents"/>
              <w:jc w:val="center"/>
              <w:rPr>
                <w:b/>
                <w:bCs/>
              </w:rPr>
            </w:pPr>
            <w:r>
              <w:rPr>
                <w:b/>
                <w:bCs/>
              </w:rPr>
              <w:t>Brief definition/description</w:t>
            </w:r>
          </w:p>
        </w:tc>
        <w:tc>
          <w:tcPr>
            <w:tcW w:w="38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444B7" w:rsidRDefault="00BA2F0F">
            <w:pPr>
              <w:pStyle w:val="TableContents"/>
              <w:spacing w:line="240" w:lineRule="auto"/>
              <w:jc w:val="center"/>
              <w:rPr>
                <w:b/>
                <w:bCs/>
              </w:rPr>
            </w:pPr>
            <w:r>
              <w:rPr>
                <w:b/>
                <w:bCs/>
              </w:rPr>
              <w:t>Give:                                                        class/ function/file name including extension</w:t>
            </w:r>
          </w:p>
        </w:tc>
      </w:tr>
      <w:tr w:rsidR="00A444B7">
        <w:tc>
          <w:tcPr>
            <w:tcW w:w="2385" w:type="dxa"/>
            <w:tcBorders>
              <w:left w:val="single" w:sz="2" w:space="0" w:color="000000"/>
              <w:bottom w:val="single" w:sz="2" w:space="0" w:color="000000"/>
            </w:tcBorders>
            <w:shd w:val="clear" w:color="auto" w:fill="auto"/>
            <w:tcMar>
              <w:left w:w="54" w:type="dxa"/>
            </w:tcMar>
          </w:tcPr>
          <w:p w:rsidR="00A444B7" w:rsidRDefault="00BA2F0F">
            <w:pPr>
              <w:pStyle w:val="TableContents"/>
            </w:pPr>
            <w:r>
              <w:t xml:space="preserve">pointers/smart pointers </w:t>
            </w:r>
          </w:p>
        </w:tc>
        <w:tc>
          <w:tcPr>
            <w:tcW w:w="3120" w:type="dxa"/>
            <w:tcBorders>
              <w:left w:val="single" w:sz="2" w:space="0" w:color="000000"/>
              <w:bottom w:val="single" w:sz="2" w:space="0" w:color="000000"/>
            </w:tcBorders>
            <w:shd w:val="clear" w:color="auto" w:fill="auto"/>
            <w:tcMar>
              <w:left w:w="54" w:type="dxa"/>
            </w:tcMar>
          </w:tcPr>
          <w:p w:rsidR="00A444B7" w:rsidRDefault="00BA2F0F">
            <w:pPr>
              <w:pStyle w:val="TableContents"/>
            </w:pPr>
            <w:r>
              <w:t xml:space="preserve">Generic pointers used </w:t>
            </w:r>
            <w:r>
              <w:t>to reference objects such as a Player or an observer Subject.</w:t>
            </w:r>
          </w:p>
        </w:tc>
        <w:tc>
          <w:tcPr>
            <w:tcW w:w="3855" w:type="dxa"/>
            <w:tcBorders>
              <w:left w:val="single" w:sz="2" w:space="0" w:color="000000"/>
              <w:bottom w:val="single" w:sz="2" w:space="0" w:color="000000"/>
              <w:right w:val="single" w:sz="2" w:space="0" w:color="000000"/>
            </w:tcBorders>
            <w:shd w:val="clear" w:color="auto" w:fill="auto"/>
            <w:tcMar>
              <w:left w:w="54" w:type="dxa"/>
            </w:tcMar>
          </w:tcPr>
          <w:p w:rsidR="00A444B7" w:rsidRDefault="00BA2F0F">
            <w:pPr>
              <w:pStyle w:val="TableContents"/>
            </w:pPr>
            <w:r>
              <w:t>Tournament in Tournament.cpp</w:t>
            </w:r>
          </w:p>
        </w:tc>
      </w:tr>
      <w:tr w:rsidR="00A444B7">
        <w:tc>
          <w:tcPr>
            <w:tcW w:w="2385" w:type="dxa"/>
            <w:tcBorders>
              <w:left w:val="single" w:sz="2" w:space="0" w:color="000000"/>
              <w:bottom w:val="single" w:sz="2" w:space="0" w:color="000000"/>
            </w:tcBorders>
            <w:shd w:val="clear" w:color="auto" w:fill="auto"/>
            <w:tcMar>
              <w:left w:w="54" w:type="dxa"/>
            </w:tcMar>
          </w:tcPr>
          <w:p w:rsidR="00A444B7" w:rsidRDefault="00BA2F0F">
            <w:pPr>
              <w:pStyle w:val="TableContents"/>
            </w:pPr>
            <w:r>
              <w:t xml:space="preserve">memory management </w:t>
            </w:r>
          </w:p>
        </w:tc>
        <w:tc>
          <w:tcPr>
            <w:tcW w:w="3120" w:type="dxa"/>
            <w:tcBorders>
              <w:left w:val="single" w:sz="2" w:space="0" w:color="000000"/>
              <w:bottom w:val="single" w:sz="2" w:space="0" w:color="000000"/>
            </w:tcBorders>
            <w:shd w:val="clear" w:color="auto" w:fill="auto"/>
            <w:tcMar>
              <w:left w:w="54" w:type="dxa"/>
            </w:tcMar>
          </w:tcPr>
          <w:p w:rsidR="00A444B7" w:rsidRDefault="00BA2F0F">
            <w:pPr>
              <w:pStyle w:val="TableContents"/>
            </w:pPr>
            <w:r>
              <w:t>To free up memory, pointers are deleted when no longer in use.</w:t>
            </w:r>
          </w:p>
        </w:tc>
        <w:tc>
          <w:tcPr>
            <w:tcW w:w="3855" w:type="dxa"/>
            <w:tcBorders>
              <w:left w:val="single" w:sz="2" w:space="0" w:color="000000"/>
              <w:bottom w:val="single" w:sz="2" w:space="0" w:color="000000"/>
              <w:right w:val="single" w:sz="2" w:space="0" w:color="000000"/>
            </w:tcBorders>
            <w:shd w:val="clear" w:color="auto" w:fill="auto"/>
            <w:tcMar>
              <w:left w:w="54" w:type="dxa"/>
            </w:tcMar>
          </w:tcPr>
          <w:p w:rsidR="00A444B7" w:rsidRDefault="00BA2F0F">
            <w:pPr>
              <w:pStyle w:val="TableContents"/>
            </w:pPr>
            <w:proofErr w:type="spellStart"/>
            <w:r>
              <w:t>Tournament.run</w:t>
            </w:r>
            <w:proofErr w:type="spellEnd"/>
            <w:r>
              <w:t>() in Tournament.cpp</w:t>
            </w:r>
          </w:p>
        </w:tc>
      </w:tr>
      <w:tr w:rsidR="00A444B7">
        <w:tc>
          <w:tcPr>
            <w:tcW w:w="2385" w:type="dxa"/>
            <w:tcBorders>
              <w:left w:val="single" w:sz="2" w:space="0" w:color="000000"/>
              <w:bottom w:val="single" w:sz="2" w:space="0" w:color="000000"/>
            </w:tcBorders>
            <w:shd w:val="clear" w:color="auto" w:fill="auto"/>
            <w:tcMar>
              <w:left w:w="54" w:type="dxa"/>
            </w:tcMar>
          </w:tcPr>
          <w:p w:rsidR="00A444B7" w:rsidRDefault="00BA2F0F">
            <w:pPr>
              <w:pStyle w:val="TableContents"/>
            </w:pPr>
            <w:r>
              <w:t xml:space="preserve">vectors </w:t>
            </w:r>
          </w:p>
        </w:tc>
        <w:tc>
          <w:tcPr>
            <w:tcW w:w="3120" w:type="dxa"/>
            <w:tcBorders>
              <w:left w:val="single" w:sz="2" w:space="0" w:color="000000"/>
              <w:bottom w:val="single" w:sz="2" w:space="0" w:color="000000"/>
            </w:tcBorders>
            <w:shd w:val="clear" w:color="auto" w:fill="auto"/>
            <w:tcMar>
              <w:left w:w="54" w:type="dxa"/>
            </w:tcMar>
          </w:tcPr>
          <w:p w:rsidR="00A444B7" w:rsidRDefault="00BA2F0F">
            <w:pPr>
              <w:pStyle w:val="TableContents"/>
            </w:pPr>
            <w:r>
              <w:t xml:space="preserve">Game pieces, players, map regions, </w:t>
            </w:r>
            <w:r>
              <w:t>and additional information are held in vectors.</w:t>
            </w:r>
          </w:p>
        </w:tc>
        <w:tc>
          <w:tcPr>
            <w:tcW w:w="3855" w:type="dxa"/>
            <w:tcBorders>
              <w:left w:val="single" w:sz="2" w:space="0" w:color="000000"/>
              <w:bottom w:val="single" w:sz="2" w:space="0" w:color="000000"/>
              <w:right w:val="single" w:sz="2" w:space="0" w:color="000000"/>
            </w:tcBorders>
            <w:shd w:val="clear" w:color="auto" w:fill="auto"/>
            <w:tcMar>
              <w:left w:w="54" w:type="dxa"/>
            </w:tcMar>
          </w:tcPr>
          <w:p w:rsidR="00A444B7" w:rsidRDefault="00BA2F0F">
            <w:pPr>
              <w:pStyle w:val="TableContents"/>
            </w:pPr>
            <w:r>
              <w:t xml:space="preserve">Deck in </w:t>
            </w:r>
            <w:proofErr w:type="spellStart"/>
            <w:r>
              <w:t>Deck.h</w:t>
            </w:r>
            <w:proofErr w:type="spellEnd"/>
            <w:r>
              <w:t xml:space="preserve"> </w:t>
            </w:r>
            <w:proofErr w:type="spellStart"/>
            <w:r>
              <w:t>Tournament.updateObserver</w:t>
            </w:r>
            <w:proofErr w:type="spellEnd"/>
            <w:r>
              <w:t xml:space="preserve">() in Tournament.cpp                                      Map in </w:t>
            </w:r>
            <w:proofErr w:type="spellStart"/>
            <w:r>
              <w:t>Map.h</w:t>
            </w:r>
            <w:proofErr w:type="spellEnd"/>
          </w:p>
        </w:tc>
      </w:tr>
      <w:tr w:rsidR="00A444B7">
        <w:tc>
          <w:tcPr>
            <w:tcW w:w="2385" w:type="dxa"/>
            <w:tcBorders>
              <w:left w:val="single" w:sz="2" w:space="0" w:color="000000"/>
              <w:bottom w:val="single" w:sz="2" w:space="0" w:color="000000"/>
            </w:tcBorders>
            <w:shd w:val="clear" w:color="auto" w:fill="auto"/>
            <w:tcMar>
              <w:left w:w="54" w:type="dxa"/>
            </w:tcMar>
          </w:tcPr>
          <w:p w:rsidR="00A444B7" w:rsidRDefault="00BA2F0F">
            <w:pPr>
              <w:pStyle w:val="TableContents"/>
            </w:pPr>
            <w:r>
              <w:t xml:space="preserve">data structure </w:t>
            </w:r>
          </w:p>
        </w:tc>
        <w:tc>
          <w:tcPr>
            <w:tcW w:w="3120" w:type="dxa"/>
            <w:tcBorders>
              <w:left w:val="single" w:sz="2" w:space="0" w:color="000000"/>
              <w:bottom w:val="single" w:sz="2" w:space="0" w:color="000000"/>
            </w:tcBorders>
            <w:shd w:val="clear" w:color="auto" w:fill="auto"/>
            <w:tcMar>
              <w:left w:w="54" w:type="dxa"/>
            </w:tcMar>
          </w:tcPr>
          <w:p w:rsidR="00A444B7" w:rsidRDefault="00BA2F0F">
            <w:pPr>
              <w:pStyle w:val="TableContents"/>
            </w:pPr>
            <w:r>
              <w:t>Map is implemented as an interconnected graph of regions with edges, allowing fo</w:t>
            </w:r>
            <w:r>
              <w:t>r depth first traversal to check edges.</w:t>
            </w:r>
          </w:p>
        </w:tc>
        <w:tc>
          <w:tcPr>
            <w:tcW w:w="3855" w:type="dxa"/>
            <w:tcBorders>
              <w:left w:val="single" w:sz="2" w:space="0" w:color="000000"/>
              <w:bottom w:val="single" w:sz="2" w:space="0" w:color="000000"/>
              <w:right w:val="single" w:sz="2" w:space="0" w:color="000000"/>
            </w:tcBorders>
            <w:shd w:val="clear" w:color="auto" w:fill="auto"/>
            <w:tcMar>
              <w:left w:w="54" w:type="dxa"/>
            </w:tcMar>
          </w:tcPr>
          <w:p w:rsidR="00A444B7" w:rsidRDefault="00BA2F0F">
            <w:pPr>
              <w:pStyle w:val="TableContents"/>
            </w:pPr>
            <w:r>
              <w:t xml:space="preserve">Map in </w:t>
            </w:r>
            <w:proofErr w:type="spellStart"/>
            <w:r>
              <w:t>Map.h</w:t>
            </w:r>
            <w:proofErr w:type="spellEnd"/>
          </w:p>
          <w:p w:rsidR="00A444B7" w:rsidRDefault="00BA2F0F">
            <w:pPr>
              <w:pStyle w:val="TableContents"/>
            </w:pPr>
            <w:proofErr w:type="spellStart"/>
            <w:r>
              <w:t>Map.linked</w:t>
            </w:r>
            <w:proofErr w:type="spellEnd"/>
            <w:r>
              <w:t>() in Map.cpp</w:t>
            </w:r>
          </w:p>
          <w:p w:rsidR="00A444B7" w:rsidRDefault="00BA2F0F">
            <w:pPr>
              <w:pStyle w:val="TableContents"/>
            </w:pPr>
            <w:proofErr w:type="spellStart"/>
            <w:r>
              <w:t>Map.dft</w:t>
            </w:r>
            <w:proofErr w:type="spellEnd"/>
            <w:r>
              <w:t>() in Map.cpp</w:t>
            </w:r>
          </w:p>
        </w:tc>
      </w:tr>
      <w:tr w:rsidR="00A444B7">
        <w:tc>
          <w:tcPr>
            <w:tcW w:w="2385" w:type="dxa"/>
            <w:tcBorders>
              <w:left w:val="single" w:sz="2" w:space="0" w:color="000000"/>
              <w:bottom w:val="single" w:sz="2" w:space="0" w:color="000000"/>
            </w:tcBorders>
            <w:shd w:val="clear" w:color="auto" w:fill="auto"/>
            <w:tcMar>
              <w:left w:w="54" w:type="dxa"/>
            </w:tcMar>
          </w:tcPr>
          <w:p w:rsidR="00A444B7" w:rsidRDefault="00BA2F0F">
            <w:pPr>
              <w:pStyle w:val="TableContents"/>
            </w:pPr>
            <w:r>
              <w:t xml:space="preserve">operator overloading </w:t>
            </w:r>
          </w:p>
        </w:tc>
        <w:tc>
          <w:tcPr>
            <w:tcW w:w="3120" w:type="dxa"/>
            <w:tcBorders>
              <w:left w:val="single" w:sz="2" w:space="0" w:color="000000"/>
              <w:bottom w:val="single" w:sz="2" w:space="0" w:color="000000"/>
            </w:tcBorders>
            <w:shd w:val="clear" w:color="auto" w:fill="auto"/>
            <w:tcMar>
              <w:left w:w="54" w:type="dxa"/>
            </w:tcMar>
          </w:tcPr>
          <w:p w:rsidR="00A444B7" w:rsidRDefault="009070C5">
            <w:pPr>
              <w:pStyle w:val="TableContents"/>
            </w:pPr>
            <w:r>
              <w:t xml:space="preserve">&lt;&lt; </w:t>
            </w:r>
            <w:proofErr w:type="gramStart"/>
            <w:r>
              <w:t>operator</w:t>
            </w:r>
            <w:proofErr w:type="gramEnd"/>
            <w:r>
              <w:t xml:space="preserve"> overloaded as a way to display the map as a string.</w:t>
            </w:r>
          </w:p>
        </w:tc>
        <w:tc>
          <w:tcPr>
            <w:tcW w:w="3855" w:type="dxa"/>
            <w:tcBorders>
              <w:left w:val="single" w:sz="2" w:space="0" w:color="000000"/>
              <w:bottom w:val="single" w:sz="2" w:space="0" w:color="000000"/>
              <w:right w:val="single" w:sz="2" w:space="0" w:color="000000"/>
            </w:tcBorders>
            <w:shd w:val="clear" w:color="auto" w:fill="auto"/>
            <w:tcMar>
              <w:left w:w="54" w:type="dxa"/>
            </w:tcMar>
          </w:tcPr>
          <w:p w:rsidR="00A444B7" w:rsidRDefault="009070C5">
            <w:pPr>
              <w:pStyle w:val="TableContents"/>
            </w:pPr>
            <w:r>
              <w:t xml:space="preserve">Map.&lt;&lt; in </w:t>
            </w:r>
            <w:proofErr w:type="spellStart"/>
            <w:r>
              <w:t>Map.h</w:t>
            </w:r>
            <w:proofErr w:type="spellEnd"/>
          </w:p>
        </w:tc>
      </w:tr>
      <w:tr w:rsidR="00A444B7">
        <w:tc>
          <w:tcPr>
            <w:tcW w:w="2385" w:type="dxa"/>
            <w:tcBorders>
              <w:left w:val="single" w:sz="2" w:space="0" w:color="000000"/>
              <w:bottom w:val="single" w:sz="2" w:space="0" w:color="000000"/>
            </w:tcBorders>
            <w:shd w:val="clear" w:color="auto" w:fill="auto"/>
            <w:tcMar>
              <w:left w:w="54" w:type="dxa"/>
            </w:tcMar>
          </w:tcPr>
          <w:p w:rsidR="00A444B7" w:rsidRDefault="00BA2F0F">
            <w:pPr>
              <w:pStyle w:val="TableContents"/>
            </w:pPr>
            <w:r>
              <w:t xml:space="preserve">file I/O </w:t>
            </w:r>
          </w:p>
        </w:tc>
        <w:tc>
          <w:tcPr>
            <w:tcW w:w="3120" w:type="dxa"/>
            <w:tcBorders>
              <w:left w:val="single" w:sz="2" w:space="0" w:color="000000"/>
              <w:bottom w:val="single" w:sz="2" w:space="0" w:color="000000"/>
            </w:tcBorders>
            <w:shd w:val="clear" w:color="auto" w:fill="auto"/>
            <w:tcMar>
              <w:left w:w="54" w:type="dxa"/>
            </w:tcMar>
          </w:tcPr>
          <w:p w:rsidR="00A444B7" w:rsidRDefault="00BA2F0F">
            <w:pPr>
              <w:pStyle w:val="TableContents"/>
            </w:pPr>
            <w:r>
              <w:t>IO used to read map files and display list of map files.</w:t>
            </w:r>
          </w:p>
        </w:tc>
        <w:tc>
          <w:tcPr>
            <w:tcW w:w="3855" w:type="dxa"/>
            <w:tcBorders>
              <w:left w:val="single" w:sz="2" w:space="0" w:color="000000"/>
              <w:bottom w:val="single" w:sz="2" w:space="0" w:color="000000"/>
              <w:right w:val="single" w:sz="2" w:space="0" w:color="000000"/>
            </w:tcBorders>
            <w:shd w:val="clear" w:color="auto" w:fill="auto"/>
            <w:tcMar>
              <w:left w:w="54" w:type="dxa"/>
            </w:tcMar>
          </w:tcPr>
          <w:p w:rsidR="00A444B7" w:rsidRDefault="00BA2F0F">
            <w:pPr>
              <w:pStyle w:val="TableContents"/>
            </w:pPr>
            <w:bookmarkStart w:id="0" w:name="__DdeLink__75_3836314387"/>
            <w:bookmarkEnd w:id="0"/>
            <w:proofErr w:type="spellStart"/>
            <w:r>
              <w:t>MapReader.makeMap</w:t>
            </w:r>
            <w:proofErr w:type="spellEnd"/>
            <w:r>
              <w:t>() in MapReader.cpp</w:t>
            </w:r>
          </w:p>
          <w:p w:rsidR="00A444B7" w:rsidRDefault="00BA2F0F">
            <w:pPr>
              <w:pStyle w:val="TableContents"/>
            </w:pPr>
            <w:proofErr w:type="spellStart"/>
            <w:r>
              <w:t>Tournament.dir</w:t>
            </w:r>
            <w:proofErr w:type="spellEnd"/>
            <w:r>
              <w:t xml:space="preserve">() in </w:t>
            </w:r>
            <w:r>
              <w:t>Tournament.cpp</w:t>
            </w:r>
          </w:p>
        </w:tc>
      </w:tr>
      <w:tr w:rsidR="00A444B7">
        <w:tc>
          <w:tcPr>
            <w:tcW w:w="2385" w:type="dxa"/>
            <w:tcBorders>
              <w:left w:val="single" w:sz="2" w:space="0" w:color="000000"/>
              <w:bottom w:val="single" w:sz="2" w:space="0" w:color="000000"/>
            </w:tcBorders>
            <w:shd w:val="clear" w:color="auto" w:fill="auto"/>
            <w:tcMar>
              <w:left w:w="54" w:type="dxa"/>
            </w:tcMar>
          </w:tcPr>
          <w:p w:rsidR="00A444B7" w:rsidRDefault="00BA2F0F">
            <w:pPr>
              <w:pStyle w:val="TableContents"/>
            </w:pPr>
            <w:r>
              <w:t xml:space="preserve">exception handling </w:t>
            </w:r>
          </w:p>
        </w:tc>
        <w:tc>
          <w:tcPr>
            <w:tcW w:w="3120" w:type="dxa"/>
            <w:tcBorders>
              <w:left w:val="single" w:sz="2" w:space="0" w:color="000000"/>
              <w:bottom w:val="single" w:sz="2" w:space="0" w:color="000000"/>
            </w:tcBorders>
            <w:shd w:val="clear" w:color="auto" w:fill="auto"/>
            <w:tcMar>
              <w:left w:w="54" w:type="dxa"/>
            </w:tcMar>
          </w:tcPr>
          <w:p w:rsidR="00A444B7" w:rsidRDefault="00BA2F0F">
            <w:pPr>
              <w:pStyle w:val="TableContents"/>
            </w:pPr>
            <w:r>
              <w:t>Exceptions are caught and handled when users try to provide illegal input and when map files are incorrect.</w:t>
            </w:r>
          </w:p>
        </w:tc>
        <w:tc>
          <w:tcPr>
            <w:tcW w:w="3855" w:type="dxa"/>
            <w:tcBorders>
              <w:left w:val="single" w:sz="2" w:space="0" w:color="000000"/>
              <w:bottom w:val="single" w:sz="2" w:space="0" w:color="000000"/>
              <w:right w:val="single" w:sz="2" w:space="0" w:color="000000"/>
            </w:tcBorders>
            <w:shd w:val="clear" w:color="auto" w:fill="auto"/>
            <w:tcMar>
              <w:left w:w="54" w:type="dxa"/>
            </w:tcMar>
          </w:tcPr>
          <w:p w:rsidR="00A444B7" w:rsidRDefault="00BA2F0F">
            <w:pPr>
              <w:pStyle w:val="TableContents"/>
            </w:pPr>
            <w:proofErr w:type="spellStart"/>
            <w:r>
              <w:t>Tournament.processInput</w:t>
            </w:r>
            <w:proofErr w:type="spellEnd"/>
            <w:r>
              <w:t>() in Tournament.cpp</w:t>
            </w:r>
          </w:p>
          <w:p w:rsidR="00A444B7" w:rsidRDefault="00BA2F0F">
            <w:pPr>
              <w:pStyle w:val="TableContents"/>
            </w:pPr>
            <w:proofErr w:type="spellStart"/>
            <w:r>
              <w:t>MapReader.makeMap</w:t>
            </w:r>
            <w:proofErr w:type="spellEnd"/>
            <w:r>
              <w:t>() in MapReader.cpp</w:t>
            </w:r>
          </w:p>
        </w:tc>
      </w:tr>
      <w:tr w:rsidR="00A444B7">
        <w:tc>
          <w:tcPr>
            <w:tcW w:w="2385" w:type="dxa"/>
            <w:tcBorders>
              <w:left w:val="single" w:sz="2" w:space="0" w:color="000000"/>
              <w:bottom w:val="single" w:sz="2" w:space="0" w:color="000000"/>
            </w:tcBorders>
            <w:shd w:val="clear" w:color="auto" w:fill="auto"/>
            <w:tcMar>
              <w:left w:w="54" w:type="dxa"/>
            </w:tcMar>
          </w:tcPr>
          <w:p w:rsidR="00A444B7" w:rsidRDefault="00BA2F0F">
            <w:pPr>
              <w:pStyle w:val="TableContents"/>
            </w:pPr>
            <w:r>
              <w:t xml:space="preserve">Any library including GUI </w:t>
            </w:r>
          </w:p>
        </w:tc>
        <w:tc>
          <w:tcPr>
            <w:tcW w:w="3120" w:type="dxa"/>
            <w:tcBorders>
              <w:left w:val="single" w:sz="2" w:space="0" w:color="000000"/>
              <w:bottom w:val="single" w:sz="2" w:space="0" w:color="000000"/>
            </w:tcBorders>
            <w:shd w:val="clear" w:color="auto" w:fill="auto"/>
            <w:tcMar>
              <w:left w:w="54" w:type="dxa"/>
            </w:tcMar>
          </w:tcPr>
          <w:p w:rsidR="00A444B7" w:rsidRDefault="00B24A9E">
            <w:pPr>
              <w:pStyle w:val="TableContents"/>
            </w:pPr>
            <w:r>
              <w:t xml:space="preserve">Imported the </w:t>
            </w:r>
            <w:proofErr w:type="spellStart"/>
            <w:r>
              <w:t>tinydir.h</w:t>
            </w:r>
            <w:proofErr w:type="spellEnd"/>
            <w:r>
              <w:t xml:space="preserve"> library as a way to quickly navigate a windows directory, to display all available maps.</w:t>
            </w:r>
          </w:p>
        </w:tc>
        <w:tc>
          <w:tcPr>
            <w:tcW w:w="3855" w:type="dxa"/>
            <w:tcBorders>
              <w:left w:val="single" w:sz="2" w:space="0" w:color="000000"/>
              <w:bottom w:val="single" w:sz="2" w:space="0" w:color="000000"/>
              <w:right w:val="single" w:sz="2" w:space="0" w:color="000000"/>
            </w:tcBorders>
            <w:shd w:val="clear" w:color="auto" w:fill="auto"/>
            <w:tcMar>
              <w:left w:w="54" w:type="dxa"/>
            </w:tcMar>
          </w:tcPr>
          <w:p w:rsidR="00A444B7" w:rsidRDefault="00B24A9E">
            <w:pPr>
              <w:pStyle w:val="TableContents"/>
            </w:pPr>
            <w:proofErr w:type="spellStart"/>
            <w:r>
              <w:t>Tournament.dir</w:t>
            </w:r>
            <w:proofErr w:type="spellEnd"/>
            <w:r>
              <w:t>() in Tournament.cpp</w:t>
            </w:r>
          </w:p>
        </w:tc>
      </w:tr>
    </w:tbl>
    <w:p w:rsidR="00A444B7" w:rsidRDefault="00A444B7">
      <w:pPr>
        <w:spacing w:line="360" w:lineRule="auto"/>
      </w:pPr>
      <w:bookmarkStart w:id="1" w:name="_GoBack"/>
      <w:bookmarkEnd w:id="1"/>
    </w:p>
    <w:p w:rsidR="00A444B7" w:rsidRDefault="00A444B7">
      <w:pPr>
        <w:spacing w:line="360" w:lineRule="auto"/>
      </w:pPr>
    </w:p>
    <w:p w:rsidR="00A444B7" w:rsidRDefault="00BA2F0F">
      <w:pPr>
        <w:pStyle w:val="Heading1"/>
        <w:spacing w:line="360" w:lineRule="auto"/>
        <w:rPr>
          <w:b/>
          <w:color w:val="00000A"/>
        </w:rPr>
      </w:pPr>
      <w:r>
        <w:rPr>
          <w:b/>
          <w:color w:val="00000A"/>
        </w:rPr>
        <w:lastRenderedPageBreak/>
        <w:t>Bonus</w:t>
      </w:r>
    </w:p>
    <w:p w:rsidR="00A444B7" w:rsidRDefault="00BA2F0F">
      <w:pPr>
        <w:pStyle w:val="ListParagraph"/>
        <w:numPr>
          <w:ilvl w:val="0"/>
          <w:numId w:val="1"/>
        </w:numPr>
        <w:spacing w:line="360" w:lineRule="auto"/>
        <w:rPr>
          <w:sz w:val="24"/>
          <w:szCs w:val="24"/>
        </w:rPr>
      </w:pPr>
      <w:r>
        <w:rPr>
          <w:sz w:val="24"/>
          <w:szCs w:val="24"/>
        </w:rPr>
        <w:t>Special abilities granted by races and badges are implemented.</w:t>
      </w:r>
    </w:p>
    <w:p w:rsidR="00A444B7" w:rsidRDefault="00BA2F0F">
      <w:pPr>
        <w:pStyle w:val="ListParagraph"/>
        <w:numPr>
          <w:ilvl w:val="0"/>
          <w:numId w:val="1"/>
        </w:numPr>
        <w:spacing w:line="360" w:lineRule="auto"/>
        <w:rPr>
          <w:sz w:val="24"/>
          <w:szCs w:val="24"/>
        </w:rPr>
      </w:pPr>
      <w:r>
        <w:rPr>
          <w:sz w:val="24"/>
          <w:szCs w:val="24"/>
        </w:rPr>
        <w:t>Maps adhere to the official board game’s maps.</w:t>
      </w:r>
    </w:p>
    <w:p w:rsidR="00A444B7" w:rsidRDefault="00BA2F0F">
      <w:pPr>
        <w:pStyle w:val="ListParagraph"/>
        <w:numPr>
          <w:ilvl w:val="0"/>
          <w:numId w:val="1"/>
        </w:numPr>
        <w:spacing w:line="360" w:lineRule="auto"/>
      </w:pPr>
      <w:r>
        <w:rPr>
          <w:sz w:val="24"/>
          <w:szCs w:val="24"/>
        </w:rPr>
        <w:t xml:space="preserve">Map regions include types (e.g. forest, farmland, caverns) and tokens (e.g. mountains, </w:t>
      </w:r>
      <w:r>
        <w:rPr>
          <w:sz w:val="24"/>
          <w:szCs w:val="24"/>
        </w:rPr>
        <w:t>troll lairs, encampments)</w:t>
      </w:r>
    </w:p>
    <w:sectPr w:rsidR="00A444B7">
      <w:pgSz w:w="12240" w:h="15840"/>
      <w:pgMar w:top="1440" w:right="1440" w:bottom="1440" w:left="1440" w:header="0" w:footer="0" w:gutter="0"/>
      <w:pgNumType w:start="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74A5E"/>
    <w:multiLevelType w:val="multilevel"/>
    <w:tmpl w:val="58FC3B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4622477"/>
    <w:multiLevelType w:val="multilevel"/>
    <w:tmpl w:val="5900EA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4B7"/>
    <w:rsid w:val="006A5CA1"/>
    <w:rsid w:val="009070C5"/>
    <w:rsid w:val="00A444B7"/>
    <w:rsid w:val="00B24A9E"/>
    <w:rsid w:val="00BA2F0F"/>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62F6"/>
  <w15:docId w15:val="{8F832004-1691-484D-97A3-8174FAD4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41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64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1C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1D6457"/>
    <w:rPr>
      <w:rFonts w:asciiTheme="majorHAnsi" w:eastAsiaTheme="majorEastAsia" w:hAnsiTheme="majorHAnsi" w:cstheme="majorBidi"/>
      <w:color w:val="2F5496" w:themeColor="accent1" w:themeShade="BF"/>
      <w:sz w:val="26"/>
      <w:szCs w:val="26"/>
    </w:rPr>
  </w:style>
  <w:style w:type="character" w:customStyle="1" w:styleId="NoSpacingChar">
    <w:name w:val="No Spacing Char"/>
    <w:basedOn w:val="DefaultParagraphFont"/>
    <w:link w:val="NoSpacing"/>
    <w:uiPriority w:val="1"/>
    <w:qFormat/>
    <w:rsid w:val="00277128"/>
    <w:rPr>
      <w:rFonts w:eastAsiaTheme="minorEastAsia"/>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277128"/>
    <w:rPr>
      <w:rFonts w:ascii="Calibri" w:eastAsiaTheme="minorEastAsia" w:hAnsi="Calibri"/>
      <w:lang w:val="en-US"/>
    </w:rPr>
  </w:style>
  <w:style w:type="paragraph" w:styleId="ListParagraph">
    <w:name w:val="List Paragraph"/>
    <w:basedOn w:val="Normal"/>
    <w:uiPriority w:val="34"/>
    <w:qFormat/>
    <w:rsid w:val="00DD2F69"/>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AB"/>
    <w:rsid w:val="00325BCA"/>
    <w:rsid w:val="005C4ED5"/>
    <w:rsid w:val="006037AB"/>
    <w:rsid w:val="0060564E"/>
    <w:rsid w:val="008C34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A95350613548328DE8F391C5280F27">
    <w:name w:val="81A95350613548328DE8F391C5280F27"/>
    <w:rsid w:val="006037AB"/>
  </w:style>
  <w:style w:type="paragraph" w:customStyle="1" w:styleId="A2D743FBFC8D4CDB8C3A91EFD6A48DE3">
    <w:name w:val="A2D743FBFC8D4CDB8C3A91EFD6A48DE3"/>
    <w:rsid w:val="006037AB"/>
  </w:style>
  <w:style w:type="paragraph" w:customStyle="1" w:styleId="2A8B183DCDC44FAE891901A2136EB027">
    <w:name w:val="2A8B183DCDC44FAE891901A2136EB027"/>
    <w:rsid w:val="006037AB"/>
  </w:style>
  <w:style w:type="paragraph" w:customStyle="1" w:styleId="0BC0C4FEB3564209839A58D519DAF20B">
    <w:name w:val="0BC0C4FEB3564209839A58D519DAF20B"/>
    <w:rsid w:val="006037AB"/>
  </w:style>
  <w:style w:type="paragraph" w:customStyle="1" w:styleId="D43B5BA7C6B847729D679F2511F3F95A">
    <w:name w:val="D43B5BA7C6B847729D679F2511F3F95A"/>
    <w:rsid w:val="00603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3428</TotalTime>
  <Pages>4</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Description</vt:lpstr>
    </vt:vector>
  </TitlesOfParts>
  <Company>ENCS</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subject>COMP 345</dc:subject>
  <dc:creator>Mark Chilev (40031684) &amp; Melanie Damilig (40032420)</dc:creator>
  <dc:description/>
  <cp:lastModifiedBy>Mark Chilev</cp:lastModifiedBy>
  <cp:revision>11</cp:revision>
  <dcterms:created xsi:type="dcterms:W3CDTF">2018-04-05T22:28:00Z</dcterms:created>
  <dcterms:modified xsi:type="dcterms:W3CDTF">2018-04-12T22:02:00Z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