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Plan de Pruebas — Sprints 1, 2 y 3</w:t>
      </w:r>
    </w:p>
    <w:p>
      <w:pPr>
        <w:spacing w:after="40"/>
      </w:pPr>
      <w:r>
        <w:rPr>
          <w:color w:val="595959"/>
          <w:sz w:val="24"/>
          <w:szCs w:val="24"/>
        </w:rPr>
        <w:t xml:space="preserve">Sistema SIGECOP · Validación de criterios de aceptación</w:t>
      </w:r>
    </w:p>
    <w:p>
      <w:pPr>
        <w:pBdr>
          <w:bottom w:val="single" w:color="2E75B6" w:sz="6" w:space="2"/>
        </w:pBdr>
        <w:spacing w:after="160"/>
      </w:pPr>
      <w:r>
        <w:rPr>
          <w:i/>
          <w:iCs/>
          <w:color w:val="595959"/>
          <w:sz w:val="18"/>
          <w:szCs w:val="18"/>
        </w:rPr>
        <w:t xml:space="preserve">Material interno de preparación (no entregable — no subir al repositorio).</w:t>
      </w:r>
    </w:p>
    <w:p>
      <w:pPr>
        <w:pStyle w:val="Heading2"/>
      </w:pPr>
      <w:r>
        <w:t xml:space="preserve">Cómo usar este plan</w:t>
      </w:r>
    </w:p>
    <w:p>
      <w:pPr>
        <w:spacing w:after="120" w:before="0"/>
      </w:pPr>
      <w:r>
        <w:t xml:space="preserve">Recorre cada historia, ejecuta los pasos y compara con “Cómo se ve OK”. El campo “Estado real” te dice si el criterio hoy se cumple, está parcial o es solo prototipo — para que sepas qué demostrar y qué decir si el profe pregunta.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Leyenda: </w:t>
      </w:r>
      <w:r>
        <w:rPr>
          <w:b/>
          <w:bCs/>
          <w:color w:val="2E7D32"/>
          <w:sz w:val="20"/>
          <w:szCs w:val="20"/>
        </w:rPr>
        <w:t xml:space="preserve">✔ Cumple</w:t>
      </w:r>
      <w:r>
        <w:rPr>
          <w:b/>
          <w:bCs/>
          <w:color w:val="B7791F"/>
          <w:sz w:val="20"/>
          <w:szCs w:val="20"/>
        </w:rPr>
        <w:t xml:space="preserve">   ⚠ Parcial</w:t>
      </w:r>
      <w:r>
        <w:rPr>
          <w:b/>
          <w:bCs/>
          <w:color w:val="C0392B"/>
          <w:sz w:val="20"/>
          <w:szCs w:val="20"/>
        </w:rPr>
        <w:t xml:space="preserve">   ✘ Prototipo / no implementado</w:t>
      </w:r>
    </w:p>
    <w:p>
      <w:pPr>
        <w:pStyle w:val="Heading3"/>
      </w:pPr>
      <w:r>
        <w:t xml:space="preserve">Dos cosas que cambian TODO (léelas primero)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Hay dos formas de entrar: el login real (correo + contraseña, obtiene token) y el modo demo (los 5 botones de rol, SIN token). Sin token el backend rechaza todo (401). Para demostrar persistencia y el criterio “el sistema deduce tu rol sin que lo elijas”, usa SIEMPRE login real — los botones demo justamente te hacen elegir rol y contradicen ese criterio si el profe los 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Solo 3 pantallas tocan la base de datos: alta de contrato (HU-01), login (HU-00) y registro de usuario (anexo). El resto son prototipos de UI: navegan bonito pero no guardan nada.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Elige UN entorno y úsalo todo el rato: local (localhost:5173, con Docker prendido) o en vivo (sigecop-frontend.onrender.com). Las cuentas de abajo existen en ambos.</w:t>
      </w:r>
    </w:p>
    <w:p>
      <w:pPr>
        <w:pStyle w:val="Heading3"/>
      </w:pPr>
      <w:r>
        <w:t xml:space="preserve">Credenciales (todas con contraseña: Sigecop2026!)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Usuario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Residente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residente@sigecop.test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Contratista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contratista@sigecop.test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Supervisión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supervision@sigecop.test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Dependencia (aprobador)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dependencia@sigecop.test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Residente (cuenta del profe)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csilvasa@ipn.mx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9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Finanzas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9E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⚠ sin cuenta sembrada — usa a Isha (local) o crea una con el script</w:t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Resumen honesto de las 7 historias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700"/>
        <w:gridCol w:w="1500"/>
        <w:gridCol w:w="1980"/>
        <w:gridCol w:w="2400"/>
      </w:tblGrid>
      <w:tr>
        <w:trPr>
          <w:tblHeader/>
        </w:trPr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HU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 (xlsx)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¿Persiste?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Veredicto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Inicio de sesión por rol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Terminado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End-to-end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✔ / ⚠ (criterio c parcial)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 de contratos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Terminado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End-to-end parcial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⚠ (a parcial, b ok, c pendiente)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HU-08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Apertura de bitácora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 desarrollo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Prototipo (501)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✘ Prototipo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HU-09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Emisión de notas tipificadas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 desarrollo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Prototipo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✘ Prototipo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HU-21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Registro del pago efectuado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 desarrollo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Prototipo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✘ Prototipo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HU-10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Consulta y búsqueda de notas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 desarrollo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Prototipo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✘ Prototipo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HU-12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Integración de la estimación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 desarrollo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Prototipo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✘ Prototipo</w:t>
            </w:r>
          </w:p>
        </w:tc>
      </w:tr>
    </w:tbl>
    <w:p>
      <w:pPr>
        <w:spacing w:after="120" w:before="80"/>
      </w:pPr>
      <w:r>
        <w:rPr>
          <w:i/>
          <w:iCs/>
          <w:color w:val="595959"/>
          <w:sz w:val="18"/>
          <w:szCs w:val="18"/>
        </w:rPr>
        <w:t xml:space="preserve">Coincide con el Excel: las dos “Terminado” son las que persisten; las cinco “En desarrollo” son prototipos. Eres consistente.</w:t>
      </w:r>
    </w:p>
    <w:p>
      <w:r>
        <w:br w:type="page"/>
      </w:r>
    </w:p>
    <w:p>
      <w:pPr>
        <w:pStyle w:val="Heading2"/>
      </w:pPr>
      <w:r>
        <w:t xml:space="preserve">Sprint 1</w:t>
      </w:r>
    </w:p>
    <w:p>
      <w:pPr>
        <w:pStyle w:val="Heading3"/>
      </w:pPr>
      <w:r>
        <w:t xml:space="preserve">HU-00 · Inicio de sesión por rol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Rol: </w:t>
      </w:r>
      <w:r>
        <w:rPr>
          <w:sz w:val="20"/>
          <w:szCs w:val="20"/>
        </w:rPr>
        <w:t xml:space="preserve">cualquiera. Usuario sugerido: residente@sigecop.test · Pantalla: login (usa LOGIN REAL, no los botones demo).</w:t>
      </w:r>
    </w:p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Criterio a. </w:t>
      </w:r>
      <w:r>
        <w:rPr>
          <w:i/>
          <w:iCs/>
          <w:sz w:val="20"/>
          <w:szCs w:val="20"/>
        </w:rPr>
        <w:t xml:space="preserve">El sistema valida usuario y contraseña, bloquea el acceso cuando son inválidos y no permite continuar si los campos usuario o contraseña están vacíos.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Qué hacer: </w:t>
      </w:r>
      <w:r>
        <w:rPr>
          <w:sz w:val="20"/>
          <w:szCs w:val="20"/>
        </w:rPr>
        <w:t xml:space="preserve">(1) Entra con contraseña incorrecta. (2) Deja usuario o contraseña vacío e intenta. (3) Entra con credenciales correctas.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Cómo se ve OK: </w:t>
      </w:r>
      <w:r>
        <w:rPr>
          <w:sz w:val="20"/>
          <w:szCs w:val="20"/>
        </w:rPr>
        <w:t xml:space="preserve">(1) rechaza y no entra; (2) no deja continuar; (3) entra al sistema.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Estado real: </w:t>
      </w:r>
      <w:r>
        <w:rPr>
          <w:b/>
          <w:bCs/>
          <w:color w:val="2E7D32"/>
          <w:sz w:val="20"/>
          <w:szCs w:val="20"/>
        </w:rPr>
        <w:t xml:space="preserve">✔ </w:t>
      </w:r>
      <w:r>
        <w:rPr>
          <w:sz w:val="20"/>
          <w:szCs w:val="20"/>
        </w:rPr>
        <w:t xml:space="preserve">Cumple, real y del lado del servidor.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Qué decir al profe: </w:t>
      </w:r>
      <w:r>
        <w:rPr>
          <w:sz w:val="20"/>
          <w:szCs w:val="20"/>
        </w:rPr>
        <w:t xml:space="preserve">El backend compara con bcrypt y exige estado='activo'. Contraseña mala → 401; cuenta pendiente o rechazada → 403.</w:t>
      </w:r>
    </w:p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Criterio b. </w:t>
      </w:r>
      <w:r>
        <w:rPr>
          <w:i/>
          <w:iCs/>
          <w:sz w:val="20"/>
          <w:szCs w:val="20"/>
        </w:rPr>
        <w:t xml:space="preserve">El sistema deduce el rol del usuario a partir de su identificador, sin que este lo seleccione, y muestra únicamente las pantallas y opciones que corresponden a ese rol.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Qué hacer: </w:t>
      </w:r>
      <w:r>
        <w:rPr>
          <w:sz w:val="20"/>
          <w:szCs w:val="20"/>
        </w:rPr>
        <w:t xml:space="preserve">Login real como residente: fíjate que NO hubo selector de rol y el menú solo muestra lo de residente. Sal y entra como contratista: el menú cambia.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Cómo se ve OK: </w:t>
      </w:r>
      <w:r>
        <w:rPr>
          <w:sz w:val="20"/>
          <w:szCs w:val="20"/>
        </w:rPr>
        <w:t xml:space="preserve">Nunca elegiste rol; el menú/opciones difieren según el usuario.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Estado real: </w:t>
      </w:r>
      <w:r>
        <w:rPr>
          <w:b/>
          <w:bCs/>
          <w:color w:val="2E7D32"/>
          <w:sz w:val="20"/>
          <w:szCs w:val="20"/>
        </w:rPr>
        <w:t xml:space="preserve">✔ </w:t>
      </w:r>
      <w:r>
        <w:rPr>
          <w:sz w:val="20"/>
          <w:szCs w:val="20"/>
        </w:rPr>
        <w:t xml:space="preserve">Cumple — PERO demuéstralo con login real. Los 5 botones demo sí te hacen elegir rol (andamiaje) y contradicen el criterio si los enseñas.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Qué decir al profe: </w:t>
      </w:r>
      <w:r>
        <w:rPr>
          <w:sz w:val="20"/>
          <w:szCs w:val="20"/>
        </w:rPr>
        <w:t xml:space="preserve">El rol viaja dentro del token JWT ({id, rol, nombre}) y el frontend rutea según ese rol.</w:t>
      </w:r>
    </w:p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Criterio c. </w:t>
      </w:r>
      <w:r>
        <w:rPr>
          <w:i/>
          <w:iCs/>
          <w:sz w:val="20"/>
          <w:szCs w:val="20"/>
        </w:rPr>
        <w:t xml:space="preserve">Cada acción registrada por el usuario queda asociada a su nombre y fecha/hora en el sistema.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Qué hacer: </w:t>
      </w:r>
      <w:r>
        <w:rPr>
          <w:sz w:val="20"/>
          <w:szCs w:val="20"/>
        </w:rPr>
        <w:t xml:space="preserve">Logueado como residente, crea un contrato (HU-01). En DBeaver revisa la tabla contratos.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Cómo se ve OK: </w:t>
      </w:r>
      <w:r>
        <w:rPr>
          <w:sz w:val="20"/>
          <w:szCs w:val="20"/>
        </w:rPr>
        <w:t xml:space="preserve">El contrato nuevo tiene created_by = tu id y una columna de fecha/hora (created_at).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Estado real: </w:t>
      </w:r>
      <w:r>
        <w:rPr>
          <w:b/>
          <w:bCs/>
          <w:color w:val="B7791F"/>
          <w:sz w:val="20"/>
          <w:szCs w:val="20"/>
        </w:rPr>
        <w:t xml:space="preserve">⚠ </w:t>
      </w:r>
      <w:r>
        <w:rPr>
          <w:sz w:val="20"/>
          <w:szCs w:val="20"/>
        </w:rPr>
        <w:t xml:space="preserve">Parcial. No existe una bitácora de auditoría general que registre “cada acción”; solo la única acción que hoy persiste (alta de contrato) queda atribuida vía created_by + created_at.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Qué decir al profe: </w:t>
      </w:r>
      <w:r>
        <w:rPr>
          <w:sz w:val="20"/>
          <w:szCs w:val="20"/>
        </w:rPr>
        <w:t xml:space="preserve">Honestamente: la atribución existe sobre la acción que sí se guarda (alta de contrato); una bitácora de auditoría transversal de todas las acciones es trabajo futuro.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SELECT id, nombre, email, rol, estado FROM usuarios WHERE email = 'residente@sigecop.test';</w:t>
      </w:r>
    </w:p>
    <w:p>
      <w:pPr>
        <w:pStyle w:val="Heading3"/>
      </w:pPr>
      <w:r>
        <w:t xml:space="preserve">HU-01 · Alta de contratos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Rol: </w:t>
      </w:r>
      <w:r>
        <w:rPr>
          <w:sz w:val="20"/>
          <w:szCs w:val="20"/>
        </w:rPr>
        <w:t xml:space="preserve">residente (SOLO residente puede crear contratos) · Pantalla: /contratos/alta, tab “Datos generales” → Guardar. LOGIN REAL obligatorio (con demo → 401).</w:t>
      </w:r>
    </w:p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Criterio a. </w:t>
      </w:r>
      <w:r>
        <w:rPr>
          <w:i/>
          <w:iCs/>
          <w:sz w:val="20"/>
          <w:szCs w:val="20"/>
        </w:rPr>
        <w:t xml:space="preserve">Existe un contrato con folio único que contiene, en una sola entidad, los bloques: datos generales, catálogo de conceptos, programa de obra, elementos jurídicos, garantías, plan de amortización, penalizaciones y PDF firmado.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Qué hacer: </w:t>
      </w:r>
      <w:r>
        <w:rPr>
          <w:sz w:val="20"/>
          <w:szCs w:val="20"/>
        </w:rPr>
        <w:t xml:space="preserve">Llena los datos generales y guarda. En DBeaver revisa la tabla contratos.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Cómo se ve OK: </w:t>
      </w:r>
      <w:r>
        <w:rPr>
          <w:sz w:val="20"/>
          <w:szCs w:val="20"/>
        </w:rPr>
        <w:t xml:space="preserve">Se guarda el contrato con sus datos generales y su folio único.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Estado real: </w:t>
      </w:r>
      <w:r>
        <w:rPr>
          <w:b/>
          <w:bCs/>
          <w:color w:val="B7791F"/>
          <w:sz w:val="20"/>
          <w:szCs w:val="20"/>
        </w:rPr>
        <w:t xml:space="preserve">⚠ </w:t>
      </w:r>
      <w:r>
        <w:rPr>
          <w:sz w:val="20"/>
          <w:szCs w:val="20"/>
        </w:rPr>
        <w:t xml:space="preserve">Parcial. Hoy persiste SOLO el bloque “datos generales”. Los tabs Catálogo / Programa / Garantías son prototipo (datos dummy, no se envían).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Qué decir al profe: </w:t>
      </w:r>
      <w:r>
        <w:rPr>
          <w:sz w:val="20"/>
          <w:szCs w:val="20"/>
        </w:rPr>
        <w:t xml:space="preserve">El esqueleto de la “sola entidad” existe y el alta de datos generales es real; los demás bloques son UI prototipo, pendientes de cablear.</w:t>
      </w:r>
    </w:p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Criterio b. </w:t>
      </w:r>
      <w:r>
        <w:rPr>
          <w:i/>
          <w:iCs/>
          <w:sz w:val="20"/>
          <w:szCs w:val="20"/>
        </w:rPr>
        <w:t xml:space="preserve">El sistema no permite guardar el contrato hasta que todos los campos obligatorios estén llenos y el folio sea único.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Qué hacer: </w:t>
      </w:r>
      <w:r>
        <w:rPr>
          <w:sz w:val="20"/>
          <w:szCs w:val="20"/>
        </w:rPr>
        <w:t xml:space="preserve">(1) Intenta guardar con campos obligatorios vacíos. (2) Guarda con un folio nuevo. (3) Repite el MISMO folio.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Cómo se ve OK: </w:t>
      </w:r>
      <w:r>
        <w:rPr>
          <w:sz w:val="20"/>
          <w:szCs w:val="20"/>
        </w:rPr>
        <w:t xml:space="preserve">(1) bloquea por campos faltantes (400); (2) guarda; (3) “El folio ya existe” (409).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Estado real: </w:t>
      </w:r>
      <w:r>
        <w:rPr>
          <w:b/>
          <w:bCs/>
          <w:color w:val="2E7D32"/>
          <w:sz w:val="20"/>
          <w:szCs w:val="20"/>
        </w:rPr>
        <w:t xml:space="preserve">✔ </w:t>
      </w:r>
      <w:r>
        <w:rPr>
          <w:sz w:val="20"/>
          <w:szCs w:val="20"/>
        </w:rPr>
        <w:t xml:space="preserve">Cumple — real y del lado del servidor (campos obligatorios + folio único por restricción de la base).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Qué decir al profe: </w:t>
      </w:r>
      <w:r>
        <w:rPr>
          <w:sz w:val="20"/>
          <w:szCs w:val="20"/>
        </w:rPr>
        <w:t xml:space="preserve">La validación es del backend, no solo del cliente: es robusta y no se puede saltar desde la pantalla.</w:t>
      </w:r>
    </w:p>
    <w:p>
      <w:pPr>
        <w:spacing w:after="60" w:before="100"/>
      </w:pPr>
      <w:r>
        <w:rPr>
          <w:b/>
          <w:bCs/>
          <w:color w:val="1F3864"/>
          <w:sz w:val="20"/>
          <w:szCs w:val="20"/>
        </w:rPr>
        <w:t xml:space="preserve">Criterio c. </w:t>
      </w:r>
      <w:r>
        <w:rPr>
          <w:i/>
          <w:iCs/>
          <w:sz w:val="20"/>
          <w:szCs w:val="20"/>
        </w:rPr>
        <w:t xml:space="preserve">El sistema contempla el PDF firmado como parte del expediente del contrato, ligado cuando se cargue, consultable por los actores autorizados.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Qué hacer: </w:t>
      </w:r>
      <w:r>
        <w:rPr>
          <w:sz w:val="20"/>
          <w:szCs w:val="20"/>
        </w:rPr>
        <w:t xml:space="preserve">Abre el tab del PDF firmado.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Cómo se ve OK: </w:t>
      </w:r>
      <w:r>
        <w:rPr>
          <w:sz w:val="20"/>
          <w:szCs w:val="20"/>
        </w:rPr>
        <w:t xml:space="preserve">(No aplica todavía.)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Estado real: </w:t>
      </w:r>
      <w:r>
        <w:rPr>
          <w:b/>
          <w:bCs/>
          <w:color w:val="C0392B"/>
          <w:sz w:val="20"/>
          <w:szCs w:val="20"/>
        </w:rPr>
        <w:t xml:space="preserve">✘ </w:t>
      </w:r>
      <w:r>
        <w:rPr>
          <w:sz w:val="20"/>
          <w:szCs w:val="20"/>
        </w:rPr>
        <w:t xml:space="preserve">No implementado — el tab del PDF está deshabilitado (“disponible en el siguiente sprint”).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Qué decir al profe: </w:t>
      </w:r>
      <w:r>
        <w:rPr>
          <w:sz w:val="20"/>
          <w:szCs w:val="20"/>
        </w:rPr>
        <w:t xml:space="preserve">La carga del PDF es trabajo del siguiente sprint; el modelo del contrato ya lo contempla.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SELECT id, folio, objeto, contratista, dependencia, monto, plazo_dias,
       fecha_inicio, fecha_termino, created_by, created_at
FROM contratos ORDER BY created_at DESC;</w:t>
      </w:r>
    </w:p>
    <w:p>
      <w:pPr>
        <w:spacing w:after="120" w:before="0"/>
      </w:pPr>
      <w:r>
        <w:rPr>
          <w:i/>
          <w:iCs/>
          <w:color w:val="595959"/>
          <w:sz w:val="18"/>
          <w:szCs w:val="18"/>
        </w:rPr>
        <w:t xml:space="preserve">Tip: el tab “Registrados” muestra “Inicia sesión… para ver los contratos guardados” — eso confirma que el listado lee de la base con token.</w:t>
      </w:r>
    </w:p>
    <w:p>
      <w:pPr>
        <w:pStyle w:val="Heading3"/>
      </w:pPr>
      <w:r>
        <w:t xml:space="preserve">HU-08 · Apertura formal de la bitácora del contrato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Rol: </w:t>
      </w:r>
      <w:r>
        <w:rPr>
          <w:sz w:val="20"/>
          <w:szCs w:val="20"/>
        </w:rPr>
        <w:t xml:space="preserve">residente · Pantalla: /bitacora/apertura · Tipo: prototipo (no persiste).</w:t>
      </w:r>
    </w:p>
    <w:p>
      <w:pPr>
        <w:spacing w:after="120" w:before="0"/>
      </w:pPr>
      <w:r>
        <w:rPr>
          <w:sz w:val="20"/>
          <w:szCs w:val="20"/>
        </w:rPr>
        <w:t xml:space="preserve">Criterios (literal): (a) bitácora única por contrato con las tres partes y firmantes; (b) fecha/hora de apertura como evento formal inalterable con firma conjunta; (c) primera nota con los datos obligatorios (art. 122 RLOPSRM).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Qué hacer: </w:t>
      </w:r>
      <w:r>
        <w:rPr>
          <w:sz w:val="20"/>
          <w:szCs w:val="20"/>
        </w:rPr>
        <w:t xml:space="preserve">Navega la pantalla y observa el flujo de apertura propuesto.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Cómo se ve OK (como prototipo): </w:t>
      </w:r>
      <w:r>
        <w:rPr>
          <w:sz w:val="20"/>
          <w:szCs w:val="20"/>
        </w:rPr>
        <w:t xml:space="preserve">La UI muestra el flujo de apertura; NO persiste nada.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Estado real: </w:t>
      </w:r>
      <w:r>
        <w:rPr>
          <w:b/>
          <w:bCs/>
          <w:color w:val="C0392B"/>
          <w:sz w:val="20"/>
          <w:szCs w:val="20"/>
        </w:rPr>
        <w:t xml:space="preserve">✘ </w:t>
      </w:r>
      <w:r>
        <w:rPr>
          <w:sz w:val="20"/>
          <w:szCs w:val="20"/>
        </w:rPr>
        <w:t xml:space="preserve">Prototipo. El endpoint POST /api/bitacora/apertura devuelve 501 (no implementado) y la pantalla ni llama al API. La tabla bitacora_aperturas queda vacía.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Qué decir al profe: </w:t>
      </w:r>
      <w:r>
        <w:rPr>
          <w:sz w:val="20"/>
          <w:szCs w:val="20"/>
        </w:rPr>
        <w:t xml:space="preserve">El diseño de la apertura (tres partes, firmantes, primera nota) está plasmado en la UI conforme a los arts. 46 y 52 Bis LOPSRM y 122 RLOPSRM; el endpoint ya está esbozado y la persistencia es el siguiente paso.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SELECT * FROM bitacora_aperturas;   -- 0 filas (evidencia de qué falta)</w:t>
      </w:r>
    </w:p>
    <w:p>
      <w:r>
        <w:br w:type="page"/>
      </w:r>
    </w:p>
    <w:p>
      <w:pPr>
        <w:pStyle w:val="Heading2"/>
      </w:pPr>
      <w:r>
        <w:t xml:space="preserve">Sprint 2</w:t>
      </w:r>
    </w:p>
    <w:p>
      <w:pPr>
        <w:pStyle w:val="Heading3"/>
      </w:pPr>
      <w:r>
        <w:t xml:space="preserve">HU-09 · Emisión y respuesta de notas tipificadas con firma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Rol: </w:t>
      </w:r>
      <w:r>
        <w:rPr>
          <w:sz w:val="20"/>
          <w:szCs w:val="20"/>
        </w:rPr>
        <w:t xml:space="preserve">residente, contratista o supervisión · Pantalla: /bitacora/notas · Tipo: prototipo.</w:t>
      </w:r>
    </w:p>
    <w:p>
      <w:pPr>
        <w:spacing w:after="120" w:before="0"/>
      </w:pPr>
      <w:r>
        <w:rPr>
          <w:sz w:val="20"/>
          <w:szCs w:val="20"/>
        </w:rPr>
        <w:t xml:space="preserve">Criterios (literal): (a) tipos de nota según el rol, más una nota libre para eventos no tipificados; (b) una nota firmada es inmutable, las correcciones se hacen con una nota vinculada (“dice / debe decir”); (c) cada nota con folio correlativo, fecha, firma de los tres y vínculo opcional (arts. 122 y 125 RLOPSRM).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Qué hacer: </w:t>
      </w:r>
      <w:r>
        <w:rPr>
          <w:sz w:val="20"/>
          <w:szCs w:val="20"/>
        </w:rPr>
        <w:t xml:space="preserve">Navega; observa los tipos de nota por rol y el formato de corrección.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Cómo se ve OK (prototipo): </w:t>
      </w:r>
      <w:r>
        <w:rPr>
          <w:sz w:val="20"/>
          <w:szCs w:val="20"/>
        </w:rPr>
        <w:t xml:space="preserve">La UI muestra los tipos y el flujo; no persiste.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Estado real: </w:t>
      </w:r>
      <w:r>
        <w:rPr>
          <w:b/>
          <w:bCs/>
          <w:color w:val="C0392B"/>
          <w:sz w:val="20"/>
          <w:szCs w:val="20"/>
        </w:rPr>
        <w:t xml:space="preserve">✘ </w:t>
      </w:r>
      <w:r>
        <w:rPr>
          <w:sz w:val="20"/>
          <w:szCs w:val="20"/>
        </w:rPr>
        <w:t xml:space="preserve">Prototipo. No hay endpoint de notas y la pantalla no llama al API. La tabla bitacora_notas queda vacía.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Qué decir al profe: </w:t>
      </w:r>
      <w:r>
        <w:rPr>
          <w:sz w:val="20"/>
          <w:szCs w:val="20"/>
        </w:rPr>
        <w:t xml:space="preserve">El modelo de notas tipificadas y la inmutabilidad (corrección por nota vinculada) están diseñados conforme a los arts. 122 y 125 RLOPSRM; falta cablear la persistencia.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SELECT * FROM bitacora_notas;   -- 0 filas</w:t>
      </w:r>
    </w:p>
    <w:p>
      <w:pPr>
        <w:pStyle w:val="Heading3"/>
      </w:pPr>
      <w:r>
        <w:t xml:space="preserve">HU-21 · Registro del pago efectuado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Rol: </w:t>
      </w:r>
      <w:r>
        <w:rPr>
          <w:sz w:val="20"/>
          <w:szCs w:val="20"/>
        </w:rPr>
        <w:t xml:space="preserve">finanzas (⚠ sin cuenta sembrada: usa a Isha en local o crea una con el script) · Pantalla: /pagos/registro · Tipo: prototipo.</w:t>
      </w:r>
    </w:p>
    <w:p>
      <w:pPr>
        <w:spacing w:after="120" w:before="0"/>
      </w:pPr>
      <w:r>
        <w:rPr>
          <w:sz w:val="20"/>
          <w:szCs w:val="20"/>
        </w:rPr>
        <w:t xml:space="preserve">Criterios (literal): (a) el registro del pago marca la estimación como pagada y actualiza el avance financiero del contrato; (b) se capturan fecha, importe, referencia bancaria y el usuario que realizó el registro.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Qué hacer: </w:t>
      </w:r>
      <w:r>
        <w:rPr>
          <w:sz w:val="20"/>
          <w:szCs w:val="20"/>
        </w:rPr>
        <w:t xml:space="preserve">Entra como finanzas y navega la pantalla de registro de pago.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Cómo se ve OK (prototipo): </w:t>
      </w:r>
      <w:r>
        <w:rPr>
          <w:sz w:val="20"/>
          <w:szCs w:val="20"/>
        </w:rPr>
        <w:t xml:space="preserve">La UI del registro de pago se muestra; no persiste.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Estado real: </w:t>
      </w:r>
      <w:r>
        <w:rPr>
          <w:b/>
          <w:bCs/>
          <w:color w:val="C0392B"/>
          <w:sz w:val="20"/>
          <w:szCs w:val="20"/>
        </w:rPr>
        <w:t xml:space="preserve">✘ </w:t>
      </w:r>
      <w:r>
        <w:rPr>
          <w:sz w:val="20"/>
          <w:szCs w:val="20"/>
        </w:rPr>
        <w:t xml:space="preserve">Prototipo. No existe tabla de pagos ni de estimaciones, ni endpoint.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Qué decir al profe: </w:t>
      </w:r>
      <w:r>
        <w:rPr>
          <w:sz w:val="20"/>
          <w:szCs w:val="20"/>
        </w:rPr>
        <w:t xml:space="preserve">El cierre del ciclo (estimación → pagada) está previsto; requiere las tablas de estimaciones y pagos, que son trabajo de sprints siguientes.</w:t>
      </w:r>
    </w:p>
    <w:p>
      <w:r>
        <w:br w:type="page"/>
      </w:r>
    </w:p>
    <w:p>
      <w:pPr>
        <w:pStyle w:val="Heading2"/>
      </w:pPr>
      <w:r>
        <w:t xml:space="preserve">Sprint 3</w:t>
      </w:r>
    </w:p>
    <w:p>
      <w:pPr>
        <w:pStyle w:val="Heading3"/>
      </w:pPr>
      <w:r>
        <w:t xml:space="preserve">HU-10 · Consulta y búsqueda de notas de bitácora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Rol: </w:t>
      </w:r>
      <w:r>
        <w:rPr>
          <w:sz w:val="20"/>
          <w:szCs w:val="20"/>
        </w:rPr>
        <w:t xml:space="preserve">residente · Pantalla: /bitacora/consulta · Tipo: prototipo.</w:t>
      </w:r>
    </w:p>
    <w:p>
      <w:pPr>
        <w:spacing w:after="120" w:before="0"/>
      </w:pPr>
      <w:r>
        <w:rPr>
          <w:sz w:val="20"/>
          <w:szCs w:val="20"/>
        </w:rPr>
        <w:t xml:space="preserve">Criterios (literal): (a) la búsqueda devuelve solo las notas que cumplen simultáneamente todos los filtros (tipo, fecha, firmante, vínculo y palabra clave); (b) se pueden seleccionar varias notas y exportarlas en Excel.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Qué hacer: </w:t>
      </w:r>
      <w:r>
        <w:rPr>
          <w:sz w:val="20"/>
          <w:szCs w:val="20"/>
        </w:rPr>
        <w:t xml:space="preserve">Navega; prueba los filtros sobre los datos de ejemplo y la exportación a Excel.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Cómo se ve OK (prototipo): </w:t>
      </w:r>
      <w:r>
        <w:rPr>
          <w:sz w:val="20"/>
          <w:szCs w:val="20"/>
        </w:rPr>
        <w:t xml:space="preserve">Los filtros funcionan en el cliente sobre datos dummy; la exportación a Excel puede funcionar.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Estado real: </w:t>
      </w:r>
      <w:r>
        <w:rPr>
          <w:b/>
          <w:bCs/>
          <w:color w:val="C0392B"/>
          <w:sz w:val="20"/>
          <w:szCs w:val="20"/>
        </w:rPr>
        <w:t xml:space="preserve">✘ </w:t>
      </w:r>
      <w:r>
        <w:rPr>
          <w:sz w:val="20"/>
          <w:szCs w:val="20"/>
        </w:rPr>
        <w:t xml:space="preserve">Prototipo. No lee de la base (depende de bitacora_notas, vacía y sin cablear). La exportación a Excel es del cliente.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Qué decir al profe: </w:t>
      </w:r>
      <w:r>
        <w:rPr>
          <w:sz w:val="20"/>
          <w:szCs w:val="20"/>
        </w:rPr>
        <w:t xml:space="preserve">La lógica de filtros combinados (Y) y la exportación están demostradas en el cliente; falta la lectura desde la base una vez existan notas reales.</w:t>
      </w:r>
    </w:p>
    <w:p>
      <w:pPr>
        <w:pStyle w:val="Heading3"/>
      </w:pPr>
      <w:r>
        <w:t xml:space="preserve">HU-12 · Apertura del periodo e integración de la estimación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Rol: </w:t>
      </w:r>
      <w:r>
        <w:rPr>
          <w:sz w:val="20"/>
          <w:szCs w:val="20"/>
        </w:rPr>
        <w:t xml:space="preserve">contratista · Pantalla: /estimaciones/integracion · Tipo: prototipo.</w:t>
      </w:r>
    </w:p>
    <w:p>
      <w:pPr>
        <w:spacing w:after="120" w:before="0"/>
      </w:pPr>
      <w:r>
        <w:rPr>
          <w:sz w:val="20"/>
          <w:szCs w:val="20"/>
        </w:rPr>
        <w:t xml:space="preserve">Criterios (literal): (a) la estimación se guarda como una sola entidad (carátula, generadores, registro fotográfico, soportes y notas vinculadas); (b) la carátula calcula automáticamente anticipo amortizado, retenciones legales (5 al millar, art. 191 LFD) y deductivas; (c) bloquea la integración cuando una cantidad excede la contratada en el catálogo (art. 118 RLOPSRM).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Qué hacer: </w:t>
      </w:r>
      <w:r>
        <w:rPr>
          <w:sz w:val="20"/>
          <w:szCs w:val="20"/>
        </w:rPr>
        <w:t xml:space="preserve">Entra como contratista; navega y observa los cálculos de carátula y el bloqueo por exceso.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Cómo se ve OK (prototipo): </w:t>
      </w:r>
      <w:r>
        <w:rPr>
          <w:sz w:val="20"/>
          <w:szCs w:val="20"/>
        </w:rPr>
        <w:t xml:space="preserve">Los cálculos (5 al millar, deductivas) y el bloqueo por exceso se ven en el cliente.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Estado real: </w:t>
      </w:r>
      <w:r>
        <w:rPr>
          <w:b/>
          <w:bCs/>
          <w:color w:val="C0392B"/>
          <w:sz w:val="20"/>
          <w:szCs w:val="20"/>
        </w:rPr>
        <w:t xml:space="preserve">✘ </w:t>
      </w:r>
      <w:r>
        <w:rPr>
          <w:sz w:val="20"/>
          <w:szCs w:val="20"/>
        </w:rPr>
        <w:t xml:space="preserve">Prototipo. No hay tabla de estimaciones ni endpoint; los cálculos y el bloqueo NO están validados del lado del servidor.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Qué decir al profe: </w:t>
      </w:r>
      <w:r>
        <w:rPr>
          <w:sz w:val="20"/>
          <w:szCs w:val="20"/>
        </w:rPr>
        <w:t xml:space="preserve">La lógica de carátula y los topes legales (art. 191 LFD, art. 118 RLOPSRM) están demostrados en el cliente; la persistencia y la validación en el servidor son trabajo futuro.</w:t>
      </w:r>
    </w:p>
    <w:p>
      <w:r>
        <w:br w:type="page"/>
      </w:r>
    </w:p>
    <w:p>
      <w:pPr>
        <w:pStyle w:val="Heading2"/>
      </w:pPr>
      <w:r>
        <w:t xml:space="preserve">Anexo · Registro de usuario con aprobación (tercer flujo real)</w:t>
      </w:r>
    </w:p>
    <w:p>
      <w:pPr>
        <w:spacing w:after="120" w:before="0"/>
      </w:pPr>
      <w:r>
        <w:t xml:space="preserve">No está en un sprint numerado (“Agregada tras la revisión”), pero SÍ persiste end-to-end y es de las mejores demos para mostrar el control de accesos completo.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Rol: </w:t>
      </w:r>
      <w:r>
        <w:rPr>
          <w:sz w:val="20"/>
          <w:szCs w:val="20"/>
        </w:rPr>
        <w:t xml:space="preserve">cualquiera para registrarse; dependencia para aprobar (dependencia@sigecop.test).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Qué hacer: </w:t>
      </w:r>
      <w:r>
        <w:rPr>
          <w:sz w:val="20"/>
          <w:szCs w:val="20"/>
        </w:rPr>
        <w:t xml:space="preserve">En el login real, clic en “¿Eres nuevo? Regístrate” → regístrate (queda “pendiente”). Sal y entra como dependencia → Administración → Solicitudes de registro → Aprobar (asigna rol).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Cómo se ve OK: </w:t>
      </w:r>
      <w:r>
        <w:rPr>
          <w:sz w:val="20"/>
          <w:szCs w:val="20"/>
        </w:rPr>
        <w:t xml:space="preserve">El registro queda en estado pendiente (login bloqueado, 403); tras aprobar pasa a activo y el usuario ya entra.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Estado real: </w:t>
      </w:r>
      <w:r>
        <w:rPr>
          <w:b/>
          <w:bCs/>
          <w:color w:val="2E7D32"/>
          <w:sz w:val="20"/>
          <w:szCs w:val="20"/>
        </w:rPr>
        <w:t xml:space="preserve">✔ </w:t>
      </w:r>
      <w:r>
        <w:rPr>
          <w:sz w:val="20"/>
          <w:szCs w:val="20"/>
        </w:rPr>
        <w:t xml:space="preserve">End-to-end real, persiste en la base.</w:t>
      </w:r>
    </w:p>
    <w:p>
      <w:pPr>
        <w:spacing w:after="80"/>
        <w:ind w:left="360"/>
      </w:pPr>
      <w:r>
        <w:rPr>
          <w:b/>
          <w:bCs/>
          <w:sz w:val="20"/>
          <w:szCs w:val="20"/>
        </w:rPr>
        <w:t xml:space="preserve">· Qué decir al profe: </w:t>
      </w:r>
      <w:r>
        <w:rPr>
          <w:sz w:val="20"/>
          <w:szCs w:val="20"/>
        </w:rPr>
        <w:t xml:space="preserve">Demuestra el control de accesos completo: alta de usuarios gobernada por la dependencia y estados de usuario (pendiente / activo).</w:t>
      </w:r>
    </w:p>
    <w:p>
      <w:pPr>
        <w:shd w:fill="F2F2F2" w:val="clear"/>
        <w:spacing w:after="100" w:before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SELECT id, nombre, email, rol, estado FROM usuarios ORDER BY id DESC;</w:t>
      </w:r>
    </w:p>
    <w:p>
      <w:pPr>
        <w:spacing w:before="160"/>
      </w:pPr>
    </w:p>
    <w:p>
      <w:pPr>
        <w:pStyle w:val="Heading2"/>
      </w:pPr>
      <w:r>
        <w:t xml:space="preserve">Estrategia para la defensa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Demuestra EN VIVO los tres flujos reales, en este orden: (1) login + ruteo por rol, (2) alta de contrato (datos generales + folio único + atribución created_by), (3) registro con aprobación. Esos persisten y se ven en DBeaver.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Presenta los cinco prototipos como lo que son: UI que materializa el diseño conforme a la ley, con persistencia en sprints siguientes. Coincide con su estado “En desarrollo” en el Excel.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Si el profe pregunta por un criterio no cumplido, di la verdad: lo implementado vs. lo pendiente. La honestidad técnica suma más que aparentar que todo funciona.</w:t>
      </w:r>
    </w:p>
    <w:p>
      <w:pPr>
        <w:spacing w:after="120" w:before="100"/>
      </w:pPr>
      <w:r>
        <w:rPr>
          <w:i/>
          <w:iCs/>
          <w:color w:val="595959"/>
          <w:sz w:val="18"/>
          <w:szCs w:val="18"/>
        </w:rPr>
        <w:t xml:space="preserve">Nota: en estado de incertidumbre legal, recuerda que las citas a la ley provienen del texto literal de tus propias historias (no son interpretación). Cualquier afirmación jurídica fina conviene validarla con un especialista.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D9E2F3" w:sz="4" w:space="2"/>
      </w:pBdr>
      <w:spacing w:after="120" w:before="22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2026-05-31T21:20:01.973Z</dcterms:created>
  <dcterms:modified xsi:type="dcterms:W3CDTF">2026-05-31T21:20:01.974Z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