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8D7C8C" w14:textId="77777777" w:rsidR="00174C8E" w:rsidRPr="00174C8E" w:rsidRDefault="00174C8E" w:rsidP="00174C8E">
      <w:pPr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</w:rPr>
      </w:pPr>
      <w:r w:rsidRPr="00174C8E">
        <w:rPr>
          <w:rFonts w:ascii="Segoe UI" w:eastAsia="Times New Roman" w:hAnsi="Segoe UI" w:cs="Segoe UI"/>
          <w:color w:val="000000"/>
          <w:sz w:val="18"/>
          <w:szCs w:val="18"/>
        </w:rPr>
        <w:t> </w:t>
      </w:r>
    </w:p>
    <w:p w14:paraId="04EFDD68" w14:textId="0B357B10" w:rsidR="00174C8E" w:rsidRPr="00174C8E" w:rsidRDefault="00174C8E" w:rsidP="00174C8E">
      <w:pPr>
        <w:spacing w:after="300" w:line="240" w:lineRule="auto"/>
        <w:rPr>
          <w:rFonts w:ascii="Segoe UI" w:eastAsia="Times New Roman" w:hAnsi="Segoe UI" w:cs="Segoe UI"/>
          <w:color w:val="000000"/>
          <w:sz w:val="33"/>
          <w:szCs w:val="33"/>
        </w:rPr>
      </w:pPr>
      <w:r w:rsidRPr="00174C8E">
        <w:rPr>
          <w:rFonts w:ascii="Segoe UI" w:eastAsia="Times New Roman" w:hAnsi="Segoe UI" w:cs="Segoe UI"/>
          <w:color w:val="000000"/>
          <w:sz w:val="33"/>
          <w:szCs w:val="33"/>
          <w:shd w:val="clear" w:color="auto" w:fill="FFFFFF"/>
        </w:rPr>
        <w:t>Azure Governance</w:t>
      </w:r>
      <w:r>
        <w:rPr>
          <w:rFonts w:ascii="Segoe UI" w:eastAsia="Times New Roman" w:hAnsi="Segoe UI" w:cs="Segoe UI"/>
          <w:color w:val="000000"/>
          <w:sz w:val="33"/>
          <w:szCs w:val="33"/>
          <w:shd w:val="clear" w:color="auto" w:fill="FFFFFF"/>
        </w:rPr>
        <w:t>-Management Groups</w:t>
      </w:r>
    </w:p>
    <w:p w14:paraId="010D8A65" w14:textId="77777777" w:rsidR="00174C8E" w:rsidRPr="00174C8E" w:rsidRDefault="00174C8E" w:rsidP="00174C8E">
      <w:pPr>
        <w:spacing w:before="300" w:after="300" w:line="240" w:lineRule="auto"/>
        <w:rPr>
          <w:rFonts w:ascii="Segoe UI" w:eastAsia="Times New Roman" w:hAnsi="Segoe UI" w:cs="Segoe UI"/>
          <w:color w:val="000000"/>
          <w:sz w:val="30"/>
          <w:szCs w:val="30"/>
        </w:rPr>
      </w:pPr>
      <w:r w:rsidRPr="00174C8E">
        <w:rPr>
          <w:rFonts w:ascii="Segoe UI" w:eastAsia="Times New Roman" w:hAnsi="Segoe UI" w:cs="Segoe UI"/>
          <w:color w:val="000000"/>
          <w:sz w:val="30"/>
          <w:szCs w:val="30"/>
          <w:shd w:val="clear" w:color="auto" w:fill="FFFFFF"/>
        </w:rPr>
        <w:t>Introduction</w:t>
      </w:r>
    </w:p>
    <w:p w14:paraId="7F82ED39" w14:textId="77777777" w:rsidR="00174C8E" w:rsidRPr="00174C8E" w:rsidRDefault="00174C8E" w:rsidP="00174C8E">
      <w:pPr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Azure Governance is a collection of concepts and services that are designed to enable management of your various Azure resources at scale. These services provide the ability to organize and structure your subscriptions in a logical way, create and deploy re-usable and Azure native packages of resources, to define, audit and remediate your resources, and more.</w:t>
      </w:r>
    </w:p>
    <w:p w14:paraId="5CD3AE2D" w14:textId="77777777" w:rsidR="00174C8E" w:rsidRPr="00174C8E" w:rsidRDefault="00174C8E" w:rsidP="00174C8E">
      <w:pPr>
        <w:spacing w:before="300" w:after="300" w:line="240" w:lineRule="auto"/>
        <w:rPr>
          <w:rFonts w:ascii="Segoe UI" w:eastAsia="Times New Roman" w:hAnsi="Segoe UI" w:cs="Segoe UI"/>
          <w:color w:val="000000"/>
          <w:sz w:val="30"/>
          <w:szCs w:val="30"/>
        </w:rPr>
      </w:pPr>
      <w:r w:rsidRPr="00174C8E">
        <w:rPr>
          <w:rFonts w:ascii="Segoe UI" w:eastAsia="Times New Roman" w:hAnsi="Segoe UI" w:cs="Segoe UI"/>
          <w:color w:val="000000"/>
          <w:sz w:val="30"/>
          <w:szCs w:val="30"/>
          <w:shd w:val="clear" w:color="auto" w:fill="FFFFFF"/>
        </w:rPr>
        <w:t>Objectives</w:t>
      </w:r>
    </w:p>
    <w:p w14:paraId="3FCDCD23" w14:textId="77777777" w:rsidR="00174C8E" w:rsidRPr="00174C8E" w:rsidRDefault="00174C8E" w:rsidP="00174C8E">
      <w:pPr>
        <w:numPr>
          <w:ilvl w:val="0"/>
          <w:numId w:val="2"/>
        </w:numPr>
        <w:spacing w:before="60" w:after="60" w:line="240" w:lineRule="auto"/>
        <w:ind w:left="540"/>
        <w:textAlignment w:val="center"/>
        <w:rPr>
          <w:rFonts w:ascii="Calibri" w:eastAsia="Times New Roman" w:hAnsi="Calibri" w:cs="Calibri"/>
          <w:color w:val="000000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Build a governance strategy from the scratch using Management Groups, Azure Policy, and Blueprints</w:t>
      </w:r>
    </w:p>
    <w:p w14:paraId="55439AEB" w14:textId="77777777" w:rsidR="00174C8E" w:rsidRPr="00174C8E" w:rsidRDefault="00174C8E" w:rsidP="00174C8E">
      <w:pPr>
        <w:numPr>
          <w:ilvl w:val="0"/>
          <w:numId w:val="2"/>
        </w:numPr>
        <w:spacing w:before="60" w:after="60" w:line="240" w:lineRule="auto"/>
        <w:ind w:left="540"/>
        <w:textAlignment w:val="center"/>
        <w:rPr>
          <w:rFonts w:ascii="Calibri" w:eastAsia="Times New Roman" w:hAnsi="Calibri" w:cs="Calibri"/>
          <w:color w:val="000000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Group and organize your subscriptions in a logical hierarchy that support the deployment of other Governance services in a structured way</w:t>
      </w:r>
    </w:p>
    <w:p w14:paraId="1D9B1618" w14:textId="77777777" w:rsidR="00174C8E" w:rsidRPr="00174C8E" w:rsidRDefault="00174C8E" w:rsidP="00174C8E">
      <w:pPr>
        <w:numPr>
          <w:ilvl w:val="0"/>
          <w:numId w:val="2"/>
        </w:numPr>
        <w:spacing w:before="60" w:after="60" w:line="240" w:lineRule="auto"/>
        <w:ind w:left="540"/>
        <w:textAlignment w:val="center"/>
        <w:rPr>
          <w:rFonts w:ascii="Calibri" w:eastAsia="Times New Roman" w:hAnsi="Calibri" w:cs="Calibri"/>
          <w:color w:val="000000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Monitor and review all resources deployed through Resource Graph</w:t>
      </w:r>
    </w:p>
    <w:p w14:paraId="71576EC0" w14:textId="1DBEC5BE" w:rsidR="00174C8E" w:rsidRPr="00174C8E" w:rsidRDefault="00174C8E" w:rsidP="00174C8E">
      <w:pPr>
        <w:spacing w:before="300" w:after="300" w:line="240" w:lineRule="auto"/>
        <w:rPr>
          <w:rFonts w:ascii="Segoe UI" w:eastAsia="Times New Roman" w:hAnsi="Segoe UI" w:cs="Segoe UI"/>
          <w:color w:val="000000"/>
          <w:sz w:val="33"/>
          <w:szCs w:val="33"/>
        </w:rPr>
      </w:pPr>
      <w:r w:rsidRPr="00174C8E">
        <w:rPr>
          <w:rFonts w:ascii="Segoe UI" w:eastAsia="Times New Roman" w:hAnsi="Segoe UI" w:cs="Segoe UI"/>
          <w:color w:val="000000"/>
          <w:sz w:val="33"/>
          <w:szCs w:val="33"/>
          <w:shd w:val="clear" w:color="auto" w:fill="FFFFFF"/>
        </w:rPr>
        <w:t>Create an organization structure with Management Groups</w:t>
      </w:r>
    </w:p>
    <w:p w14:paraId="4240A8C5" w14:textId="77777777" w:rsidR="00174C8E" w:rsidRPr="00174C8E" w:rsidRDefault="00174C8E" w:rsidP="00174C8E">
      <w:pPr>
        <w:spacing w:before="300" w:after="300" w:line="240" w:lineRule="auto"/>
        <w:rPr>
          <w:rFonts w:ascii="Segoe UI" w:eastAsia="Times New Roman" w:hAnsi="Segoe UI" w:cs="Segoe UI"/>
          <w:color w:val="000000"/>
          <w:sz w:val="30"/>
          <w:szCs w:val="30"/>
        </w:rPr>
      </w:pPr>
      <w:r w:rsidRPr="00174C8E">
        <w:rPr>
          <w:rFonts w:ascii="Segoe UI" w:eastAsia="Times New Roman" w:hAnsi="Segoe UI" w:cs="Segoe UI"/>
          <w:color w:val="000000"/>
          <w:sz w:val="30"/>
          <w:szCs w:val="30"/>
          <w:shd w:val="clear" w:color="auto" w:fill="FFFFFF"/>
        </w:rPr>
        <w:t>Scenario</w:t>
      </w:r>
    </w:p>
    <w:p w14:paraId="4597727F" w14:textId="77777777" w:rsidR="00174C8E" w:rsidRPr="00174C8E" w:rsidRDefault="00174C8E" w:rsidP="00174C8E">
      <w:pPr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The very first step in implementing a governance strategy in Azure is to create a logical hierarchy in Management Groups</w:t>
      </w:r>
    </w:p>
    <w:p w14:paraId="5E103F50" w14:textId="5CDA8C37" w:rsidR="00174C8E" w:rsidRPr="00174C8E" w:rsidRDefault="00174C8E" w:rsidP="00174C8E">
      <w:pPr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eastAsia="Times New Roman" w:hAnsi="Segoe UI" w:cs="Segoe UI"/>
          <w:color w:val="000000"/>
          <w:sz w:val="21"/>
          <w:szCs w:val="21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 xml:space="preserve">Sign </w:t>
      </w:r>
      <w:r w:rsidR="002C5E72"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into</w:t>
      </w: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 xml:space="preserve"> </w:t>
      </w:r>
      <w:bookmarkStart w:id="0" w:name="_GoBack"/>
      <w:bookmarkEnd w:id="0"/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the Azure Portal using your Azure account</w:t>
      </w:r>
    </w:p>
    <w:p w14:paraId="3059BD59" w14:textId="77777777" w:rsidR="00174C8E" w:rsidRPr="00174C8E" w:rsidRDefault="00174C8E" w:rsidP="00174C8E">
      <w:pPr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eastAsia="Times New Roman" w:hAnsi="Segoe UI" w:cs="Segoe UI"/>
          <w:color w:val="000000"/>
          <w:sz w:val="21"/>
          <w:szCs w:val="21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Launch the </w:t>
      </w:r>
      <w:r w:rsidRPr="00174C8E"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  <w:t>Management Groups</w:t>
      </w: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 service in Azure portal by clicking </w:t>
      </w:r>
      <w:r w:rsidRPr="00174C8E"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  <w:t>All services</w:t>
      </w: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, then searching for and selecting </w:t>
      </w:r>
      <w:r w:rsidRPr="00174C8E"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  <w:t>Management Groups</w:t>
      </w: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.</w:t>
      </w:r>
    </w:p>
    <w:p w14:paraId="7DC1DEA3" w14:textId="77777777" w:rsidR="00174C8E" w:rsidRPr="00174C8E" w:rsidRDefault="00174C8E" w:rsidP="00174C8E">
      <w:pPr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Segoe UI" w:eastAsia="Times New Roman" w:hAnsi="Segoe UI" w:cs="Segoe UI"/>
          <w:color w:val="000000"/>
          <w:sz w:val="21"/>
          <w:szCs w:val="21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Click </w:t>
      </w:r>
      <w:r w:rsidRPr="00174C8E"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  <w:t>Add Management Group</w:t>
      </w: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 to create the following structure:</w:t>
      </w:r>
    </w:p>
    <w:p w14:paraId="11871538" w14:textId="77777777" w:rsidR="00174C8E" w:rsidRPr="00174C8E" w:rsidRDefault="00174C8E" w:rsidP="00174C8E">
      <w:pPr>
        <w:spacing w:after="0" w:line="240" w:lineRule="auto"/>
        <w:ind w:left="540"/>
        <w:rPr>
          <w:rFonts w:ascii="Calibri" w:eastAsia="Times New Roman" w:hAnsi="Calibri" w:cs="Calibri"/>
        </w:rPr>
      </w:pPr>
      <w:r w:rsidRPr="00174C8E"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7653D278" wp14:editId="08BE4BF2">
            <wp:extent cx="3503930" cy="3379470"/>
            <wp:effectExtent l="0" t="0" r="1270" b="0"/>
            <wp:docPr id="5" name="Picture 5" descr="e2kmoay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2kmoayg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337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68F30" w14:textId="77777777" w:rsidR="0065759D" w:rsidRPr="0065759D" w:rsidRDefault="00CA7495" w:rsidP="00174C8E">
      <w:pPr>
        <w:numPr>
          <w:ilvl w:val="0"/>
          <w:numId w:val="4"/>
        </w:numPr>
        <w:spacing w:after="0" w:line="240" w:lineRule="auto"/>
        <w:ind w:left="540"/>
        <w:textAlignment w:val="center"/>
        <w:rPr>
          <w:rFonts w:ascii="Segoe UI" w:eastAsia="Times New Roman" w:hAnsi="Segoe UI" w:cs="Segoe UI"/>
          <w:color w:val="000000"/>
          <w:sz w:val="21"/>
          <w:szCs w:val="21"/>
        </w:rPr>
      </w:pPr>
      <w:r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After the management groups are created, you need to</w:t>
      </w:r>
      <w:r w:rsidR="0065759D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 xml:space="preserve"> assign subscription to the management group.</w:t>
      </w:r>
    </w:p>
    <w:p w14:paraId="0645BE85" w14:textId="0920C43F" w:rsidR="00174C8E" w:rsidRDefault="00174C8E" w:rsidP="00DF350F">
      <w:pPr>
        <w:spacing w:after="0" w:line="240" w:lineRule="auto"/>
        <w:ind w:left="540"/>
        <w:textAlignment w:val="center"/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Navigate to the </w:t>
      </w:r>
      <w:r w:rsidRPr="00174C8E"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  <w:t>Tenant Root Group</w:t>
      </w: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 xml:space="preserve">, click the </w:t>
      </w:r>
      <w:r w:rsidR="004A079A"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ellipsis</w:t>
      </w: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 xml:space="preserve"> next to your subscription, select </w:t>
      </w:r>
      <w:r w:rsidRPr="00174C8E"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  <w:t>Move</w:t>
      </w:r>
      <w:r w:rsidR="00075F08"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  <w:t xml:space="preserve"> </w:t>
      </w:r>
    </w:p>
    <w:p w14:paraId="5A859D72" w14:textId="3BEF4FA9" w:rsidR="00684B6C" w:rsidRDefault="00684B6C" w:rsidP="00684B6C">
      <w:pPr>
        <w:spacing w:before="60" w:after="60" w:line="240" w:lineRule="auto"/>
        <w:ind w:left="540"/>
        <w:textAlignment w:val="center"/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</w:pP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Select </w:t>
      </w:r>
      <w:r w:rsidRPr="00174C8E"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  <w:t>Contoso</w:t>
      </w: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 and </w:t>
      </w:r>
      <w:r w:rsidRPr="00174C8E">
        <w:rPr>
          <w:rFonts w:ascii="Segoe UI" w:eastAsia="Times New Roman" w:hAnsi="Segoe UI" w:cs="Segoe UI"/>
          <w:b/>
          <w:bCs/>
          <w:color w:val="000000"/>
          <w:sz w:val="21"/>
          <w:szCs w:val="21"/>
          <w:shd w:val="clear" w:color="auto" w:fill="FFFFFF"/>
        </w:rPr>
        <w:t>Save</w:t>
      </w:r>
      <w:r w:rsidRPr="00174C8E"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 it.</w:t>
      </w:r>
    </w:p>
    <w:p w14:paraId="66CFE69A" w14:textId="3BE5A0B0" w:rsidR="00684B6C" w:rsidRPr="00174C8E" w:rsidRDefault="00684B6C" w:rsidP="00684B6C">
      <w:pPr>
        <w:spacing w:before="60" w:after="60" w:line="240" w:lineRule="auto"/>
        <w:ind w:left="540"/>
        <w:textAlignment w:val="center"/>
        <w:rPr>
          <w:rFonts w:ascii="Segoe UI" w:eastAsia="Times New Roman" w:hAnsi="Segoe UI" w:cs="Segoe UI"/>
          <w:color w:val="000000"/>
          <w:sz w:val="21"/>
          <w:szCs w:val="21"/>
        </w:rPr>
      </w:pPr>
      <w:r>
        <w:rPr>
          <w:rFonts w:ascii="Segoe UI" w:eastAsia="Times New Roman" w:hAnsi="Segoe UI" w:cs="Segoe UI"/>
          <w:color w:val="000000"/>
          <w:sz w:val="21"/>
          <w:szCs w:val="21"/>
          <w:shd w:val="clear" w:color="auto" w:fill="FFFFFF"/>
        </w:rPr>
        <w:t>Each management group can be assigned to a different subscription. However, for this lab we will have only 1 subscription assigned to the root management group.</w:t>
      </w:r>
    </w:p>
    <w:p w14:paraId="3CAA9822" w14:textId="482059C4" w:rsidR="00174C8E" w:rsidRPr="00174C8E" w:rsidRDefault="00F92360" w:rsidP="00174C8E">
      <w:pPr>
        <w:spacing w:after="0" w:line="240" w:lineRule="auto"/>
        <w:rPr>
          <w:rFonts w:ascii="Calibri" w:eastAsia="Times New Roman" w:hAnsi="Calibri" w:cs="Calibri"/>
        </w:rPr>
      </w:pPr>
      <w:r w:rsidRPr="00F92360">
        <w:rPr>
          <w:rFonts w:ascii="Calibri" w:eastAsia="Times New Roman" w:hAnsi="Calibri" w:cs="Calibri"/>
          <w:noProof/>
        </w:rPr>
        <w:drawing>
          <wp:inline distT="0" distB="0" distL="0" distR="0" wp14:anchorId="1C207DA3" wp14:editId="6DB4693C">
            <wp:extent cx="6591737" cy="3287352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07148" cy="3295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B71D" w14:textId="2E71AFED" w:rsidR="00174C8E" w:rsidRPr="00174C8E" w:rsidRDefault="00174C8E" w:rsidP="00174C8E">
      <w:pPr>
        <w:spacing w:after="0" w:line="240" w:lineRule="auto"/>
        <w:rPr>
          <w:rFonts w:ascii="Calibri" w:eastAsia="Times New Roman" w:hAnsi="Calibri" w:cs="Calibri"/>
        </w:rPr>
      </w:pPr>
    </w:p>
    <w:p w14:paraId="779CA02F" w14:textId="77777777" w:rsidR="00174C8E" w:rsidRPr="00174C8E" w:rsidRDefault="00174C8E" w:rsidP="00174C8E">
      <w:pPr>
        <w:spacing w:after="0" w:line="240" w:lineRule="auto"/>
        <w:rPr>
          <w:rFonts w:ascii="Calibri" w:eastAsia="Times New Roman" w:hAnsi="Calibri" w:cs="Calibri"/>
        </w:rPr>
      </w:pPr>
      <w:r w:rsidRPr="00174C8E">
        <w:rPr>
          <w:rFonts w:ascii="Calibri" w:eastAsia="Times New Roman" w:hAnsi="Calibri" w:cs="Calibri"/>
        </w:rPr>
        <w:t> </w:t>
      </w:r>
    </w:p>
    <w:p w14:paraId="4EBA244F" w14:textId="77777777" w:rsidR="00174C8E" w:rsidRPr="00174C8E" w:rsidRDefault="00174C8E" w:rsidP="00174C8E">
      <w:pPr>
        <w:spacing w:beforeAutospacing="1" w:after="0" w:afterAutospacing="1" w:line="240" w:lineRule="auto"/>
        <w:rPr>
          <w:rFonts w:ascii="Calibri" w:eastAsia="Times New Roman" w:hAnsi="Calibri" w:cs="Calibri"/>
        </w:rPr>
      </w:pPr>
      <w:r w:rsidRPr="00174C8E">
        <w:rPr>
          <w:rFonts w:ascii="Calibri" w:eastAsia="Times New Roman" w:hAnsi="Calibri" w:cs="Calibri"/>
          <w:i/>
          <w:iCs/>
          <w:color w:val="595959"/>
          <w:sz w:val="18"/>
          <w:szCs w:val="18"/>
        </w:rPr>
        <w:lastRenderedPageBreak/>
        <w:t> </w:t>
      </w:r>
    </w:p>
    <w:p w14:paraId="560FC0A4" w14:textId="77777777" w:rsidR="00174C8E" w:rsidRPr="00174C8E" w:rsidRDefault="00174C8E" w:rsidP="00174C8E">
      <w:pPr>
        <w:spacing w:after="0" w:line="240" w:lineRule="auto"/>
        <w:rPr>
          <w:rFonts w:ascii="Calibri" w:eastAsia="Times New Roman" w:hAnsi="Calibri" w:cs="Calibri"/>
        </w:rPr>
      </w:pPr>
      <w:r w:rsidRPr="00174C8E">
        <w:rPr>
          <w:rFonts w:ascii="Calibri" w:eastAsia="Times New Roman" w:hAnsi="Calibri" w:cs="Calibri"/>
        </w:rPr>
        <w:t> </w:t>
      </w:r>
    </w:p>
    <w:p w14:paraId="355E3A88" w14:textId="77777777" w:rsidR="00174C8E" w:rsidRPr="00174C8E" w:rsidRDefault="00174C8E" w:rsidP="00174C8E">
      <w:pPr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</w:rPr>
      </w:pPr>
      <w:r w:rsidRPr="00174C8E">
        <w:rPr>
          <w:rFonts w:ascii="Segoe UI" w:eastAsia="Times New Roman" w:hAnsi="Segoe UI" w:cs="Segoe UI"/>
          <w:color w:val="000000"/>
          <w:sz w:val="18"/>
          <w:szCs w:val="18"/>
        </w:rPr>
        <w:t> </w:t>
      </w:r>
    </w:p>
    <w:p w14:paraId="7AF83CE8" w14:textId="77777777" w:rsidR="00174C8E" w:rsidRPr="00174C8E" w:rsidRDefault="00174C8E" w:rsidP="00174C8E">
      <w:pPr>
        <w:spacing w:after="0" w:line="240" w:lineRule="auto"/>
        <w:rPr>
          <w:rFonts w:ascii="Calibri" w:eastAsia="Times New Roman" w:hAnsi="Calibri" w:cs="Calibri"/>
        </w:rPr>
      </w:pPr>
    </w:p>
    <w:p w14:paraId="204597C1" w14:textId="77777777" w:rsidR="00174C8E" w:rsidRPr="00174C8E" w:rsidRDefault="00174C8E" w:rsidP="00174C8E">
      <w:pPr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</w:rPr>
      </w:pPr>
      <w:r w:rsidRPr="00174C8E">
        <w:rPr>
          <w:rFonts w:ascii="Segoe UI" w:eastAsia="Times New Roman" w:hAnsi="Segoe UI" w:cs="Segoe UI"/>
          <w:color w:val="000000"/>
          <w:sz w:val="18"/>
          <w:szCs w:val="18"/>
        </w:rPr>
        <w:t> </w:t>
      </w:r>
    </w:p>
    <w:p w14:paraId="28DB8A2D" w14:textId="77777777" w:rsidR="00174C8E" w:rsidRPr="00174C8E" w:rsidRDefault="00174C8E" w:rsidP="00174C8E">
      <w:pPr>
        <w:spacing w:after="0" w:line="240" w:lineRule="auto"/>
        <w:rPr>
          <w:rFonts w:ascii="Calibri" w:eastAsia="Times New Roman" w:hAnsi="Calibri" w:cs="Calibri"/>
        </w:rPr>
      </w:pPr>
    </w:p>
    <w:p w14:paraId="0950A9A2" w14:textId="77777777" w:rsidR="00174C8E" w:rsidRPr="00174C8E" w:rsidRDefault="00174C8E" w:rsidP="00174C8E">
      <w:pPr>
        <w:spacing w:after="0" w:line="240" w:lineRule="auto"/>
        <w:rPr>
          <w:rFonts w:ascii="Calibri" w:eastAsia="Times New Roman" w:hAnsi="Calibri" w:cs="Calibri"/>
        </w:rPr>
      </w:pPr>
      <w:r w:rsidRPr="00174C8E">
        <w:rPr>
          <w:rFonts w:ascii="Calibri" w:eastAsia="Times New Roman" w:hAnsi="Calibri" w:cs="Calibri"/>
        </w:rPr>
        <w:t> </w:t>
      </w:r>
    </w:p>
    <w:p w14:paraId="768851B0" w14:textId="77777777" w:rsidR="00FF6B13" w:rsidRDefault="00FF6B13"/>
    <w:sectPr w:rsidR="00FF6B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A6CE1C" w14:textId="77777777" w:rsidR="002A40C7" w:rsidRDefault="002A40C7" w:rsidP="00174C8E">
      <w:pPr>
        <w:spacing w:after="0" w:line="240" w:lineRule="auto"/>
      </w:pPr>
      <w:r>
        <w:separator/>
      </w:r>
    </w:p>
  </w:endnote>
  <w:endnote w:type="continuationSeparator" w:id="0">
    <w:p w14:paraId="245C1005" w14:textId="77777777" w:rsidR="002A40C7" w:rsidRDefault="002A40C7" w:rsidP="00174C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3097E8C" w14:textId="77777777" w:rsidR="002A40C7" w:rsidRDefault="002A40C7" w:rsidP="00174C8E">
      <w:pPr>
        <w:spacing w:after="0" w:line="240" w:lineRule="auto"/>
      </w:pPr>
      <w:r>
        <w:separator/>
      </w:r>
    </w:p>
  </w:footnote>
  <w:footnote w:type="continuationSeparator" w:id="0">
    <w:p w14:paraId="4637CA99" w14:textId="77777777" w:rsidR="002A40C7" w:rsidRDefault="002A40C7" w:rsidP="00174C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B97370"/>
    <w:multiLevelType w:val="multilevel"/>
    <w:tmpl w:val="C71C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BA62E83"/>
    <w:multiLevelType w:val="multilevel"/>
    <w:tmpl w:val="4AA4F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0804FF"/>
    <w:multiLevelType w:val="multilevel"/>
    <w:tmpl w:val="A51A4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1E3B5A"/>
    <w:multiLevelType w:val="multilevel"/>
    <w:tmpl w:val="5F665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8CE56E7"/>
    <w:multiLevelType w:val="multilevel"/>
    <w:tmpl w:val="2E10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4"/>
    </w:lvlOverride>
  </w:num>
  <w:num w:numId="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C8E"/>
    <w:rsid w:val="00075F08"/>
    <w:rsid w:val="00174C8E"/>
    <w:rsid w:val="001C1F55"/>
    <w:rsid w:val="002A40C7"/>
    <w:rsid w:val="002C5E72"/>
    <w:rsid w:val="004A079A"/>
    <w:rsid w:val="005536CD"/>
    <w:rsid w:val="0065759D"/>
    <w:rsid w:val="00684B6C"/>
    <w:rsid w:val="00B769E4"/>
    <w:rsid w:val="00C843E0"/>
    <w:rsid w:val="00CA7495"/>
    <w:rsid w:val="00DF350F"/>
    <w:rsid w:val="00E41DEE"/>
    <w:rsid w:val="00EC549D"/>
    <w:rsid w:val="00F92360"/>
    <w:rsid w:val="00FF6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0FB597"/>
  <w15:chartTrackingRefBased/>
  <w15:docId w15:val="{9E7488C4-B963-47EE-B2B2-AD0FAFBC0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74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ite">
    <w:name w:val="HTML Cite"/>
    <w:basedOn w:val="DefaultParagraphFont"/>
    <w:uiPriority w:val="99"/>
    <w:semiHidden/>
    <w:unhideWhenUsed/>
    <w:rsid w:val="00174C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6057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1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05CA1546A9EF4D874C41813FBCFE77" ma:contentTypeVersion="0" ma:contentTypeDescription="Create a new document." ma:contentTypeScope="" ma:versionID="c9aa000eea19acce3b3ed41d1e1eb400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28e93d0e610ade8792d1bdc0e02464c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BC72C9B-EEAD-4395-BCEF-F6DAA6E96E0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AE9515C-A9E6-48A7-B963-B5A62F9573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5A963B-2413-40BD-9782-6414D2D1AB6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247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Farida Bharmal</dc:creator>
  <cp:keywords/>
  <dc:description/>
  <cp:lastModifiedBy>Martin Modin</cp:lastModifiedBy>
  <cp:revision>14</cp:revision>
  <dcterms:created xsi:type="dcterms:W3CDTF">2019-03-22T20:55:00Z</dcterms:created>
  <dcterms:modified xsi:type="dcterms:W3CDTF">2019-12-03T13:19:00Z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faridap@microsoft.com</vt:lpwstr>
  </property>
  <property fmtid="{D5CDD505-2E9C-101B-9397-08002B2CF9AE}" pid="5" name="MSIP_Label_f42aa342-8706-4288-bd11-ebb85995028c_SetDate">
    <vt:lpwstr>2019-03-22T20:56:37.2730277Z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705170cc-d298-46f4-9163-2827d32f7d45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  <property fmtid="{D5CDD505-2E9C-101B-9397-08002B2CF9AE}" pid="11" name="ContentTypeId">
    <vt:lpwstr>0x010100B805CA1546A9EF4D874C41813FBCFE77</vt:lpwstr>
  </property>
</Properties>
</file>