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320160"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320160"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320160">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320160">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320160">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320160">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320160">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w:t>
            </w:r>
            <w:r w:rsidR="00C42482" w:rsidRPr="002D304E">
              <w:rPr>
                <w:rStyle w:val="Hyperlink"/>
                <w:rFonts w:ascii="Arial" w:hAnsi="Arial" w:cs="Arial"/>
                <w:noProof/>
              </w:rPr>
              <w:t xml:space="preserve"> </w:t>
            </w:r>
            <w:r w:rsidR="00C42482" w:rsidRPr="002D304E">
              <w:rPr>
                <w:rStyle w:val="Hyperlink"/>
                <w:rFonts w:ascii="Arial" w:hAnsi="Arial" w:cs="Arial"/>
                <w:noProof/>
              </w:rPr>
              <w:t>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320160">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w:t>
            </w:r>
            <w:r w:rsidR="00C42482" w:rsidRPr="002D304E">
              <w:rPr>
                <w:rStyle w:val="Hyperlink"/>
                <w:rFonts w:ascii="Arial" w:hAnsi="Arial" w:cs="Arial"/>
                <w:b w:val="0"/>
                <w:bCs w:val="0"/>
                <w:noProof/>
              </w:rPr>
              <w:t>G</w:t>
            </w:r>
            <w:r w:rsidR="00C42482" w:rsidRPr="002D304E">
              <w:rPr>
                <w:rStyle w:val="Hyperlink"/>
                <w:rFonts w:ascii="Arial" w:hAnsi="Arial" w:cs="Arial"/>
                <w:b w:val="0"/>
                <w:bCs w:val="0"/>
                <w:noProof/>
              </w:rPr>
              <w:t>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320160">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320160">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320160">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320160">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320160">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320160">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320160">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320160">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320160">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320160">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0BAA0B51"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Severity of the impact can be assessed from one of UK’s leading video game outlets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E967FC">
      <w:pPr>
        <w:pStyle w:val="Heading2"/>
        <w:spacing w:after="120"/>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30FFB26B" w:rsidR="00DB277A" w:rsidRDefault="00035523" w:rsidP="00220801">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 case study below:</w:t>
      </w:r>
    </w:p>
    <w:p w14:paraId="6D18CEC7" w14:textId="5D937707" w:rsidR="00035523" w:rsidRPr="00035523" w:rsidRDefault="00035523" w:rsidP="00035523">
      <w:pPr>
        <w:rPr>
          <w:rFonts w:ascii="Arial" w:hAnsi="Arial" w:cs="Arial"/>
        </w:rPr>
      </w:pPr>
    </w:p>
    <w:p w14:paraId="6AA3B77E" w14:textId="608BC531" w:rsidR="00ED176E" w:rsidRPr="00220801" w:rsidRDefault="00ED176E" w:rsidP="00ED176E">
      <w:pPr>
        <w:spacing w:before="240" w:after="240"/>
        <w:rPr>
          <w:rFonts w:ascii="Arial" w:hAnsi="Arial" w:cs="Arial"/>
          <w:sz w:val="22"/>
          <w:szCs w:val="22"/>
        </w:rPr>
      </w:pPr>
      <w:r w:rsidRPr="00220801">
        <w:rPr>
          <w:rFonts w:ascii="Arial" w:hAnsi="Arial" w:cs="Arial"/>
          <w:color w:val="000000"/>
          <w:sz w:val="22"/>
          <w:szCs w:val="22"/>
          <w:highlight w:val="yellow"/>
        </w:rPr>
        <w:t xml:space="preserve">Our main focus is on the video game industry, especially video game retail stores. The problem  with the video game industry is that physical stores are dying due to events like coronavirus or just because digital copies of games are more convenient. However we know that there are a lot of people that love physical game copies as big console companies such as Microsoft and Sony still release consoles with a disc reader in them (PS5 and Xbox X series). </w:t>
      </w:r>
      <w:r w:rsidRPr="00220801">
        <w:rPr>
          <w:rFonts w:ascii="Arial" w:hAnsi="Arial" w:cs="Arial"/>
          <w:color w:val="000000"/>
          <w:sz w:val="22"/>
          <w:szCs w:val="22"/>
        </w:rPr>
        <w:t xml:space="preserve">Our aim is to </w:t>
      </w:r>
      <w:r w:rsidR="001815E7" w:rsidRPr="00220801">
        <w:rPr>
          <w:rFonts w:ascii="Arial" w:hAnsi="Arial" w:cs="Arial"/>
          <w:color w:val="000000"/>
          <w:sz w:val="22"/>
          <w:szCs w:val="22"/>
        </w:rPr>
        <w:t>help these</w:t>
      </w:r>
      <w:r w:rsidRPr="00220801">
        <w:rPr>
          <w:rFonts w:ascii="Arial" w:hAnsi="Arial" w:cs="Arial"/>
          <w:color w:val="000000"/>
          <w:sz w:val="22"/>
          <w:szCs w:val="22"/>
        </w:rPr>
        <w:t xml:space="preserve"> stores predict which games will be the best sellers before they get released which will allow them to decide if they want to stock their store with a game that is sure to sell a lot compared to games that won’t.</w:t>
      </w:r>
    </w:p>
    <w:p w14:paraId="25C34F44" w14:textId="77777777" w:rsidR="00ED176E" w:rsidRPr="00220801" w:rsidRDefault="00ED176E" w:rsidP="00ED176E">
      <w:pPr>
        <w:spacing w:before="240" w:after="240"/>
        <w:rPr>
          <w:rFonts w:ascii="Arial" w:hAnsi="Arial" w:cs="Arial"/>
          <w:sz w:val="22"/>
          <w:szCs w:val="22"/>
          <w:highlight w:val="yellow"/>
        </w:rPr>
      </w:pPr>
      <w:r w:rsidRPr="00220801">
        <w:rPr>
          <w:rFonts w:ascii="Arial" w:hAnsi="Arial" w:cs="Arial"/>
          <w:color w:val="000000"/>
          <w:sz w:val="22"/>
          <w:szCs w:val="22"/>
          <w:highlight w:val="yellow"/>
        </w:rPr>
        <w:t>The dataset we will be using identifies games based on Genres, Publisher, Platform, and many more which could give us multiple factors that can be useful for predicting a games success. This will help the video game market and video game companies as sales have been declining quite a lot in the past few years with sales falling by 4.7% in the first half of 2019, putting the popular known store called GAME in grave danger. Having this analysis allows Game stores to stock games that have a high chance of being successful to avoid losing money and going out of business. </w:t>
      </w:r>
    </w:p>
    <w:p w14:paraId="50C4AC28" w14:textId="77777777" w:rsidR="00ED176E" w:rsidRPr="00220801" w:rsidRDefault="00ED176E" w:rsidP="00ED176E">
      <w:pPr>
        <w:spacing w:before="240" w:after="240"/>
        <w:rPr>
          <w:rFonts w:ascii="Arial" w:hAnsi="Arial" w:cs="Arial"/>
          <w:sz w:val="22"/>
          <w:szCs w:val="22"/>
        </w:rPr>
      </w:pPr>
      <w:r w:rsidRPr="00220801">
        <w:rPr>
          <w:rFonts w:ascii="Arial" w:hAnsi="Arial" w:cs="Arial"/>
          <w:color w:val="000000"/>
          <w:sz w:val="22"/>
          <w:szCs w:val="22"/>
          <w:highlight w:val="yellow"/>
        </w:rPr>
        <w:t>https://www.thesun.co.uk/tech/9231044/game-stores-danger-sports-direct-takeover/</w:t>
      </w:r>
    </w:p>
    <w:p w14:paraId="782E442A" w14:textId="4241804E" w:rsidR="00133425" w:rsidRPr="002D304E" w:rsidRDefault="00AB1E06" w:rsidP="00133425">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6749F0CD" w14:textId="2810589F" w:rsidR="00566A1B" w:rsidRPr="00220801" w:rsidRDefault="00566A1B" w:rsidP="00566A1B">
      <w:pPr>
        <w:spacing w:before="240" w:after="240"/>
        <w:rPr>
          <w:rFonts w:ascii="Arial" w:hAnsi="Arial" w:cs="Arial"/>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here is the link</w:t>
      </w:r>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 as within this period the dataset with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035523" w:rsidRPr="00220801">
        <w:rPr>
          <w:rFonts w:ascii="Arial" w:hAnsi="Arial" w:cs="Arial"/>
          <w:color w:val="000000"/>
          <w:sz w:val="22"/>
          <w:szCs w:val="22"/>
        </w:rPr>
        <w:t>is</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  </w:t>
      </w:r>
    </w:p>
    <w:p w14:paraId="373E36EF" w14:textId="0B60EFC8" w:rsidR="00C4097E" w:rsidRPr="00C4097E" w:rsidRDefault="00133425" w:rsidP="00C4097E">
      <w:pPr>
        <w:pStyle w:val="Heading1"/>
        <w:numPr>
          <w:ilvl w:val="0"/>
          <w:numId w:val="2"/>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C4097E">
      <w:pPr>
        <w:spacing w:before="240"/>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3CD6AFDD"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website called Metacritic.com.</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4F06F92A" w:rsidR="00566A1B" w:rsidRDefault="00964B55" w:rsidP="00964B55">
      <w:pPr>
        <w:pStyle w:val="NormalWeb"/>
        <w:spacing w:before="240" w:beforeAutospacing="0" w:after="240" w:afterAutospacing="0"/>
      </w:pPr>
      <w:bookmarkStart w:id="5" w:name="_Toc59011552"/>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5453BF1B">
            <wp:simplePos x="0" y="0"/>
            <wp:positionH relativeFrom="column">
              <wp:posOffset>2491740</wp:posOffset>
            </wp:positionH>
            <wp:positionV relativeFrom="paragraph">
              <wp:posOffset>562610</wp:posOffset>
            </wp:positionV>
            <wp:extent cx="3268980" cy="2903855"/>
            <wp:effectExtent l="0" t="0" r="0" b="4445"/>
            <wp:wrapTight wrapText="bothSides">
              <wp:wrapPolygon edited="0">
                <wp:start x="0" y="0"/>
                <wp:lineTo x="0" y="21539"/>
                <wp:lineTo x="21483" y="21539"/>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8980" cy="2903855"/>
                    </a:xfrm>
                    <a:prstGeom prst="rect">
                      <a:avLst/>
                    </a:prstGeom>
                    <a:noFill/>
                    <a:ln>
                      <a:noFill/>
                    </a:ln>
                  </pic:spPr>
                </pic:pic>
              </a:graphicData>
            </a:graphic>
            <wp14:sizeRelH relativeFrom="page">
              <wp14:pctWidth>0</wp14:pctWidth>
            </wp14:sizeRelH>
            <wp14:sizeRelV relativeFrom="page">
              <wp14:pctHeight>0</wp14:pctHeight>
            </wp14:sizeRelV>
          </wp:anchor>
        </w:drawing>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p>
    <w:p w14:paraId="53F33196" w14:textId="0C696813" w:rsidR="00FD3D0E" w:rsidRDefault="00FD3D0E" w:rsidP="00964B55">
      <w:pPr>
        <w:pStyle w:val="Heading1"/>
        <w:numPr>
          <w:ilvl w:val="0"/>
          <w:numId w:val="2"/>
        </w:numPr>
        <w:spacing w:after="120" w:line="0" w:lineRule="auto"/>
      </w:pPr>
    </w:p>
    <w:p w14:paraId="031D289E" w14:textId="5B2EC191" w:rsidR="00566A1B" w:rsidRDefault="00566A1B" w:rsidP="00964B55">
      <w:pPr>
        <w:pStyle w:val="NormalWeb"/>
        <w:spacing w:before="0" w:beforeAutospacing="0" w:after="0" w:afterAutospacing="0"/>
      </w:pPr>
      <w:r w:rsidRPr="00FD3D0E">
        <w:rPr>
          <w:rFonts w:ascii="Arial" w:hAnsi="Arial" w:cs="Arial"/>
          <w:color w:val="000000"/>
          <w:sz w:val="22"/>
          <w:szCs w:val="22"/>
        </w:rPr>
        <w:t xml:space="preserve">We used a heatmap to represent the coefficients for 2 variables. We can see that Sales for different regions have a strong relation to Global Sales which is to be expected. For our analysis we made </w:t>
      </w:r>
      <w:proofErr w:type="spellStart"/>
      <w:r w:rsidRPr="00FD3D0E">
        <w:rPr>
          <w:rFonts w:ascii="Arial" w:hAnsi="Arial" w:cs="Arial"/>
          <w:color w:val="000000"/>
          <w:sz w:val="22"/>
          <w:szCs w:val="22"/>
        </w:rPr>
        <w:t>Global_Sales</w:t>
      </w:r>
      <w:proofErr w:type="spellEnd"/>
      <w:r w:rsidRPr="00FD3D0E">
        <w:rPr>
          <w:rFonts w:ascii="Arial" w:hAnsi="Arial" w:cs="Arial"/>
          <w:color w:val="000000"/>
          <w:sz w:val="22"/>
          <w:szCs w:val="22"/>
        </w:rPr>
        <w:t xml:space="preserve"> our dependent variable and as it counts for all </w:t>
      </w:r>
      <w:proofErr w:type="gramStart"/>
      <w:r w:rsidRPr="00FD3D0E">
        <w:rPr>
          <w:rFonts w:ascii="Arial" w:hAnsi="Arial" w:cs="Arial"/>
          <w:color w:val="000000"/>
          <w:sz w:val="22"/>
          <w:szCs w:val="22"/>
        </w:rPr>
        <w:t>regions</w:t>
      </w:r>
      <w:proofErr w:type="gramEnd"/>
      <w:r w:rsidRPr="00FD3D0E">
        <w:rPr>
          <w:rFonts w:ascii="Arial" w:hAnsi="Arial" w:cs="Arial"/>
          <w:color w:val="000000"/>
          <w:sz w:val="22"/>
          <w:szCs w:val="22"/>
        </w:rPr>
        <w:t xml:space="preserve"> we decided to drop the other sales features. </w:t>
      </w:r>
      <w:proofErr w:type="gramStart"/>
      <w:r w:rsidRPr="00FD3D0E">
        <w:rPr>
          <w:rFonts w:ascii="Arial" w:hAnsi="Arial" w:cs="Arial"/>
          <w:color w:val="000000"/>
          <w:sz w:val="22"/>
          <w:szCs w:val="22"/>
        </w:rPr>
        <w:t>So</w:t>
      </w:r>
      <w:proofErr w:type="gramEnd"/>
      <w:r w:rsidRPr="00FD3D0E">
        <w:rPr>
          <w:rFonts w:ascii="Arial" w:hAnsi="Arial" w:cs="Arial"/>
          <w:color w:val="000000"/>
          <w:sz w:val="22"/>
          <w:szCs w:val="22"/>
        </w:rPr>
        <w:t xml:space="preserve"> when disregarding the relationship between Global sales and region we can see that </w:t>
      </w:r>
      <w:proofErr w:type="spellStart"/>
      <w:r w:rsidRPr="00FD3D0E">
        <w:rPr>
          <w:rFonts w:ascii="Arial" w:hAnsi="Arial" w:cs="Arial"/>
          <w:color w:val="000000"/>
          <w:sz w:val="22"/>
          <w:szCs w:val="22"/>
        </w:rPr>
        <w:t>Critic_Score</w:t>
      </w:r>
      <w:proofErr w:type="spellEnd"/>
      <w:r w:rsidRPr="00FD3D0E">
        <w:rPr>
          <w:rFonts w:ascii="Arial" w:hAnsi="Arial" w:cs="Arial"/>
          <w:color w:val="000000"/>
          <w:sz w:val="22"/>
          <w:szCs w:val="22"/>
        </w:rPr>
        <w:t xml:space="preserve"> and </w:t>
      </w:r>
      <w:proofErr w:type="spellStart"/>
      <w:r w:rsidRPr="00FD3D0E">
        <w:rPr>
          <w:rFonts w:ascii="Arial" w:hAnsi="Arial" w:cs="Arial"/>
          <w:color w:val="000000"/>
          <w:sz w:val="22"/>
          <w:szCs w:val="22"/>
        </w:rPr>
        <w:t>Critic_Count</w:t>
      </w:r>
      <w:proofErr w:type="spellEnd"/>
      <w:r w:rsidRPr="00FD3D0E">
        <w:rPr>
          <w:rFonts w:ascii="Arial" w:hAnsi="Arial" w:cs="Arial"/>
          <w:color w:val="000000"/>
          <w:sz w:val="22"/>
          <w:szCs w:val="22"/>
        </w:rPr>
        <w:t xml:space="preserve"> have the next highest positive relationship with a value of 0.28 and 0.36. Despite </w:t>
      </w:r>
      <w:proofErr w:type="spellStart"/>
      <w:r w:rsidRPr="00FD3D0E">
        <w:rPr>
          <w:rFonts w:ascii="Arial" w:hAnsi="Arial" w:cs="Arial"/>
          <w:color w:val="000000"/>
          <w:sz w:val="22"/>
          <w:szCs w:val="22"/>
        </w:rPr>
        <w:t>Critic_Count</w:t>
      </w:r>
      <w:proofErr w:type="spellEnd"/>
      <w:r w:rsidRPr="00FD3D0E">
        <w:rPr>
          <w:rFonts w:ascii="Arial" w:hAnsi="Arial" w:cs="Arial"/>
          <w:color w:val="000000"/>
          <w:sz w:val="22"/>
          <w:szCs w:val="22"/>
        </w:rPr>
        <w:t xml:space="preserve"> having the higher value we decided to disregard this feature as yes it may have a relation with </w:t>
      </w:r>
      <w:proofErr w:type="spellStart"/>
      <w:r w:rsidRPr="00FD3D0E">
        <w:rPr>
          <w:rFonts w:ascii="Arial" w:hAnsi="Arial" w:cs="Arial"/>
          <w:color w:val="000000"/>
          <w:sz w:val="22"/>
          <w:szCs w:val="22"/>
        </w:rPr>
        <w:t>global_sales</w:t>
      </w:r>
      <w:proofErr w:type="spellEnd"/>
      <w:r w:rsidRPr="00FD3D0E">
        <w:rPr>
          <w:rFonts w:ascii="Arial" w:hAnsi="Arial" w:cs="Arial"/>
          <w:color w:val="000000"/>
          <w:sz w:val="22"/>
          <w:szCs w:val="22"/>
        </w:rPr>
        <w:t xml:space="preserve"> however users buy games depending on the critic score and not critic count. </w:t>
      </w:r>
      <w:proofErr w:type="gramStart"/>
      <w:r w:rsidRPr="00FD3D0E">
        <w:rPr>
          <w:rFonts w:ascii="Arial" w:hAnsi="Arial" w:cs="Arial"/>
          <w:color w:val="000000"/>
          <w:sz w:val="22"/>
          <w:szCs w:val="22"/>
        </w:rPr>
        <w:t>Therefore</w:t>
      </w:r>
      <w:proofErr w:type="gramEnd"/>
      <w:r w:rsidRPr="00FD3D0E">
        <w:rPr>
          <w:rFonts w:ascii="Arial" w:hAnsi="Arial" w:cs="Arial"/>
          <w:color w:val="000000"/>
          <w:sz w:val="22"/>
          <w:szCs w:val="22"/>
        </w:rPr>
        <w:t xml:space="preserve"> our main focus is Critic Score to Global Sales</w:t>
      </w: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266DD8AF" w:rsidR="00AB1E06" w:rsidRPr="002D304E" w:rsidRDefault="00AB1E06" w:rsidP="00AB1E06">
      <w:pPr>
        <w:pStyle w:val="Heading2"/>
        <w:rPr>
          <w:rFonts w:ascii="Arial" w:eastAsia="Times New Roman" w:hAnsi="Arial" w:cs="Arial"/>
          <w:color w:val="auto"/>
          <w:sz w:val="40"/>
          <w:szCs w:val="40"/>
        </w:rPr>
      </w:pPr>
      <w:bookmarkStart w:id="6" w:name="_Toc59011553"/>
      <w:r w:rsidRPr="002D304E">
        <w:rPr>
          <w:rFonts w:ascii="Arial" w:eastAsia="Times New Roman" w:hAnsi="Arial" w:cs="Arial"/>
          <w:color w:val="auto"/>
          <w:sz w:val="28"/>
          <w:szCs w:val="28"/>
        </w:rPr>
        <w:t>4.1 LINEAR REGRESSION</w:t>
      </w:r>
      <w:bookmarkEnd w:id="6"/>
    </w:p>
    <w:p w14:paraId="64E78E41" w14:textId="16DE8AC5" w:rsidR="00024F11" w:rsidRPr="002D304E" w:rsidRDefault="00024F11" w:rsidP="00ED176E">
      <w:pPr>
        <w:rPr>
          <w:rFonts w:ascii="Arial" w:hAnsi="Arial" w:cs="Arial"/>
        </w:rPr>
      </w:pPr>
    </w:p>
    <w:p w14:paraId="254AFF6A" w14:textId="023B5F0C" w:rsidR="00AB1E06" w:rsidRPr="002D304E" w:rsidRDefault="00AB1E06" w:rsidP="00AB1E06">
      <w:pPr>
        <w:pStyle w:val="Heading2"/>
        <w:rPr>
          <w:rFonts w:ascii="Arial" w:eastAsia="Times New Roman" w:hAnsi="Arial" w:cs="Arial"/>
          <w:color w:val="auto"/>
          <w:sz w:val="40"/>
          <w:szCs w:val="40"/>
        </w:rPr>
      </w:pPr>
      <w:bookmarkStart w:id="7" w:name="_Toc59011554"/>
      <w:r w:rsidRPr="002D304E">
        <w:rPr>
          <w:rFonts w:ascii="Arial" w:eastAsia="Times New Roman" w:hAnsi="Arial" w:cs="Arial"/>
          <w:color w:val="auto"/>
          <w:sz w:val="28"/>
          <w:szCs w:val="28"/>
        </w:rPr>
        <w:t>4.2 SUPPORT VECTOR MACHINES</w:t>
      </w:r>
      <w:bookmarkEnd w:id="7"/>
    </w:p>
    <w:p w14:paraId="05BC5664" w14:textId="49354B1E" w:rsidR="00AB1E06" w:rsidRPr="002D304E" w:rsidRDefault="00AB1E06" w:rsidP="00ED176E">
      <w:pPr>
        <w:rPr>
          <w:rFonts w:ascii="Arial" w:hAnsi="Arial" w:cs="Arial"/>
        </w:rPr>
      </w:pPr>
    </w:p>
    <w:p w14:paraId="5040CFBA" w14:textId="27CE7AFB" w:rsidR="00AB1E06" w:rsidRPr="002D304E" w:rsidRDefault="00AB1E06" w:rsidP="00964B55">
      <w:pPr>
        <w:pStyle w:val="Heading2"/>
        <w:numPr>
          <w:ilvl w:val="1"/>
          <w:numId w:val="6"/>
        </w:numPr>
        <w:rPr>
          <w:rFonts w:ascii="Arial" w:eastAsia="Times New Roman" w:hAnsi="Arial" w:cs="Arial"/>
          <w:color w:val="auto"/>
          <w:sz w:val="40"/>
          <w:szCs w:val="40"/>
        </w:rPr>
      </w:pPr>
      <w:bookmarkStart w:id="8" w:name="_Toc59011555"/>
      <w:r w:rsidRPr="002D304E">
        <w:rPr>
          <w:rFonts w:ascii="Arial" w:eastAsia="Times New Roman" w:hAnsi="Arial" w:cs="Arial"/>
          <w:color w:val="auto"/>
          <w:sz w:val="28"/>
          <w:szCs w:val="28"/>
        </w:rPr>
        <w:lastRenderedPageBreak/>
        <w:t>RANDOM FOREST REGRESSION</w:t>
      </w:r>
      <w:bookmarkEnd w:id="8"/>
    </w:p>
    <w:p w14:paraId="1C8F8DED" w14:textId="77777777" w:rsidR="00AB1E06" w:rsidRPr="002D304E" w:rsidRDefault="00AB1E06" w:rsidP="00ED176E">
      <w:pPr>
        <w:rPr>
          <w:rFonts w:ascii="Arial" w:hAnsi="Arial" w:cs="Arial"/>
        </w:rPr>
      </w:pPr>
    </w:p>
    <w:p w14:paraId="777346A0" w14:textId="506F02B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9" w:name="_Toc59011556"/>
      <w:r w:rsidRPr="002D304E">
        <w:rPr>
          <w:rFonts w:ascii="Arial" w:eastAsia="Times New Roman" w:hAnsi="Arial" w:cs="Arial"/>
          <w:b/>
          <w:bCs/>
          <w:color w:val="000000" w:themeColor="text1"/>
          <w:sz w:val="34"/>
          <w:szCs w:val="34"/>
        </w:rPr>
        <w:t>INPUT VARIABLES ENCODED</w:t>
      </w:r>
      <w:bookmarkEnd w:id="9"/>
    </w:p>
    <w:p w14:paraId="56904350" w14:textId="3C75267E" w:rsidR="00133425" w:rsidRPr="002D304E" w:rsidRDefault="00133425" w:rsidP="00ED176E">
      <w:pPr>
        <w:rPr>
          <w:rFonts w:ascii="Arial" w:hAnsi="Arial" w:cs="Arial"/>
        </w:rPr>
      </w:pP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t>ACCURACY EVALUATION CRITERIA</w:t>
      </w:r>
      <w:bookmarkEnd w:id="10"/>
    </w:p>
    <w:p w14:paraId="75528783" w14:textId="48DFC9EE" w:rsidR="00133425" w:rsidRPr="002D304E" w:rsidRDefault="00133425" w:rsidP="00ED176E">
      <w:pPr>
        <w:rPr>
          <w:rFonts w:ascii="Arial" w:hAnsi="Arial" w:cs="Arial"/>
        </w:rPr>
      </w:pP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011558"/>
      <w:r w:rsidRPr="002D304E">
        <w:rPr>
          <w:rFonts w:ascii="Arial" w:eastAsia="Times New Roman" w:hAnsi="Arial" w:cs="Arial"/>
          <w:b/>
          <w:bCs/>
          <w:color w:val="000000" w:themeColor="text1"/>
          <w:sz w:val="34"/>
          <w:szCs w:val="34"/>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rPr>
      </w:pPr>
      <w:bookmarkStart w:id="12" w:name="_Toc59011559"/>
      <w:r w:rsidRPr="002D304E">
        <w:rPr>
          <w:rFonts w:ascii="Arial" w:eastAsia="Times New Roman" w:hAnsi="Arial" w:cs="Arial"/>
          <w:color w:val="auto"/>
          <w:sz w:val="28"/>
          <w:szCs w:val="28"/>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rPr>
      </w:pPr>
      <w:bookmarkStart w:id="13" w:name="_Toc59011560"/>
      <w:r w:rsidRPr="002D304E">
        <w:rPr>
          <w:rFonts w:ascii="Arial" w:eastAsia="Times New Roman" w:hAnsi="Arial" w:cs="Arial"/>
          <w:color w:val="auto"/>
          <w:sz w:val="28"/>
          <w:szCs w:val="28"/>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4" w:name="_Toc59011561"/>
      <w:r w:rsidRPr="002D304E">
        <w:rPr>
          <w:rFonts w:ascii="Arial" w:eastAsia="Times New Roman" w:hAnsi="Arial" w:cs="Arial"/>
          <w:color w:val="auto"/>
          <w:sz w:val="28"/>
          <w:szCs w:val="28"/>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5" w:name="_Toc59011562"/>
      <w:r w:rsidRPr="002D304E">
        <w:rPr>
          <w:rFonts w:ascii="Arial" w:eastAsia="Times New Roman" w:hAnsi="Arial" w:cs="Arial"/>
          <w:b/>
          <w:bCs/>
          <w:color w:val="000000" w:themeColor="text1"/>
          <w:sz w:val="34"/>
          <w:szCs w:val="34"/>
        </w:rPr>
        <w:t>ENCOUNTERED DATASET PROBLEMS</w:t>
      </w:r>
      <w:bookmarkEnd w:id="15"/>
    </w:p>
    <w:p w14:paraId="3EF8B93D" w14:textId="58F4DF42" w:rsidR="00B85DAC" w:rsidRDefault="00B85DAC" w:rsidP="00ED176E">
      <w:pPr>
        <w:rPr>
          <w:rFonts w:ascii="Arial" w:hAnsi="Arial" w:cs="Arial"/>
        </w:rPr>
      </w:pPr>
    </w:p>
    <w:p w14:paraId="4525D6D8" w14:textId="1530C078" w:rsidR="00C85ACB" w:rsidRDefault="00C85ACB" w:rsidP="00ED176E">
      <w:pPr>
        <w:rPr>
          <w:rFonts w:ascii="Arial" w:hAnsi="Arial" w:cs="Arial"/>
        </w:rPr>
      </w:pPr>
    </w:p>
    <w:p w14:paraId="0A5486AD" w14:textId="67BF4E79" w:rsidR="00FD3D0E" w:rsidRDefault="00FD3D0E" w:rsidP="00ED176E">
      <w:pPr>
        <w:rPr>
          <w:rFonts w:ascii="Arial" w:hAnsi="Arial" w:cs="Arial"/>
        </w:rPr>
      </w:pPr>
    </w:p>
    <w:p w14:paraId="31325791" w14:textId="1528545A" w:rsidR="00FD3D0E" w:rsidRDefault="00FD3D0E" w:rsidP="00ED176E">
      <w:pPr>
        <w:rPr>
          <w:rFonts w:ascii="Arial" w:hAnsi="Arial" w:cs="Arial"/>
        </w:rPr>
      </w:pPr>
    </w:p>
    <w:p w14:paraId="4738B166" w14:textId="1D4788F6" w:rsidR="00FD3D0E" w:rsidRDefault="00FD3D0E" w:rsidP="00ED176E">
      <w:pPr>
        <w:rPr>
          <w:rFonts w:ascii="Arial" w:hAnsi="Arial" w:cs="Arial"/>
        </w:rPr>
      </w:pPr>
    </w:p>
    <w:p w14:paraId="5C5DFA0A" w14:textId="7D38DB0F" w:rsidR="00FD3D0E" w:rsidRDefault="00FD3D0E" w:rsidP="00ED176E">
      <w:pPr>
        <w:rPr>
          <w:rFonts w:ascii="Arial" w:hAnsi="Arial" w:cs="Arial"/>
        </w:rPr>
      </w:pPr>
    </w:p>
    <w:p w14:paraId="0938D4F4" w14:textId="60DC0A53" w:rsidR="00FD3D0E" w:rsidRDefault="00FD3D0E" w:rsidP="00ED176E">
      <w:pPr>
        <w:rPr>
          <w:rFonts w:ascii="Arial" w:hAnsi="Arial" w:cs="Arial"/>
        </w:rPr>
      </w:pPr>
    </w:p>
    <w:p w14:paraId="74850F48" w14:textId="70E8B6EF" w:rsidR="00FD3D0E" w:rsidRDefault="00FD3D0E" w:rsidP="00ED176E">
      <w:pPr>
        <w:rPr>
          <w:rFonts w:ascii="Arial" w:hAnsi="Arial" w:cs="Arial"/>
        </w:rPr>
      </w:pPr>
    </w:p>
    <w:p w14:paraId="2ABED3C1" w14:textId="6AA5C1B9" w:rsidR="00FD3D0E" w:rsidRDefault="00FD3D0E" w:rsidP="00ED176E">
      <w:pPr>
        <w:rPr>
          <w:rFonts w:ascii="Arial" w:hAnsi="Arial" w:cs="Arial"/>
        </w:rPr>
      </w:pPr>
    </w:p>
    <w:p w14:paraId="7405CC24" w14:textId="77777777" w:rsidR="00FD3D0E" w:rsidRPr="002D304E" w:rsidRDefault="00FD3D0E"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6" w:name="_Toc59011563"/>
      <w:r w:rsidRPr="002D304E">
        <w:rPr>
          <w:rFonts w:ascii="Arial" w:eastAsia="Times New Roman" w:hAnsi="Arial" w:cs="Arial"/>
          <w:b/>
          <w:bCs/>
          <w:color w:val="000000" w:themeColor="text1"/>
          <w:sz w:val="34"/>
          <w:szCs w:val="34"/>
        </w:rPr>
        <w:t>REFERENCES</w:t>
      </w:r>
      <w:bookmarkEnd w:id="16"/>
    </w:p>
    <w:p w14:paraId="319045CF" w14:textId="3C03DB99" w:rsidR="000C6250" w:rsidRPr="000C6250" w:rsidRDefault="000C6250" w:rsidP="000C6250">
      <w:pPr>
        <w:ind w:left="360"/>
      </w:pPr>
      <w:r>
        <w:rPr>
          <w:rFonts w:ascii="Arial" w:hAnsi="Arial" w:cs="Arial"/>
          <w:b/>
          <w:bCs/>
          <w:vertAlign w:val="superscript"/>
        </w:rPr>
        <w:t xml:space="preserve">1 </w:t>
      </w:r>
      <w:proofErr w:type="spellStart"/>
      <w:r w:rsidRPr="000C6250">
        <w:rPr>
          <w:rFonts w:ascii="Arial" w:hAnsi="Arial" w:cs="Arial"/>
          <w:b/>
          <w:bCs/>
          <w:color w:val="000000"/>
          <w:sz w:val="20"/>
          <w:szCs w:val="20"/>
          <w:shd w:val="clear" w:color="auto" w:fill="FFFFFF"/>
        </w:rPr>
        <w:t>Gamescrate</w:t>
      </w:r>
      <w:proofErr w:type="spellEnd"/>
      <w:r w:rsidRPr="000C6250">
        <w:rPr>
          <w:rFonts w:ascii="Arial" w:hAnsi="Arial" w:cs="Arial"/>
          <w:b/>
          <w:bCs/>
          <w:color w:val="000000"/>
          <w:sz w:val="20"/>
          <w:szCs w:val="20"/>
          <w:shd w:val="clear" w:color="auto" w:fill="FFFFFF"/>
        </w:rPr>
        <w:t xml:space="preserve">. </w:t>
      </w:r>
      <w:r w:rsidRPr="000C6250">
        <w:rPr>
          <w:rFonts w:ascii="Arial" w:hAnsi="Arial" w:cs="Arial"/>
          <w:b/>
          <w:bCs/>
          <w:sz w:val="20"/>
          <w:szCs w:val="20"/>
        </w:rPr>
        <w:t xml:space="preserve">Angelo M. </w:t>
      </w:r>
      <w:proofErr w:type="spellStart"/>
      <w:r w:rsidRPr="000C6250">
        <w:rPr>
          <w:rFonts w:ascii="Arial" w:hAnsi="Arial" w:cs="Arial"/>
          <w:b/>
          <w:bCs/>
          <w:sz w:val="20"/>
          <w:szCs w:val="20"/>
        </w:rPr>
        <w:t>D'Argenio</w:t>
      </w:r>
      <w:proofErr w:type="spellEnd"/>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910670">
      <w:pPr>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49157F">
      <w:pPr>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w:t>
      </w:r>
      <w:proofErr w:type="spellStart"/>
      <w:r w:rsidRPr="0049157F">
        <w:rPr>
          <w:rFonts w:ascii="Arial" w:hAnsi="Arial" w:cs="Arial"/>
          <w:color w:val="000000"/>
          <w:sz w:val="20"/>
          <w:szCs w:val="20"/>
          <w:shd w:val="clear" w:color="auto" w:fill="FFFFFF"/>
        </w:rPr>
        <w:t>uk</w:t>
      </w:r>
      <w:proofErr w:type="spellEnd"/>
      <w:r w:rsidRPr="0049157F">
        <w:rPr>
          <w:rFonts w:ascii="Arial" w:hAnsi="Arial" w:cs="Arial"/>
          <w:color w:val="000000"/>
          <w:sz w:val="20"/>
          <w:szCs w:val="20"/>
          <w:shd w:val="clear" w:color="auto" w:fill="FFFFFF"/>
        </w:rPr>
        <w:t>&gt; [Accessed 15 December 2020].</w:t>
      </w:r>
    </w:p>
    <w:p w14:paraId="799A42E9" w14:textId="64F70925" w:rsidR="00DB277A" w:rsidRDefault="00DB277A" w:rsidP="00DB277A">
      <w:pPr>
        <w:ind w:firstLine="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DB277A">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Available at: &lt;https://www.eurogamer.net/articles/2019-01-03-uk-video-game-sales-</w:t>
      </w:r>
      <w:r>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now-80-percent-digital&gt; [Accessed 15 December 2020].</w:t>
      </w:r>
    </w:p>
    <w:p w14:paraId="49148E2C" w14:textId="6CB817D6" w:rsidR="00DB277A" w:rsidRPr="00DB277A" w:rsidRDefault="00DB277A" w:rsidP="0049157F">
      <w:pPr>
        <w:ind w:left="360"/>
        <w:rPr>
          <w:rFonts w:ascii="Arial" w:hAnsi="Arial" w:cs="Arial"/>
          <w:b/>
          <w:bCs/>
          <w:color w:val="000000"/>
          <w:sz w:val="20"/>
          <w:szCs w:val="20"/>
          <w:shd w:val="clear" w:color="auto" w:fill="FFFFFF"/>
        </w:rPr>
      </w:pPr>
    </w:p>
    <w:p w14:paraId="3F5DBF5F" w14:textId="77777777" w:rsidR="00FD3D0E" w:rsidRDefault="00FD3D0E" w:rsidP="0049157F">
      <w:pPr>
        <w:ind w:left="360"/>
        <w:rPr>
          <w:rFonts w:ascii="Arial" w:hAnsi="Arial" w:cs="Arial"/>
          <w:color w:val="000000"/>
          <w:sz w:val="20"/>
          <w:szCs w:val="20"/>
          <w:shd w:val="clear" w:color="auto" w:fill="FFFFFF"/>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5F68AAE4" w14:textId="77777777" w:rsidR="00910670" w:rsidRPr="002D304E" w:rsidRDefault="00910670" w:rsidP="00910670">
      <w:pPr>
        <w:rPr>
          <w:rFonts w:ascii="Arial" w:hAnsi="Arial" w:cs="Arial"/>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60E37" w14:textId="77777777" w:rsidR="00320160" w:rsidRDefault="00320160" w:rsidP="00D27930">
      <w:r>
        <w:separator/>
      </w:r>
    </w:p>
  </w:endnote>
  <w:endnote w:type="continuationSeparator" w:id="0">
    <w:p w14:paraId="13E1AA65" w14:textId="77777777" w:rsidR="00320160" w:rsidRDefault="00320160"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4F6BB" w14:textId="77777777" w:rsidR="00320160" w:rsidRDefault="00320160" w:rsidP="00D27930">
      <w:r>
        <w:separator/>
      </w:r>
    </w:p>
  </w:footnote>
  <w:footnote w:type="continuationSeparator" w:id="0">
    <w:p w14:paraId="61B30500" w14:textId="77777777" w:rsidR="00320160" w:rsidRDefault="00320160"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3"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550A"/>
    <w:rsid w:val="00024F11"/>
    <w:rsid w:val="00035523"/>
    <w:rsid w:val="00052C1A"/>
    <w:rsid w:val="000C167C"/>
    <w:rsid w:val="000C6250"/>
    <w:rsid w:val="00133425"/>
    <w:rsid w:val="00173475"/>
    <w:rsid w:val="001815E7"/>
    <w:rsid w:val="00184375"/>
    <w:rsid w:val="001A12F4"/>
    <w:rsid w:val="002150C3"/>
    <w:rsid w:val="00220801"/>
    <w:rsid w:val="00227E93"/>
    <w:rsid w:val="002448E9"/>
    <w:rsid w:val="00296EC2"/>
    <w:rsid w:val="002D304E"/>
    <w:rsid w:val="00320160"/>
    <w:rsid w:val="00324A0B"/>
    <w:rsid w:val="003F4C06"/>
    <w:rsid w:val="0042057A"/>
    <w:rsid w:val="004439E7"/>
    <w:rsid w:val="00463751"/>
    <w:rsid w:val="00473E85"/>
    <w:rsid w:val="0049157F"/>
    <w:rsid w:val="004E1C3C"/>
    <w:rsid w:val="0051554F"/>
    <w:rsid w:val="00534116"/>
    <w:rsid w:val="005468FC"/>
    <w:rsid w:val="00566A1B"/>
    <w:rsid w:val="00582F05"/>
    <w:rsid w:val="005E3389"/>
    <w:rsid w:val="005F4BB4"/>
    <w:rsid w:val="00614519"/>
    <w:rsid w:val="00642D4B"/>
    <w:rsid w:val="006821FC"/>
    <w:rsid w:val="006B219D"/>
    <w:rsid w:val="006B51D5"/>
    <w:rsid w:val="006E0D87"/>
    <w:rsid w:val="006E6373"/>
    <w:rsid w:val="006E6A76"/>
    <w:rsid w:val="00742058"/>
    <w:rsid w:val="007658BC"/>
    <w:rsid w:val="00766F43"/>
    <w:rsid w:val="00767F20"/>
    <w:rsid w:val="00784865"/>
    <w:rsid w:val="0078490A"/>
    <w:rsid w:val="0079295A"/>
    <w:rsid w:val="007B6D38"/>
    <w:rsid w:val="007D07F8"/>
    <w:rsid w:val="007D2064"/>
    <w:rsid w:val="008204E9"/>
    <w:rsid w:val="00842381"/>
    <w:rsid w:val="00877C72"/>
    <w:rsid w:val="008F16CE"/>
    <w:rsid w:val="008F4712"/>
    <w:rsid w:val="00900C6C"/>
    <w:rsid w:val="00910670"/>
    <w:rsid w:val="00950F3E"/>
    <w:rsid w:val="00964B55"/>
    <w:rsid w:val="0099177E"/>
    <w:rsid w:val="009B00BB"/>
    <w:rsid w:val="00A22232"/>
    <w:rsid w:val="00AB1E06"/>
    <w:rsid w:val="00AD3413"/>
    <w:rsid w:val="00AD7A6F"/>
    <w:rsid w:val="00AE0550"/>
    <w:rsid w:val="00B47F32"/>
    <w:rsid w:val="00B85DAC"/>
    <w:rsid w:val="00C37F1A"/>
    <w:rsid w:val="00C4097E"/>
    <w:rsid w:val="00C42482"/>
    <w:rsid w:val="00C65B27"/>
    <w:rsid w:val="00C81C02"/>
    <w:rsid w:val="00C858D1"/>
    <w:rsid w:val="00C85ACB"/>
    <w:rsid w:val="00CB69E0"/>
    <w:rsid w:val="00D27930"/>
    <w:rsid w:val="00D50E05"/>
    <w:rsid w:val="00DB277A"/>
    <w:rsid w:val="00E93475"/>
    <w:rsid w:val="00E967FC"/>
    <w:rsid w:val="00EA41DA"/>
    <w:rsid w:val="00ED176E"/>
    <w:rsid w:val="00F059E6"/>
    <w:rsid w:val="00F10C0E"/>
    <w:rsid w:val="00F122F5"/>
    <w:rsid w:val="00F12D89"/>
    <w:rsid w:val="00F778C0"/>
    <w:rsid w:val="00FD3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801"/>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5</cp:revision>
  <dcterms:created xsi:type="dcterms:W3CDTF">2020-12-20T02:02:00Z</dcterms:created>
  <dcterms:modified xsi:type="dcterms:W3CDTF">2020-12-21T20:13:00Z</dcterms:modified>
</cp:coreProperties>
</file>