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6CC574C8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46F76381" w:rsidR="00707E60" w:rsidRPr="00707E60" w:rsidRDefault="00E17F3D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Distrito</w:t>
      </w:r>
      <w:r w:rsidR="00707E60" w:rsidRPr="00707E60">
        <w:rPr>
          <w:color w:val="000000" w:themeColor="text1"/>
          <w:sz w:val="44"/>
          <w:szCs w:val="44"/>
        </w:rPr>
        <w:t xml:space="preserve">: </w:t>
      </w:r>
      <w:r w:rsidR="00C2732E">
        <w:rPr>
          <w:color w:val="000000" w:themeColor="text1"/>
          <w:sz w:val="44"/>
          <w:szCs w:val="44"/>
        </w:rPr>
        <w:t>Turbo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42A28479" w14:textId="77777777" w:rsidR="00167A05" w:rsidRPr="00E17F3D" w:rsidRDefault="00167A05" w:rsidP="00167A05">
      <w:pPr>
        <w:spacing w:line="360" w:lineRule="auto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lastRenderedPageBreak/>
        <w:t>El estado actual de su normatividad tributaria se establece en el Acuerdo 032 de 2024.</w:t>
      </w:r>
    </w:p>
    <w:p w14:paraId="6FC0E740" w14:textId="77777777" w:rsidR="00167A05" w:rsidRPr="00E17F3D" w:rsidRDefault="00167A05" w:rsidP="00167A05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E17F3D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56748586" w14:textId="77777777" w:rsidR="00167A05" w:rsidRPr="00E17F3D" w:rsidRDefault="00167A05" w:rsidP="00167A05">
      <w:pPr>
        <w:pStyle w:val="ListParagraph"/>
        <w:widowControl w:val="0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Distrito a pérdidas por falta de un elemento esencial del tributo.</w:t>
      </w:r>
    </w:p>
    <w:p w14:paraId="4F334882" w14:textId="77777777" w:rsidR="00167A05" w:rsidRPr="00E17F3D" w:rsidRDefault="00167A05" w:rsidP="00167A05">
      <w:pPr>
        <w:pStyle w:val="ListParagraph"/>
        <w:widowControl w:val="0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t>La matriz tarifaria adopta UVT y prevé tarifas diferenciales (5‰–16‰) y hasta 33‰ para lotes.</w:t>
      </w:r>
    </w:p>
    <w:p w14:paraId="7D719377" w14:textId="77777777" w:rsidR="00167A05" w:rsidRPr="00E17F3D" w:rsidRDefault="00167A05" w:rsidP="00167A05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t xml:space="preserve">El estatuto establece “prohibido gravamen/excluidos” como predios destinados al culto (iglesia católica y demás iglesias), bienes de uso público no explotados, monumentos nacionales, sedes diplomáticas, predios de JAC de uso exclusivo y bienes fiscales del Distrito; adicionalmente aparecen exenciones por tratados internacionales y exclusiones para Defensa Civil, Cruz Roja y Bomberos. </w:t>
      </w:r>
    </w:p>
    <w:p w14:paraId="0933402F" w14:textId="77777777" w:rsidR="00167A05" w:rsidRPr="00E17F3D" w:rsidRDefault="00167A05" w:rsidP="00167A05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t>Existen exenciones para inmuebles de corporaciones autónomas destinados a conservación y para áreas de conservación de aguas, fauna y flora.</w:t>
      </w:r>
    </w:p>
    <w:p w14:paraId="0E31F99C" w14:textId="77777777" w:rsidR="00167A05" w:rsidRPr="00E17F3D" w:rsidRDefault="00167A05" w:rsidP="00167A05">
      <w:pPr>
        <w:pStyle w:val="ListParagraph"/>
        <w:spacing w:line="360" w:lineRule="auto"/>
        <w:rPr>
          <w:rFonts w:ascii="Aptos" w:hAnsi="Aptos" w:cs="Times New Roman"/>
        </w:rPr>
      </w:pPr>
    </w:p>
    <w:p w14:paraId="2E41816E" w14:textId="77777777" w:rsidR="00167A05" w:rsidRPr="00E17F3D" w:rsidRDefault="00167A05" w:rsidP="00167A05">
      <w:pPr>
        <w:spacing w:line="360" w:lineRule="auto"/>
        <w:rPr>
          <w:rFonts w:ascii="Aptos" w:hAnsi="Aptos" w:cs="Times New Roman"/>
          <w:sz w:val="32"/>
          <w:szCs w:val="32"/>
        </w:rPr>
      </w:pPr>
      <w:r w:rsidRPr="00E17F3D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220F35CD" w14:textId="3DE34301" w:rsidR="00167A05" w:rsidRPr="00E17F3D" w:rsidRDefault="00167A05" w:rsidP="00167A05">
      <w:pPr>
        <w:pStyle w:val="ListParagraph"/>
        <w:widowControl w:val="0"/>
        <w:numPr>
          <w:ilvl w:val="0"/>
          <w:numId w:val="2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6F385474" w14:textId="7BB73117" w:rsidR="00167A05" w:rsidRPr="00436575" w:rsidRDefault="00167A05" w:rsidP="00436575">
      <w:pPr>
        <w:pStyle w:val="ListParagraph"/>
        <w:widowControl w:val="0"/>
        <w:numPr>
          <w:ilvl w:val="0"/>
          <w:numId w:val="2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t>Incorporar un régimen de límites y gradualidad para escenarios de actualización y rezago catastral (tope anual al impuesto por pagar y ventana de transición).</w:t>
      </w:r>
    </w:p>
    <w:p w14:paraId="5F0CE9B7" w14:textId="77777777" w:rsidR="00167A05" w:rsidRPr="00E17F3D" w:rsidRDefault="00167A05" w:rsidP="00167A05">
      <w:pPr>
        <w:pStyle w:val="ListParagraph"/>
        <w:widowControl w:val="0"/>
        <w:numPr>
          <w:ilvl w:val="0"/>
          <w:numId w:val="2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E17F3D">
        <w:rPr>
          <w:rFonts w:ascii="Aptos" w:hAnsi="Aptos" w:cs="Times New Roman"/>
        </w:rPr>
        <w:t>Establecer que dichos límites apliquen a todos los tributos vinculados al IPU, como sobretasa ambiental y bomberil.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C33B" w14:textId="77777777" w:rsidR="00EE35E8" w:rsidRDefault="00EE35E8" w:rsidP="00707E60">
      <w:pPr>
        <w:spacing w:after="0" w:line="240" w:lineRule="auto"/>
      </w:pPr>
      <w:r>
        <w:separator/>
      </w:r>
    </w:p>
  </w:endnote>
  <w:endnote w:type="continuationSeparator" w:id="0">
    <w:p w14:paraId="62115ACB" w14:textId="77777777" w:rsidR="00EE35E8" w:rsidRDefault="00EE35E8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73F1A" w14:textId="77777777" w:rsidR="00EE35E8" w:rsidRDefault="00EE35E8" w:rsidP="00707E60">
      <w:pPr>
        <w:spacing w:after="0" w:line="240" w:lineRule="auto"/>
      </w:pPr>
      <w:r>
        <w:separator/>
      </w:r>
    </w:p>
  </w:footnote>
  <w:footnote w:type="continuationSeparator" w:id="0">
    <w:p w14:paraId="36CDB820" w14:textId="77777777" w:rsidR="00EE35E8" w:rsidRDefault="00EE35E8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278DA6BB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</w:t>
                          </w:r>
                          <w:r w:rsidR="00E17F3D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Distrito</w:t>
                          </w: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C2732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Turbo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278DA6BB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</w:t>
                    </w:r>
                    <w:r w:rsidR="00E17F3D">
                      <w:rPr>
                        <w:color w:val="000000" w:themeColor="text1"/>
                        <w:sz w:val="28"/>
                        <w:szCs w:val="28"/>
                      </w:rPr>
                      <w:t>Distrito</w:t>
                    </w: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C2732E">
                      <w:rPr>
                        <w:color w:val="000000" w:themeColor="text1"/>
                        <w:sz w:val="28"/>
                        <w:szCs w:val="28"/>
                      </w:rPr>
                      <w:t>Turbo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F6BB3"/>
    <w:multiLevelType w:val="hybridMultilevel"/>
    <w:tmpl w:val="DD3A9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147C4"/>
    <w:multiLevelType w:val="hybridMultilevel"/>
    <w:tmpl w:val="F8C66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5605E"/>
    <w:multiLevelType w:val="multilevel"/>
    <w:tmpl w:val="A0C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D60AC"/>
    <w:multiLevelType w:val="multilevel"/>
    <w:tmpl w:val="F65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A86074"/>
    <w:multiLevelType w:val="multilevel"/>
    <w:tmpl w:val="FBF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51B1C"/>
    <w:multiLevelType w:val="hybridMultilevel"/>
    <w:tmpl w:val="8050E6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B4664"/>
    <w:multiLevelType w:val="hybridMultilevel"/>
    <w:tmpl w:val="590A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1"/>
  </w:num>
  <w:num w:numId="2" w16cid:durableId="1017347282">
    <w:abstractNumId w:val="15"/>
  </w:num>
  <w:num w:numId="3" w16cid:durableId="44450645">
    <w:abstractNumId w:val="20"/>
  </w:num>
  <w:num w:numId="4" w16cid:durableId="1953855267">
    <w:abstractNumId w:val="1"/>
  </w:num>
  <w:num w:numId="5" w16cid:durableId="1281302291">
    <w:abstractNumId w:val="5"/>
  </w:num>
  <w:num w:numId="6" w16cid:durableId="198319745">
    <w:abstractNumId w:val="19"/>
  </w:num>
  <w:num w:numId="7" w16cid:durableId="1222793921">
    <w:abstractNumId w:val="3"/>
  </w:num>
  <w:num w:numId="8" w16cid:durableId="1663466582">
    <w:abstractNumId w:val="21"/>
  </w:num>
  <w:num w:numId="9" w16cid:durableId="1601404175">
    <w:abstractNumId w:val="26"/>
  </w:num>
  <w:num w:numId="10" w16cid:durableId="1696037023">
    <w:abstractNumId w:val="23"/>
  </w:num>
  <w:num w:numId="11" w16cid:durableId="1726874531">
    <w:abstractNumId w:val="4"/>
  </w:num>
  <w:num w:numId="12" w16cid:durableId="1308511851">
    <w:abstractNumId w:val="12"/>
  </w:num>
  <w:num w:numId="13" w16cid:durableId="470710239">
    <w:abstractNumId w:val="8"/>
  </w:num>
  <w:num w:numId="14" w16cid:durableId="335232453">
    <w:abstractNumId w:val="0"/>
  </w:num>
  <w:num w:numId="15" w16cid:durableId="864756385">
    <w:abstractNumId w:val="22"/>
  </w:num>
  <w:num w:numId="16" w16cid:durableId="1808812370">
    <w:abstractNumId w:val="6"/>
  </w:num>
  <w:num w:numId="17" w16cid:durableId="230238942">
    <w:abstractNumId w:val="24"/>
  </w:num>
  <w:num w:numId="18" w16cid:durableId="1750955448">
    <w:abstractNumId w:val="13"/>
  </w:num>
  <w:num w:numId="19" w16cid:durableId="1620525228">
    <w:abstractNumId w:val="17"/>
  </w:num>
  <w:num w:numId="20" w16cid:durableId="1971281397">
    <w:abstractNumId w:val="14"/>
  </w:num>
  <w:num w:numId="21" w16cid:durableId="1062369396">
    <w:abstractNumId w:val="10"/>
  </w:num>
  <w:num w:numId="22" w16cid:durableId="1500654006">
    <w:abstractNumId w:val="16"/>
  </w:num>
  <w:num w:numId="23" w16cid:durableId="1782533741">
    <w:abstractNumId w:val="25"/>
  </w:num>
  <w:num w:numId="24" w16cid:durableId="1272712642">
    <w:abstractNumId w:val="2"/>
  </w:num>
  <w:num w:numId="25" w16cid:durableId="1501703045">
    <w:abstractNumId w:val="18"/>
  </w:num>
  <w:num w:numId="26" w16cid:durableId="702828873">
    <w:abstractNumId w:val="7"/>
  </w:num>
  <w:num w:numId="27" w16cid:durableId="5249757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84B98"/>
    <w:rsid w:val="00087C16"/>
    <w:rsid w:val="000C2026"/>
    <w:rsid w:val="00120797"/>
    <w:rsid w:val="00134527"/>
    <w:rsid w:val="0016665C"/>
    <w:rsid w:val="00167A05"/>
    <w:rsid w:val="001B556D"/>
    <w:rsid w:val="00211E44"/>
    <w:rsid w:val="0022279B"/>
    <w:rsid w:val="0023618C"/>
    <w:rsid w:val="00280F9A"/>
    <w:rsid w:val="002A4167"/>
    <w:rsid w:val="002D57E2"/>
    <w:rsid w:val="003650D0"/>
    <w:rsid w:val="003A7CEA"/>
    <w:rsid w:val="003E2241"/>
    <w:rsid w:val="004107CA"/>
    <w:rsid w:val="00436575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44CC8"/>
    <w:rsid w:val="00845F02"/>
    <w:rsid w:val="00852ADC"/>
    <w:rsid w:val="00855468"/>
    <w:rsid w:val="008A01C7"/>
    <w:rsid w:val="00944C88"/>
    <w:rsid w:val="0096088F"/>
    <w:rsid w:val="009D1F9E"/>
    <w:rsid w:val="00A27409"/>
    <w:rsid w:val="00A407A7"/>
    <w:rsid w:val="00A456B7"/>
    <w:rsid w:val="00A55C9A"/>
    <w:rsid w:val="00A60686"/>
    <w:rsid w:val="00A96461"/>
    <w:rsid w:val="00AA7DD4"/>
    <w:rsid w:val="00AD0882"/>
    <w:rsid w:val="00BB442A"/>
    <w:rsid w:val="00BC7035"/>
    <w:rsid w:val="00C03FD2"/>
    <w:rsid w:val="00C04706"/>
    <w:rsid w:val="00C2732E"/>
    <w:rsid w:val="00C942B0"/>
    <w:rsid w:val="00D37EF2"/>
    <w:rsid w:val="00DB14E5"/>
    <w:rsid w:val="00DD0016"/>
    <w:rsid w:val="00E17F3D"/>
    <w:rsid w:val="00E20840"/>
    <w:rsid w:val="00E608BE"/>
    <w:rsid w:val="00E733D1"/>
    <w:rsid w:val="00EE35E8"/>
    <w:rsid w:val="00F27231"/>
    <w:rsid w:val="00F65205"/>
    <w:rsid w:val="00F77610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23</cp:revision>
  <dcterms:created xsi:type="dcterms:W3CDTF">2025-10-23T17:12:00Z</dcterms:created>
  <dcterms:modified xsi:type="dcterms:W3CDTF">2025-11-12T12:46:00Z</dcterms:modified>
</cp:coreProperties>
</file>