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02A5E" w14:textId="77777777" w:rsidR="004107CA" w:rsidRDefault="004107CA"/>
    <w:p w14:paraId="69C464BD" w14:textId="77777777" w:rsidR="00707E60" w:rsidRDefault="00707E60"/>
    <w:p w14:paraId="7C41B434" w14:textId="77777777" w:rsidR="00707E60" w:rsidRDefault="00707E60"/>
    <w:p w14:paraId="65123F46" w14:textId="77777777" w:rsidR="00707E60" w:rsidRDefault="00707E60"/>
    <w:p w14:paraId="4234CDFE" w14:textId="77777777" w:rsidR="00707E60" w:rsidRDefault="00707E60"/>
    <w:p w14:paraId="7411AD1A" w14:textId="73CF28AB" w:rsidR="00707E60" w:rsidRDefault="00707E60"/>
    <w:p w14:paraId="33230097" w14:textId="669EDDD4" w:rsidR="00707E60" w:rsidRDefault="00707E60" w:rsidP="00707E60">
      <w:pPr>
        <w:jc w:val="center"/>
      </w:pPr>
    </w:p>
    <w:p w14:paraId="524EFE21" w14:textId="331BC161" w:rsidR="00707E60" w:rsidRDefault="00707E60" w:rsidP="00707E60">
      <w:pPr>
        <w:pStyle w:val="NoSpacing"/>
        <w:jc w:val="center"/>
        <w:rPr>
          <w:b/>
          <w:bCs/>
          <w:color w:val="002060"/>
          <w:sz w:val="56"/>
          <w:szCs w:val="56"/>
        </w:rPr>
      </w:pPr>
    </w:p>
    <w:p w14:paraId="06CCB526" w14:textId="4AD669AC" w:rsidR="00707E60" w:rsidRDefault="00707E60" w:rsidP="00707E60">
      <w:pPr>
        <w:pStyle w:val="NoSpacing"/>
        <w:jc w:val="center"/>
        <w:rPr>
          <w:b/>
          <w:bCs/>
          <w:color w:val="002060"/>
          <w:sz w:val="56"/>
          <w:szCs w:val="56"/>
        </w:rPr>
      </w:pPr>
      <w:r w:rsidRPr="001B18EF">
        <w:rPr>
          <w:noProof/>
          <w:lang w:eastAsia="es-CO"/>
        </w:rPr>
        <w:drawing>
          <wp:anchor distT="0" distB="0" distL="114300" distR="114300" simplePos="0" relativeHeight="251659264" behindDoc="0" locked="0" layoutInCell="1" allowOverlap="1" wp14:anchorId="2C40115D" wp14:editId="24C321DE">
            <wp:simplePos x="0" y="0"/>
            <wp:positionH relativeFrom="column">
              <wp:posOffset>1302151</wp:posOffset>
            </wp:positionH>
            <wp:positionV relativeFrom="paragraph">
              <wp:posOffset>166370</wp:posOffset>
            </wp:positionV>
            <wp:extent cx="3268980" cy="942975"/>
            <wp:effectExtent l="0" t="0" r="0" b="0"/>
            <wp:wrapSquare wrapText="bothSides"/>
            <wp:docPr id="719188107" name="Picture 9"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69291" name="Picture 9" descr="A black and grey logo&#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68980" cy="9429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F0E95E" w14:textId="0BCC274E" w:rsidR="00707E60" w:rsidRDefault="00707E60" w:rsidP="00707E60">
      <w:pPr>
        <w:pStyle w:val="NoSpacing"/>
        <w:jc w:val="center"/>
        <w:rPr>
          <w:b/>
          <w:bCs/>
          <w:color w:val="002060"/>
          <w:sz w:val="56"/>
          <w:szCs w:val="56"/>
        </w:rPr>
      </w:pPr>
    </w:p>
    <w:p w14:paraId="5CC9BDC5" w14:textId="2A351149" w:rsidR="00707E60" w:rsidRDefault="00707E60" w:rsidP="00707E60">
      <w:pPr>
        <w:pStyle w:val="NoSpacing"/>
        <w:jc w:val="center"/>
        <w:rPr>
          <w:b/>
          <w:bCs/>
          <w:color w:val="002060"/>
          <w:sz w:val="56"/>
          <w:szCs w:val="56"/>
        </w:rPr>
      </w:pPr>
    </w:p>
    <w:p w14:paraId="54E972D6" w14:textId="77777777" w:rsidR="00DD0016" w:rsidRDefault="00DD0016" w:rsidP="00DD0016">
      <w:pPr>
        <w:pStyle w:val="NoSpacing"/>
        <w:jc w:val="center"/>
        <w:rPr>
          <w:b/>
          <w:bCs/>
          <w:color w:val="000000" w:themeColor="text1"/>
          <w:sz w:val="56"/>
          <w:szCs w:val="56"/>
        </w:rPr>
      </w:pPr>
      <w:r w:rsidRPr="00AB4389">
        <w:rPr>
          <w:b/>
          <w:bCs/>
          <w:color w:val="000000" w:themeColor="text1"/>
          <w:sz w:val="56"/>
          <w:szCs w:val="56"/>
        </w:rPr>
        <w:t>Análisis Jurídico de Estatuto Tributario</w:t>
      </w:r>
    </w:p>
    <w:p w14:paraId="68B285CD" w14:textId="77777777" w:rsidR="00707E60" w:rsidRPr="00707E60" w:rsidRDefault="00707E60" w:rsidP="00707E60">
      <w:pPr>
        <w:pStyle w:val="NoSpacing"/>
        <w:jc w:val="center"/>
        <w:rPr>
          <w:color w:val="000000" w:themeColor="text1"/>
          <w:sz w:val="72"/>
          <w:szCs w:val="72"/>
        </w:rPr>
      </w:pPr>
    </w:p>
    <w:p w14:paraId="2FE843B9" w14:textId="782C0125" w:rsidR="00707E60" w:rsidRPr="00707E60" w:rsidRDefault="00707E60" w:rsidP="00707E60">
      <w:pPr>
        <w:pStyle w:val="NoSpacing"/>
        <w:jc w:val="center"/>
        <w:rPr>
          <w:color w:val="000000" w:themeColor="text1"/>
          <w:sz w:val="44"/>
          <w:szCs w:val="44"/>
        </w:rPr>
      </w:pPr>
      <w:r w:rsidRPr="00707E60">
        <w:rPr>
          <w:color w:val="000000" w:themeColor="text1"/>
          <w:sz w:val="44"/>
          <w:szCs w:val="44"/>
        </w:rPr>
        <w:t xml:space="preserve">Municipio: </w:t>
      </w:r>
      <w:r w:rsidR="00AA7DD4">
        <w:rPr>
          <w:color w:val="000000" w:themeColor="text1"/>
          <w:sz w:val="44"/>
          <w:szCs w:val="44"/>
        </w:rPr>
        <w:t>Urrao</w:t>
      </w:r>
      <w:r w:rsidRPr="00707E60">
        <w:rPr>
          <w:color w:val="000000" w:themeColor="text1"/>
          <w:sz w:val="44"/>
          <w:szCs w:val="44"/>
        </w:rPr>
        <w:t xml:space="preserve"> </w:t>
      </w:r>
    </w:p>
    <w:p w14:paraId="3460615A" w14:textId="77777777" w:rsidR="00707E60" w:rsidRPr="00707E60" w:rsidRDefault="00707E60"/>
    <w:p w14:paraId="0107F43B" w14:textId="77777777" w:rsidR="00707E60" w:rsidRDefault="00707E60"/>
    <w:p w14:paraId="6154161F" w14:textId="77777777" w:rsidR="00707E60" w:rsidRDefault="00707E60"/>
    <w:p w14:paraId="7789B689" w14:textId="77777777" w:rsidR="00707E60" w:rsidRDefault="00707E60"/>
    <w:p w14:paraId="422FC476" w14:textId="77777777" w:rsidR="00707E60" w:rsidRDefault="00707E60"/>
    <w:p w14:paraId="74370256" w14:textId="77777777" w:rsidR="00707E60" w:rsidRDefault="00707E60"/>
    <w:p w14:paraId="25496B82" w14:textId="77777777" w:rsidR="00707E60" w:rsidRDefault="00707E60"/>
    <w:p w14:paraId="0E10EFE4" w14:textId="77777777" w:rsidR="00707E60" w:rsidRDefault="00707E60"/>
    <w:p w14:paraId="5C9DCB25" w14:textId="77777777" w:rsidR="00707E60" w:rsidRDefault="00707E60"/>
    <w:p w14:paraId="3635691E" w14:textId="77777777" w:rsidR="00AA7DD4" w:rsidRPr="003051D2" w:rsidRDefault="00AA7DD4" w:rsidP="00AA7DD4">
      <w:pPr>
        <w:pStyle w:val="Style1"/>
        <w:ind w:left="360" w:firstLine="0"/>
      </w:pPr>
      <w:r w:rsidRPr="003051D2">
        <w:lastRenderedPageBreak/>
        <w:t xml:space="preserve">El estado actual de su normatividad tributaria se establece en el acuerdo: 026 de 2020. </w:t>
      </w:r>
    </w:p>
    <w:p w14:paraId="3A0E6DC7" w14:textId="77777777" w:rsidR="00AA7DD4" w:rsidRPr="00AA7DD4" w:rsidRDefault="00AA7DD4" w:rsidP="00AA7DD4">
      <w:pPr>
        <w:pStyle w:val="Title"/>
      </w:pPr>
      <w:r w:rsidRPr="00AA7DD4">
        <w:t>Hallazgos</w:t>
      </w:r>
    </w:p>
    <w:p w14:paraId="569648E1" w14:textId="77777777" w:rsidR="00AA7DD4" w:rsidRPr="003051D2" w:rsidRDefault="00AA7DD4" w:rsidP="00AA7DD4">
      <w:pPr>
        <w:pStyle w:val="Style1"/>
        <w:numPr>
          <w:ilvl w:val="0"/>
          <w:numId w:val="3"/>
        </w:numPr>
      </w:pPr>
      <w:r w:rsidRPr="003051D2">
        <w:t>En el artículo 23, la sobretasa ambiental se fija en 1,5 por mil sobre el avalúo catastral, pero no se incorpora el límite legal previsto en el artículo 10 del Decreto 1339 de 1994, que impide que el valor supere el doble del cobro del año anterior; ello configura riesgo de cobros improcedentes.</w:t>
      </w:r>
    </w:p>
    <w:p w14:paraId="5E76B48E" w14:textId="77777777" w:rsidR="00AA7DD4" w:rsidRPr="003051D2" w:rsidRDefault="00AA7DD4" w:rsidP="00AA7DD4">
      <w:pPr>
        <w:pStyle w:val="Style1"/>
        <w:numPr>
          <w:ilvl w:val="0"/>
          <w:numId w:val="3"/>
        </w:numPr>
      </w:pPr>
      <w:r w:rsidRPr="003051D2">
        <w:t>“La tabla de destinos económicos no contempla las modificaciones introducidas por la Resolución 2025060163216 del 14 de marzo de 2025, en la que se redefinen los destinos económicos en los municipios del departamento de Antioquia conforme al modelo LADM-COL versión 4.1. Esta omisión implica un riesgo fiscal por no contar con tarifas para los nuevos destinos; el Municipio podría perder recursos por ausencia de un elemento esencial del tributo.”</w:t>
      </w:r>
    </w:p>
    <w:p w14:paraId="0AF99D1B" w14:textId="77777777" w:rsidR="00AA7DD4" w:rsidRPr="003051D2" w:rsidRDefault="00AA7DD4" w:rsidP="00AA7DD4">
      <w:pPr>
        <w:pStyle w:val="Style1"/>
        <w:numPr>
          <w:ilvl w:val="0"/>
          <w:numId w:val="3"/>
        </w:numPr>
      </w:pPr>
      <w:r w:rsidRPr="003051D2">
        <w:t>El primer parágrafo del artículo 17 clasifica los predios de embalse y de utilidad pública para generación y transmisión de energía eléctrica como industriales; la clasificación técnica corresponde a infraestructura hidráulica. Al no existir tarifa específica para dicho destino económico, se configura un vacío en un elemento esencial del tributo y potencial pérdida de recaudo.</w:t>
      </w:r>
    </w:p>
    <w:p w14:paraId="250CCF68" w14:textId="77777777" w:rsidR="00AA7DD4" w:rsidRPr="003051D2" w:rsidRDefault="00AA7DD4" w:rsidP="00AA7DD4">
      <w:pPr>
        <w:pStyle w:val="Style1"/>
        <w:numPr>
          <w:ilvl w:val="0"/>
          <w:numId w:val="3"/>
        </w:numPr>
      </w:pPr>
      <w:r w:rsidRPr="003051D2">
        <w:t>Se advierte ausencia de límites y reglas de gradualidad para el crecimiento del impuesto predial por rezago y por procesos catastrales, generando incertidumbre jurídica y riesgo de variaciones desproporcionadas en la liquidación.</w:t>
      </w:r>
    </w:p>
    <w:p w14:paraId="777D7DE7" w14:textId="77777777" w:rsidR="00AA7DD4" w:rsidRPr="003051D2" w:rsidRDefault="00AA7DD4" w:rsidP="00AA7DD4">
      <w:pPr>
        <w:pStyle w:val="Style1"/>
        <w:numPr>
          <w:ilvl w:val="0"/>
          <w:numId w:val="3"/>
        </w:numPr>
      </w:pPr>
      <w:r w:rsidRPr="003051D2">
        <w:t>La sobretasa bomberil se determina sobre el impuesto predial, lo que puede incidir negativamente en los Ingresos Corrientes de Libre Destinación (ICLD) del municipio.</w:t>
      </w:r>
    </w:p>
    <w:p w14:paraId="2453FECE" w14:textId="77777777" w:rsidR="00AA7DD4" w:rsidRDefault="00AA7DD4" w:rsidP="00AA7DD4">
      <w:pPr>
        <w:pStyle w:val="Style1"/>
        <w:numPr>
          <w:ilvl w:val="0"/>
          <w:numId w:val="3"/>
        </w:numPr>
      </w:pPr>
      <w:r w:rsidRPr="003051D2">
        <w:t>Establece beneficio de un cincuenta (50%) por ciento sobre el valor del Impuesto Predial Unificado. A las zonas destinadas a conservación de especies nativas o exóticas y a los herbarios de los jardines botánicos certificado por la autoridad ambiental (Corporación Autónoma).</w:t>
      </w:r>
    </w:p>
    <w:p w14:paraId="1C86874E" w14:textId="77777777" w:rsidR="00AA7DD4" w:rsidRPr="003051D2" w:rsidRDefault="00AA7DD4" w:rsidP="00AA7DD4">
      <w:pPr>
        <w:pStyle w:val="Style1"/>
      </w:pPr>
    </w:p>
    <w:p w14:paraId="4562F04A" w14:textId="77777777" w:rsidR="00AA7DD4" w:rsidRPr="003051D2" w:rsidRDefault="00AA7DD4" w:rsidP="00AA7DD4">
      <w:pPr>
        <w:pStyle w:val="Title"/>
      </w:pPr>
      <w:r w:rsidRPr="003051D2">
        <w:lastRenderedPageBreak/>
        <w:t>Recomendaciones</w:t>
      </w:r>
    </w:p>
    <w:p w14:paraId="7FA91D59" w14:textId="77777777" w:rsidR="00AA7DD4" w:rsidRPr="003051D2" w:rsidRDefault="00AA7DD4" w:rsidP="00AA7DD4">
      <w:pPr>
        <w:pStyle w:val="Style1"/>
        <w:numPr>
          <w:ilvl w:val="0"/>
          <w:numId w:val="3"/>
        </w:numPr>
      </w:pPr>
      <w:r w:rsidRPr="003051D2">
        <w:t>Integrar expresamente en la regulación de la sobretasa ambiental el artículo 10 del Decreto 1339 de 1994, estableciendo topes y procedimiento de verificación para garantizar que el cobro no exceda el doble del año anterior y asegurar certeza y legalidad.</w:t>
      </w:r>
    </w:p>
    <w:p w14:paraId="15D7D0B4" w14:textId="77777777" w:rsidR="00AA7DD4" w:rsidRPr="003051D2" w:rsidRDefault="00AA7DD4" w:rsidP="00AA7DD4">
      <w:pPr>
        <w:pStyle w:val="Style1"/>
        <w:numPr>
          <w:ilvl w:val="0"/>
          <w:numId w:val="3"/>
        </w:numPr>
      </w:pPr>
      <w:r w:rsidRPr="003051D2">
        <w:t>“Adelantar un proceso de actualización normativa que le permita armonizar su regulación con las disposiciones nacionales más recientes. En particular, resulta prioritario adoptar los lineamientos de la Resolución 1040 de 2023 en materia de catastro, así como actualizar la tabla de destinos económicos conforme a la Resolución 2025060163216. Esto garantizará que todos los destinos contemplados en el modelo LADM-COL versión 4.1, cuenten con una tarifa definida, evitando la pérdida de ingresos fiscales.”</w:t>
      </w:r>
    </w:p>
    <w:p w14:paraId="136E3620" w14:textId="77777777" w:rsidR="00AA7DD4" w:rsidRPr="003051D2" w:rsidRDefault="00AA7DD4" w:rsidP="00AA7DD4">
      <w:pPr>
        <w:pStyle w:val="Style1"/>
        <w:numPr>
          <w:ilvl w:val="0"/>
          <w:numId w:val="3"/>
        </w:numPr>
      </w:pPr>
      <w:r w:rsidRPr="003051D2">
        <w:t>Reclasificar en el artículo 17 (primer parágrafo) los predios de embalse y utilidad pública a infraestructura hidráulica y crear la tarifa específica para dicho destino económico, definiendo los elementos del tributo (hecho generador, sujeto pasivo, base y tarifa) para asegurar exigibilidad y recaudo.</w:t>
      </w:r>
    </w:p>
    <w:p w14:paraId="061F2DF7" w14:textId="77777777" w:rsidR="00AA7DD4" w:rsidRPr="003051D2" w:rsidRDefault="00AA7DD4" w:rsidP="00AA7DD4">
      <w:pPr>
        <w:pStyle w:val="Style1"/>
        <w:numPr>
          <w:ilvl w:val="0"/>
          <w:numId w:val="3"/>
        </w:numPr>
      </w:pPr>
      <w:r w:rsidRPr="003051D2">
        <w:t>Establecer límites máximos anuales y reglas de gradualidad para incrementos derivados de rezago y procesos catastrales, con criterios objetivos que otorguen seguridad jurídica a la administración y a los contribuyentes.</w:t>
      </w:r>
    </w:p>
    <w:p w14:paraId="75330304" w14:textId="77777777" w:rsidR="00AA7DD4" w:rsidRPr="003051D2" w:rsidRDefault="00AA7DD4" w:rsidP="00AA7DD4">
      <w:pPr>
        <w:pStyle w:val="Style1"/>
        <w:numPr>
          <w:ilvl w:val="0"/>
          <w:numId w:val="3"/>
        </w:numPr>
      </w:pPr>
      <w:r w:rsidRPr="003051D2">
        <w:t>Revisar la estructura de la sobretasa bomberil determinada sobre el impuesto predial, evaluar su incidencia fiscal en los ICLD y considerar ajustes normativos que preserven la sostenibilidad de las finanzas municipales.</w:t>
      </w:r>
    </w:p>
    <w:p w14:paraId="597059D7" w14:textId="77777777" w:rsidR="00707E60" w:rsidRDefault="00707E60"/>
    <w:p w14:paraId="412E737A" w14:textId="77777777" w:rsidR="00707E60" w:rsidRDefault="00707E60"/>
    <w:p w14:paraId="59F5D9C1" w14:textId="77777777" w:rsidR="00707E60" w:rsidRDefault="00707E60"/>
    <w:p w14:paraId="39A1343E" w14:textId="77777777" w:rsidR="00707E60" w:rsidRDefault="00707E60"/>
    <w:p w14:paraId="46B394A7" w14:textId="77777777" w:rsidR="00707E60" w:rsidRDefault="00707E60"/>
    <w:p w14:paraId="19A269B2" w14:textId="77777777" w:rsidR="00707E60" w:rsidRDefault="00707E60"/>
    <w:p w14:paraId="3158B45A" w14:textId="77777777" w:rsidR="00707E60" w:rsidRDefault="00707E60"/>
    <w:p w14:paraId="43A6B5BA" w14:textId="77777777" w:rsidR="00707E60" w:rsidRDefault="00707E60"/>
    <w:sectPr w:rsidR="00707E60" w:rsidSect="00707E60">
      <w:headerReference w:type="default" r:id="rId8"/>
      <w:footerReference w:type="even" r:id="rId9"/>
      <w:footerReference w:type="default" r:id="rId10"/>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5B90F0" w14:textId="77777777" w:rsidR="005D08ED" w:rsidRDefault="005D08ED" w:rsidP="00707E60">
      <w:pPr>
        <w:spacing w:after="0" w:line="240" w:lineRule="auto"/>
      </w:pPr>
      <w:r>
        <w:separator/>
      </w:r>
    </w:p>
  </w:endnote>
  <w:endnote w:type="continuationSeparator" w:id="0">
    <w:p w14:paraId="28C1672C" w14:textId="77777777" w:rsidR="005D08ED" w:rsidRDefault="005D08ED" w:rsidP="00707E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94536840"/>
      <w:docPartObj>
        <w:docPartGallery w:val="Page Numbers (Bottom of Page)"/>
        <w:docPartUnique/>
      </w:docPartObj>
    </w:sdtPr>
    <w:sdtContent>
      <w:p w14:paraId="5B7F2B64" w14:textId="68F29198" w:rsidR="00707E60" w:rsidRDefault="00707E60" w:rsidP="000334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01427EE" w14:textId="77777777" w:rsidR="00707E60" w:rsidRDefault="00707E60" w:rsidP="00707E6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00755832"/>
      <w:docPartObj>
        <w:docPartGallery w:val="Page Numbers (Bottom of Page)"/>
        <w:docPartUnique/>
      </w:docPartObj>
    </w:sdtPr>
    <w:sdtContent>
      <w:p w14:paraId="4BC3D90B" w14:textId="5F218685" w:rsidR="00707E60" w:rsidRDefault="00707E60" w:rsidP="000334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C2F8937" w14:textId="77777777" w:rsidR="00707E60" w:rsidRDefault="00707E60" w:rsidP="00707E6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BC2E98" w14:textId="77777777" w:rsidR="005D08ED" w:rsidRDefault="005D08ED" w:rsidP="00707E60">
      <w:pPr>
        <w:spacing w:after="0" w:line="240" w:lineRule="auto"/>
      </w:pPr>
      <w:r>
        <w:separator/>
      </w:r>
    </w:p>
  </w:footnote>
  <w:footnote w:type="continuationSeparator" w:id="0">
    <w:p w14:paraId="1EBCF8BE" w14:textId="77777777" w:rsidR="005D08ED" w:rsidRDefault="005D08ED" w:rsidP="00707E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EA336" w14:textId="7FD62BEC" w:rsidR="00707E60" w:rsidRDefault="00707E60" w:rsidP="00707E60">
    <w:pPr>
      <w:pStyle w:val="Header"/>
    </w:pPr>
    <w:r w:rsidRPr="006F3507">
      <w:rPr>
        <w:noProof/>
      </w:rPr>
      <mc:AlternateContent>
        <mc:Choice Requires="wps">
          <w:drawing>
            <wp:anchor distT="0" distB="0" distL="114300" distR="114300" simplePos="0" relativeHeight="251659264" behindDoc="0" locked="0" layoutInCell="1" allowOverlap="1" wp14:anchorId="59CC783E" wp14:editId="1C11A54F">
              <wp:simplePos x="0" y="0"/>
              <wp:positionH relativeFrom="column">
                <wp:posOffset>37238</wp:posOffset>
              </wp:positionH>
              <wp:positionV relativeFrom="paragraph">
                <wp:posOffset>-111760</wp:posOffset>
              </wp:positionV>
              <wp:extent cx="3256767" cy="551145"/>
              <wp:effectExtent l="0" t="0" r="0" b="0"/>
              <wp:wrapNone/>
              <wp:docPr id="4" name="CuadroTexto 3">
                <a:extLst xmlns:a="http://schemas.openxmlformats.org/drawingml/2006/main">
                  <a:ext uri="{FF2B5EF4-FFF2-40B4-BE49-F238E27FC236}">
                    <a16:creationId xmlns:a16="http://schemas.microsoft.com/office/drawing/2014/main" id="{0BAB22FA-B3FF-7701-F2F6-CC0537A91E39}"/>
                  </a:ext>
                </a:extLst>
              </wp:docPr>
              <wp:cNvGraphicFramePr/>
              <a:graphic xmlns:a="http://schemas.openxmlformats.org/drawingml/2006/main">
                <a:graphicData uri="http://schemas.microsoft.com/office/word/2010/wordprocessingShape">
                  <wps:wsp>
                    <wps:cNvSpPr txBox="1"/>
                    <wps:spPr>
                      <a:xfrm>
                        <a:off x="0" y="0"/>
                        <a:ext cx="3256767" cy="551145"/>
                      </a:xfrm>
                      <a:prstGeom prst="rect">
                        <a:avLst/>
                      </a:prstGeom>
                      <a:noFill/>
                    </wps:spPr>
                    <wps:txbx>
                      <w:txbxContent>
                        <w:p w14:paraId="745AB46E" w14:textId="77777777" w:rsidR="00DD0016" w:rsidRPr="00327CFA" w:rsidRDefault="00DD0016" w:rsidP="00DD0016">
                          <w:pPr>
                            <w:pStyle w:val="NoSpacing"/>
                            <w:rPr>
                              <w:b/>
                              <w:bCs/>
                              <w:color w:val="000000" w:themeColor="text1"/>
                            </w:rPr>
                          </w:pPr>
                          <w:r w:rsidRPr="00AB4389">
                            <w:rPr>
                              <w:b/>
                              <w:bCs/>
                              <w:color w:val="000000" w:themeColor="text1"/>
                            </w:rPr>
                            <w:t>Análisis Jurídico de Estatuto Tributario</w:t>
                          </w:r>
                        </w:p>
                        <w:p w14:paraId="55DF06F3" w14:textId="600D0C38" w:rsidR="00707E60" w:rsidRPr="00707E60" w:rsidRDefault="00707E60" w:rsidP="00707E60">
                          <w:pPr>
                            <w:pStyle w:val="NoSpacing"/>
                            <w:rPr>
                              <w:color w:val="000000" w:themeColor="text1"/>
                              <w:sz w:val="28"/>
                              <w:szCs w:val="28"/>
                            </w:rPr>
                          </w:pPr>
                          <w:r w:rsidRPr="00707E60">
                            <w:rPr>
                              <w:color w:val="000000" w:themeColor="text1"/>
                              <w:sz w:val="28"/>
                              <w:szCs w:val="28"/>
                            </w:rPr>
                            <w:t xml:space="preserve">Ficha Municipio </w:t>
                          </w:r>
                          <w:r w:rsidR="00AA7DD4">
                            <w:rPr>
                              <w:color w:val="000000" w:themeColor="text1"/>
                              <w:sz w:val="28"/>
                              <w:szCs w:val="28"/>
                            </w:rPr>
                            <w:t>Urrao</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59CC783E" id="_x0000_t202" coordsize="21600,21600" o:spt="202" path="m,l,21600r21600,l21600,xe">
              <v:stroke joinstyle="miter"/>
              <v:path gradientshapeok="t" o:connecttype="rect"/>
            </v:shapetype>
            <v:shape id="CuadroTexto 3" o:spid="_x0000_s1026" type="#_x0000_t202" style="position:absolute;margin-left:2.95pt;margin-top:-8.8pt;width:256.45pt;height:43.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" filled="f" stroked="f">
              <v:textbox>
                <w:txbxContent>
                  <w:p w14:paraId="745AB46E" w14:textId="77777777" w:rsidR="00DD0016" w:rsidRPr="00327CFA" w:rsidRDefault="00DD0016" w:rsidP="00DD0016">
                    <w:pPr>
                      <w:pStyle w:val="NoSpacing"/>
                      <w:rPr>
                        <w:b/>
                        <w:bCs/>
                        <w:color w:val="000000" w:themeColor="text1"/>
                      </w:rPr>
                    </w:pPr>
                    <w:r w:rsidRPr="00AB4389">
                      <w:rPr>
                        <w:b/>
                        <w:bCs/>
                        <w:color w:val="000000" w:themeColor="text1"/>
                      </w:rPr>
                      <w:t>Análisis Jurídico de Estatuto Tributario</w:t>
                    </w:r>
                  </w:p>
                  <w:p w14:paraId="55DF06F3" w14:textId="600D0C38" w:rsidR="00707E60" w:rsidRPr="00707E60" w:rsidRDefault="00707E60" w:rsidP="00707E60">
                    <w:pPr>
                      <w:pStyle w:val="NoSpacing"/>
                      <w:rPr>
                        <w:color w:val="000000" w:themeColor="text1"/>
                        <w:sz w:val="28"/>
                        <w:szCs w:val="28"/>
                      </w:rPr>
                    </w:pPr>
                    <w:r w:rsidRPr="00707E60">
                      <w:rPr>
                        <w:color w:val="000000" w:themeColor="text1"/>
                        <w:sz w:val="28"/>
                        <w:szCs w:val="28"/>
                      </w:rPr>
                      <w:t xml:space="preserve">Ficha Municipio </w:t>
                    </w:r>
                    <w:r w:rsidR="00AA7DD4">
                      <w:rPr>
                        <w:color w:val="000000" w:themeColor="text1"/>
                        <w:sz w:val="28"/>
                        <w:szCs w:val="28"/>
                      </w:rPr>
                      <w:t>Urrao</w:t>
                    </w:r>
                  </w:p>
                </w:txbxContent>
              </v:textbox>
            </v:shape>
          </w:pict>
        </mc:Fallback>
      </mc:AlternateContent>
    </w:r>
    <w:r w:rsidRPr="001B18EF">
      <w:rPr>
        <w:noProof/>
        <w:lang w:eastAsia="es-CO"/>
      </w:rPr>
      <w:drawing>
        <wp:anchor distT="0" distB="0" distL="114300" distR="114300" simplePos="0" relativeHeight="251660288" behindDoc="0" locked="0" layoutInCell="1" allowOverlap="1" wp14:anchorId="015C3FBD" wp14:editId="7BF962BD">
          <wp:simplePos x="0" y="0"/>
          <wp:positionH relativeFrom="column">
            <wp:posOffset>3844925</wp:posOffset>
          </wp:positionH>
          <wp:positionV relativeFrom="paragraph">
            <wp:posOffset>-174224</wp:posOffset>
          </wp:positionV>
          <wp:extent cx="2125345" cy="612775"/>
          <wp:effectExtent l="0" t="0" r="0" b="0"/>
          <wp:wrapSquare wrapText="bothSides"/>
          <wp:docPr id="866569291" name="Picture 9"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69291" name="Picture 9" descr="A black and grey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25345" cy="612775"/>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75253"/>
    <w:multiLevelType w:val="multilevel"/>
    <w:tmpl w:val="BBF079E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9023C47"/>
    <w:multiLevelType w:val="hybridMultilevel"/>
    <w:tmpl w:val="7FE05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9127BE5"/>
    <w:multiLevelType w:val="hybridMultilevel"/>
    <w:tmpl w:val="B8A64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ED71B67"/>
    <w:multiLevelType w:val="multilevel"/>
    <w:tmpl w:val="BBF079E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17704">
    <w:abstractNumId w:val="1"/>
  </w:num>
  <w:num w:numId="2" w16cid:durableId="1017347282">
    <w:abstractNumId w:val="2"/>
  </w:num>
  <w:num w:numId="3" w16cid:durableId="44450645">
    <w:abstractNumId w:val="3"/>
  </w:num>
  <w:num w:numId="4" w16cid:durableId="1953855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E60"/>
    <w:rsid w:val="00084B98"/>
    <w:rsid w:val="00120797"/>
    <w:rsid w:val="00134527"/>
    <w:rsid w:val="00211E44"/>
    <w:rsid w:val="0023618C"/>
    <w:rsid w:val="003650D0"/>
    <w:rsid w:val="003A7CEA"/>
    <w:rsid w:val="003E2241"/>
    <w:rsid w:val="004107CA"/>
    <w:rsid w:val="005422DF"/>
    <w:rsid w:val="005D08ED"/>
    <w:rsid w:val="005F7A75"/>
    <w:rsid w:val="00605B4C"/>
    <w:rsid w:val="00665846"/>
    <w:rsid w:val="006A249B"/>
    <w:rsid w:val="00707E60"/>
    <w:rsid w:val="00813F67"/>
    <w:rsid w:val="00844CC8"/>
    <w:rsid w:val="00845F02"/>
    <w:rsid w:val="00855468"/>
    <w:rsid w:val="009D1F9E"/>
    <w:rsid w:val="00A27409"/>
    <w:rsid w:val="00A55C9A"/>
    <w:rsid w:val="00A60686"/>
    <w:rsid w:val="00A96461"/>
    <w:rsid w:val="00AA7DD4"/>
    <w:rsid w:val="00C04706"/>
    <w:rsid w:val="00C942B0"/>
    <w:rsid w:val="00D37EF2"/>
    <w:rsid w:val="00DB14E5"/>
    <w:rsid w:val="00DD0016"/>
    <w:rsid w:val="00E20840"/>
    <w:rsid w:val="00E608BE"/>
    <w:rsid w:val="00F27231"/>
    <w:rsid w:val="00F65205"/>
    <w:rsid w:val="00FD5F5F"/>
  </w:rsids>
  <m:mathPr>
    <m:mathFont m:val="Cambria Math"/>
    <m:brkBin m:val="before"/>
    <m:brkBinSub m:val="--"/>
    <m:smallFrac m:val="0"/>
    <m:dispDef/>
    <m:lMargin m:val="0"/>
    <m:rMargin m:val="0"/>
    <m:defJc m:val="centerGroup"/>
    <m:wrapIndent m:val="1440"/>
    <m:intLim m:val="subSup"/>
    <m:naryLim m:val="undOvr"/>
  </m:mathPr>
  <w:themeFontLang w:val="en-CO"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D2BB83"/>
  <w15:chartTrackingRefBased/>
  <w15:docId w15:val="{AC92E50B-06D8-7E40-8625-54C1C7854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CO"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7E60"/>
    <w:pPr>
      <w:spacing w:after="160" w:line="259" w:lineRule="auto"/>
    </w:pPr>
    <w:rPr>
      <w:rFonts w:eastAsiaTheme="minorHAnsi"/>
      <w:sz w:val="22"/>
      <w:szCs w:val="22"/>
      <w:lang w:val="es-CO" w:eastAsia="en-US"/>
    </w:rPr>
  </w:style>
  <w:style w:type="paragraph" w:styleId="Heading1">
    <w:name w:val="heading 1"/>
    <w:basedOn w:val="Normal"/>
    <w:next w:val="Normal"/>
    <w:link w:val="Heading1Char"/>
    <w:uiPriority w:val="9"/>
    <w:qFormat/>
    <w:rsid w:val="00707E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7E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7E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7E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7E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7E6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E6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E6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E6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E60"/>
    <w:rPr>
      <w:rFonts w:asciiTheme="majorHAnsi" w:eastAsiaTheme="majorEastAsia" w:hAnsiTheme="majorHAnsi" w:cstheme="majorBidi"/>
      <w:color w:val="0F4761" w:themeColor="accent1" w:themeShade="BF"/>
      <w:sz w:val="40"/>
      <w:szCs w:val="40"/>
      <w:lang w:val="es-ES"/>
    </w:rPr>
  </w:style>
  <w:style w:type="character" w:customStyle="1" w:styleId="Heading2Char">
    <w:name w:val="Heading 2 Char"/>
    <w:basedOn w:val="DefaultParagraphFont"/>
    <w:link w:val="Heading2"/>
    <w:uiPriority w:val="9"/>
    <w:semiHidden/>
    <w:rsid w:val="00707E60"/>
    <w:rPr>
      <w:rFonts w:asciiTheme="majorHAnsi" w:eastAsiaTheme="majorEastAsia" w:hAnsiTheme="majorHAnsi" w:cstheme="majorBidi"/>
      <w:color w:val="0F4761" w:themeColor="accent1" w:themeShade="BF"/>
      <w:sz w:val="32"/>
      <w:szCs w:val="32"/>
      <w:lang w:val="es-ES"/>
    </w:rPr>
  </w:style>
  <w:style w:type="character" w:customStyle="1" w:styleId="Heading3Char">
    <w:name w:val="Heading 3 Char"/>
    <w:basedOn w:val="DefaultParagraphFont"/>
    <w:link w:val="Heading3"/>
    <w:uiPriority w:val="9"/>
    <w:semiHidden/>
    <w:rsid w:val="00707E60"/>
    <w:rPr>
      <w:rFonts w:eastAsiaTheme="majorEastAsia" w:cstheme="majorBidi"/>
      <w:color w:val="0F4761" w:themeColor="accent1" w:themeShade="BF"/>
      <w:sz w:val="28"/>
      <w:szCs w:val="28"/>
      <w:lang w:val="es-ES"/>
    </w:rPr>
  </w:style>
  <w:style w:type="character" w:customStyle="1" w:styleId="Heading4Char">
    <w:name w:val="Heading 4 Char"/>
    <w:basedOn w:val="DefaultParagraphFont"/>
    <w:link w:val="Heading4"/>
    <w:uiPriority w:val="9"/>
    <w:semiHidden/>
    <w:rsid w:val="00707E60"/>
    <w:rPr>
      <w:rFonts w:eastAsiaTheme="majorEastAsia" w:cstheme="majorBidi"/>
      <w:i/>
      <w:iCs/>
      <w:color w:val="0F4761" w:themeColor="accent1" w:themeShade="BF"/>
      <w:lang w:val="es-ES"/>
    </w:rPr>
  </w:style>
  <w:style w:type="character" w:customStyle="1" w:styleId="Heading5Char">
    <w:name w:val="Heading 5 Char"/>
    <w:basedOn w:val="DefaultParagraphFont"/>
    <w:link w:val="Heading5"/>
    <w:uiPriority w:val="9"/>
    <w:semiHidden/>
    <w:rsid w:val="00707E60"/>
    <w:rPr>
      <w:rFonts w:eastAsiaTheme="majorEastAsia" w:cstheme="majorBidi"/>
      <w:color w:val="0F4761" w:themeColor="accent1" w:themeShade="BF"/>
      <w:lang w:val="es-ES"/>
    </w:rPr>
  </w:style>
  <w:style w:type="character" w:customStyle="1" w:styleId="Heading6Char">
    <w:name w:val="Heading 6 Char"/>
    <w:basedOn w:val="DefaultParagraphFont"/>
    <w:link w:val="Heading6"/>
    <w:uiPriority w:val="9"/>
    <w:semiHidden/>
    <w:rsid w:val="00707E60"/>
    <w:rPr>
      <w:rFonts w:eastAsiaTheme="majorEastAsia" w:cstheme="majorBidi"/>
      <w:i/>
      <w:iCs/>
      <w:color w:val="595959" w:themeColor="text1" w:themeTint="A6"/>
      <w:lang w:val="es-ES"/>
    </w:rPr>
  </w:style>
  <w:style w:type="character" w:customStyle="1" w:styleId="Heading7Char">
    <w:name w:val="Heading 7 Char"/>
    <w:basedOn w:val="DefaultParagraphFont"/>
    <w:link w:val="Heading7"/>
    <w:uiPriority w:val="9"/>
    <w:semiHidden/>
    <w:rsid w:val="00707E60"/>
    <w:rPr>
      <w:rFonts w:eastAsiaTheme="majorEastAsia" w:cstheme="majorBidi"/>
      <w:color w:val="595959" w:themeColor="text1" w:themeTint="A6"/>
      <w:lang w:val="es-ES"/>
    </w:rPr>
  </w:style>
  <w:style w:type="character" w:customStyle="1" w:styleId="Heading8Char">
    <w:name w:val="Heading 8 Char"/>
    <w:basedOn w:val="DefaultParagraphFont"/>
    <w:link w:val="Heading8"/>
    <w:uiPriority w:val="9"/>
    <w:semiHidden/>
    <w:rsid w:val="00707E60"/>
    <w:rPr>
      <w:rFonts w:eastAsiaTheme="majorEastAsia" w:cstheme="majorBidi"/>
      <w:i/>
      <w:iCs/>
      <w:color w:val="272727" w:themeColor="text1" w:themeTint="D8"/>
      <w:lang w:val="es-ES"/>
    </w:rPr>
  </w:style>
  <w:style w:type="character" w:customStyle="1" w:styleId="Heading9Char">
    <w:name w:val="Heading 9 Char"/>
    <w:basedOn w:val="DefaultParagraphFont"/>
    <w:link w:val="Heading9"/>
    <w:uiPriority w:val="9"/>
    <w:semiHidden/>
    <w:rsid w:val="00707E60"/>
    <w:rPr>
      <w:rFonts w:eastAsiaTheme="majorEastAsia" w:cstheme="majorBidi"/>
      <w:color w:val="272727" w:themeColor="text1" w:themeTint="D8"/>
      <w:lang w:val="es-ES"/>
    </w:rPr>
  </w:style>
  <w:style w:type="paragraph" w:styleId="Title">
    <w:name w:val="Title"/>
    <w:basedOn w:val="Subtitle"/>
    <w:next w:val="Normal"/>
    <w:link w:val="TitleChar"/>
    <w:uiPriority w:val="10"/>
    <w:qFormat/>
    <w:rsid w:val="00AA7DD4"/>
    <w:pPr>
      <w:spacing w:line="360" w:lineRule="auto"/>
      <w:ind w:left="1080" w:hanging="720"/>
      <w:contextualSpacing/>
      <w:jc w:val="both"/>
    </w:pPr>
    <w:rPr>
      <w:b/>
      <w:bCs/>
      <w:color w:val="000000" w:themeColor="text1"/>
      <w:sz w:val="32"/>
      <w:szCs w:val="32"/>
    </w:rPr>
  </w:style>
  <w:style w:type="character" w:customStyle="1" w:styleId="TitleChar">
    <w:name w:val="Title Char"/>
    <w:basedOn w:val="DefaultParagraphFont"/>
    <w:link w:val="Title"/>
    <w:uiPriority w:val="10"/>
    <w:rsid w:val="00AA7DD4"/>
    <w:rPr>
      <w:rFonts w:eastAsiaTheme="majorEastAsia" w:cstheme="majorBidi"/>
      <w:b/>
      <w:bCs/>
      <w:color w:val="000000" w:themeColor="text1"/>
      <w:spacing w:val="15"/>
      <w:sz w:val="32"/>
      <w:szCs w:val="32"/>
      <w:lang w:val="es-CO" w:eastAsia="en-US"/>
    </w:rPr>
  </w:style>
  <w:style w:type="paragraph" w:styleId="Subtitle">
    <w:name w:val="Subtitle"/>
    <w:basedOn w:val="Normal"/>
    <w:next w:val="Normal"/>
    <w:link w:val="SubtitleChar"/>
    <w:uiPriority w:val="11"/>
    <w:qFormat/>
    <w:rsid w:val="00707E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E60"/>
    <w:rPr>
      <w:rFonts w:eastAsiaTheme="majorEastAsia" w:cstheme="majorBidi"/>
      <w:color w:val="595959" w:themeColor="text1" w:themeTint="A6"/>
      <w:spacing w:val="15"/>
      <w:sz w:val="28"/>
      <w:szCs w:val="28"/>
      <w:lang w:val="es-ES"/>
    </w:rPr>
  </w:style>
  <w:style w:type="paragraph" w:styleId="Quote">
    <w:name w:val="Quote"/>
    <w:basedOn w:val="Normal"/>
    <w:next w:val="Normal"/>
    <w:link w:val="QuoteChar"/>
    <w:uiPriority w:val="29"/>
    <w:qFormat/>
    <w:rsid w:val="00707E60"/>
    <w:pPr>
      <w:spacing w:before="160"/>
      <w:jc w:val="center"/>
    </w:pPr>
    <w:rPr>
      <w:i/>
      <w:iCs/>
      <w:color w:val="404040" w:themeColor="text1" w:themeTint="BF"/>
    </w:rPr>
  </w:style>
  <w:style w:type="character" w:customStyle="1" w:styleId="QuoteChar">
    <w:name w:val="Quote Char"/>
    <w:basedOn w:val="DefaultParagraphFont"/>
    <w:link w:val="Quote"/>
    <w:uiPriority w:val="29"/>
    <w:rsid w:val="00707E60"/>
    <w:rPr>
      <w:i/>
      <w:iCs/>
      <w:color w:val="404040" w:themeColor="text1" w:themeTint="BF"/>
      <w:lang w:val="es-ES"/>
    </w:rPr>
  </w:style>
  <w:style w:type="paragraph" w:styleId="ListParagraph">
    <w:name w:val="List Paragraph"/>
    <w:aliases w:val="Numerado informes,Bibliografía Tesis,Figuras,parrafo,Bolita,Viñeta 4ta"/>
    <w:basedOn w:val="Normal"/>
    <w:link w:val="ListParagraphChar"/>
    <w:uiPriority w:val="34"/>
    <w:qFormat/>
    <w:rsid w:val="00707E60"/>
    <w:pPr>
      <w:ind w:left="720"/>
      <w:contextualSpacing/>
    </w:pPr>
  </w:style>
  <w:style w:type="character" w:styleId="IntenseEmphasis">
    <w:name w:val="Intense Emphasis"/>
    <w:basedOn w:val="DefaultParagraphFont"/>
    <w:uiPriority w:val="21"/>
    <w:qFormat/>
    <w:rsid w:val="00707E60"/>
    <w:rPr>
      <w:i/>
      <w:iCs/>
      <w:color w:val="0F4761" w:themeColor="accent1" w:themeShade="BF"/>
    </w:rPr>
  </w:style>
  <w:style w:type="paragraph" w:styleId="IntenseQuote">
    <w:name w:val="Intense Quote"/>
    <w:basedOn w:val="Normal"/>
    <w:next w:val="Normal"/>
    <w:link w:val="IntenseQuoteChar"/>
    <w:uiPriority w:val="30"/>
    <w:qFormat/>
    <w:rsid w:val="00707E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7E60"/>
    <w:rPr>
      <w:i/>
      <w:iCs/>
      <w:color w:val="0F4761" w:themeColor="accent1" w:themeShade="BF"/>
      <w:lang w:val="es-ES"/>
    </w:rPr>
  </w:style>
  <w:style w:type="character" w:styleId="IntenseReference">
    <w:name w:val="Intense Reference"/>
    <w:basedOn w:val="DefaultParagraphFont"/>
    <w:uiPriority w:val="32"/>
    <w:qFormat/>
    <w:rsid w:val="00707E60"/>
    <w:rPr>
      <w:b/>
      <w:bCs/>
      <w:smallCaps/>
      <w:color w:val="0F4761" w:themeColor="accent1" w:themeShade="BF"/>
      <w:spacing w:val="5"/>
    </w:rPr>
  </w:style>
  <w:style w:type="paragraph" w:styleId="Header">
    <w:name w:val="header"/>
    <w:basedOn w:val="Normal"/>
    <w:link w:val="HeaderChar"/>
    <w:uiPriority w:val="99"/>
    <w:unhideWhenUsed/>
    <w:rsid w:val="00707E60"/>
    <w:pPr>
      <w:tabs>
        <w:tab w:val="center" w:pos="4680"/>
        <w:tab w:val="right" w:pos="9360"/>
      </w:tabs>
    </w:pPr>
  </w:style>
  <w:style w:type="character" w:customStyle="1" w:styleId="HeaderChar">
    <w:name w:val="Header Char"/>
    <w:basedOn w:val="DefaultParagraphFont"/>
    <w:link w:val="Header"/>
    <w:uiPriority w:val="99"/>
    <w:rsid w:val="00707E60"/>
    <w:rPr>
      <w:lang w:val="es-ES"/>
    </w:rPr>
  </w:style>
  <w:style w:type="paragraph" w:styleId="Footer">
    <w:name w:val="footer"/>
    <w:basedOn w:val="Normal"/>
    <w:link w:val="FooterChar"/>
    <w:uiPriority w:val="99"/>
    <w:unhideWhenUsed/>
    <w:rsid w:val="00707E60"/>
    <w:pPr>
      <w:tabs>
        <w:tab w:val="center" w:pos="4680"/>
        <w:tab w:val="right" w:pos="9360"/>
      </w:tabs>
    </w:pPr>
  </w:style>
  <w:style w:type="character" w:customStyle="1" w:styleId="FooterChar">
    <w:name w:val="Footer Char"/>
    <w:basedOn w:val="DefaultParagraphFont"/>
    <w:link w:val="Footer"/>
    <w:uiPriority w:val="99"/>
    <w:rsid w:val="00707E60"/>
    <w:rPr>
      <w:lang w:val="es-ES"/>
    </w:rPr>
  </w:style>
  <w:style w:type="paragraph" w:styleId="NoSpacing">
    <w:name w:val="No Spacing"/>
    <w:uiPriority w:val="1"/>
    <w:qFormat/>
    <w:rsid w:val="00707E60"/>
    <w:rPr>
      <w:rFonts w:eastAsiaTheme="minorHAnsi"/>
      <w:kern w:val="2"/>
      <w:sz w:val="22"/>
      <w:szCs w:val="22"/>
      <w:lang w:val="es-CO" w:eastAsia="en-US"/>
      <w14:ligatures w14:val="standardContextual"/>
    </w:rPr>
  </w:style>
  <w:style w:type="character" w:customStyle="1" w:styleId="ListParagraphChar">
    <w:name w:val="List Paragraph Char"/>
    <w:aliases w:val="Numerado informes Char,Bibliografía Tesis Char,Figuras Char,parrafo Char,Bolita Char,Viñeta 4ta Char"/>
    <w:link w:val="ListParagraph"/>
    <w:uiPriority w:val="34"/>
    <w:locked/>
    <w:rsid w:val="00707E60"/>
    <w:rPr>
      <w:lang w:val="es-ES"/>
    </w:rPr>
  </w:style>
  <w:style w:type="character" w:styleId="PageNumber">
    <w:name w:val="page number"/>
    <w:basedOn w:val="DefaultParagraphFont"/>
    <w:uiPriority w:val="99"/>
    <w:semiHidden/>
    <w:unhideWhenUsed/>
    <w:rsid w:val="00707E60"/>
  </w:style>
  <w:style w:type="paragraph" w:customStyle="1" w:styleId="Style1">
    <w:name w:val="Style1"/>
    <w:basedOn w:val="Normal"/>
    <w:qFormat/>
    <w:rsid w:val="00AA7DD4"/>
    <w:pPr>
      <w:spacing w:line="360" w:lineRule="auto"/>
      <w:ind w:left="720" w:hanging="360"/>
      <w:jc w:val="both"/>
    </w:pPr>
    <w:rPr>
      <w:rFonts w:ascii="Aptos" w:hAnsi="Apto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523</Words>
  <Characters>2984</Characters>
  <Application>Microsoft Office Word</Application>
  <DocSecurity>0</DocSecurity>
  <Lines>24</Lines>
  <Paragraphs>6</Paragraphs>
  <ScaleCrop>false</ScaleCrop>
  <Company/>
  <LinksUpToDate>false</LinksUpToDate>
  <CharactersWithSpaces>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Sofia Herazo Castelblanco</dc:creator>
  <cp:keywords/>
  <dc:description/>
  <cp:lastModifiedBy>Ana Sofia Herazo Castelblanco</cp:lastModifiedBy>
  <cp:revision>4</cp:revision>
  <dcterms:created xsi:type="dcterms:W3CDTF">2025-10-23T17:12:00Z</dcterms:created>
  <dcterms:modified xsi:type="dcterms:W3CDTF">2025-10-23T18:53:00Z</dcterms:modified>
</cp:coreProperties>
</file>