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24C321DE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4E972D6" w14:textId="77777777" w:rsidR="00DD0016" w:rsidRDefault="00DD0016" w:rsidP="00DD0016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3AC8DE21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8C4A69">
        <w:rPr>
          <w:color w:val="000000" w:themeColor="text1"/>
          <w:sz w:val="44"/>
          <w:szCs w:val="44"/>
        </w:rPr>
        <w:t>Sonsón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5C9DCB25" w14:textId="77777777" w:rsidR="00707E60" w:rsidRDefault="00707E60"/>
    <w:p w14:paraId="3BCA5823" w14:textId="77777777" w:rsidR="00192B79" w:rsidRPr="00EC0D4D" w:rsidRDefault="00192B79" w:rsidP="00192B79">
      <w:pPr>
        <w:spacing w:line="360" w:lineRule="auto"/>
      </w:pPr>
      <w:r w:rsidRPr="00EC0D4D">
        <w:lastRenderedPageBreak/>
        <w:t>El estado actual de su normatividad tributaria se establece en el Acuerdo 018 de 2024.</w:t>
      </w:r>
    </w:p>
    <w:p w14:paraId="5CA3FD39" w14:textId="77777777" w:rsidR="00192B79" w:rsidRPr="0045532E" w:rsidRDefault="00192B79" w:rsidP="00192B79">
      <w:pPr>
        <w:spacing w:line="360" w:lineRule="auto"/>
        <w:jc w:val="both"/>
        <w:rPr>
          <w:b/>
          <w:bCs/>
          <w:sz w:val="32"/>
          <w:szCs w:val="32"/>
        </w:rPr>
      </w:pPr>
      <w:r w:rsidRPr="0045532E">
        <w:rPr>
          <w:b/>
          <w:bCs/>
          <w:sz w:val="32"/>
          <w:szCs w:val="32"/>
        </w:rPr>
        <w:t>Hallazgos</w:t>
      </w:r>
    </w:p>
    <w:p w14:paraId="1A364AA0" w14:textId="77777777" w:rsidR="00192B79" w:rsidRPr="00EC0D4D" w:rsidRDefault="00192B79" w:rsidP="00192B79">
      <w:pPr>
        <w:numPr>
          <w:ilvl w:val="0"/>
          <w:numId w:val="37"/>
        </w:numPr>
        <w:spacing w:after="0" w:line="360" w:lineRule="auto"/>
        <w:jc w:val="both"/>
      </w:pPr>
      <w:r w:rsidRPr="00EC0D4D">
        <w:t>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Municipio a pérdidas por falta de un elemento esencial del tributo.</w:t>
      </w:r>
    </w:p>
    <w:p w14:paraId="2FD9AA94" w14:textId="77777777" w:rsidR="00192B79" w:rsidRPr="00EC0D4D" w:rsidRDefault="00192B79" w:rsidP="00192B79">
      <w:pPr>
        <w:numPr>
          <w:ilvl w:val="0"/>
          <w:numId w:val="37"/>
        </w:numPr>
        <w:spacing w:after="0" w:line="360" w:lineRule="auto"/>
        <w:jc w:val="both"/>
      </w:pPr>
      <w:r w:rsidRPr="00EC0D4D">
        <w:t>Los procedimientos catastrales se remiten de forma genérica a la “normativa vigente” sin adopción expresa de la Resolución 1040 de 2023 ni homologación formal de definiciones al modelo LADM-COL v4.1.</w:t>
      </w:r>
    </w:p>
    <w:p w14:paraId="4C71AA0F" w14:textId="77777777" w:rsidR="00192B79" w:rsidRPr="00EC0D4D" w:rsidRDefault="00192B79" w:rsidP="00192B79">
      <w:pPr>
        <w:numPr>
          <w:ilvl w:val="0"/>
          <w:numId w:val="37"/>
        </w:numPr>
        <w:spacing w:after="0" w:line="360" w:lineRule="auto"/>
        <w:jc w:val="both"/>
      </w:pPr>
      <w:r w:rsidRPr="00EC0D4D">
        <w:t xml:space="preserve">La matriz tarifaria emplea rangos en pesos para varias destinaciones (p. ej., habitacional), lo que exige recalibraciones frecuentes, dificulta la </w:t>
      </w:r>
      <w:r>
        <w:t xml:space="preserve">actualización </w:t>
      </w:r>
      <w:r w:rsidRPr="00EC0D4D">
        <w:t>y puede desalinearse con las variaciones catastrales. Es necesario evaluar cuántos predios caen efectivamente en cada segmento para evitar tramos vacíos o saturados.</w:t>
      </w:r>
    </w:p>
    <w:p w14:paraId="3F95E76D" w14:textId="77777777" w:rsidR="00192B79" w:rsidRPr="00EC0D4D" w:rsidRDefault="00192B79" w:rsidP="00192B79">
      <w:pPr>
        <w:numPr>
          <w:ilvl w:val="0"/>
          <w:numId w:val="37"/>
        </w:numPr>
        <w:spacing w:after="0" w:line="360" w:lineRule="auto"/>
        <w:jc w:val="both"/>
      </w:pPr>
      <w:r w:rsidRPr="00EC0D4D">
        <w:t>Existen topes al crecimiento del impuesto por incrementos en la base y por cambios tarifarios</w:t>
      </w:r>
      <w:r>
        <w:t>.</w:t>
      </w:r>
    </w:p>
    <w:p w14:paraId="74DC229A" w14:textId="77777777" w:rsidR="00192B79" w:rsidRPr="00EC0D4D" w:rsidRDefault="00192B79" w:rsidP="00192B79">
      <w:pPr>
        <w:numPr>
          <w:ilvl w:val="0"/>
          <w:numId w:val="37"/>
        </w:numPr>
        <w:spacing w:after="0" w:line="360" w:lineRule="auto"/>
        <w:jc w:val="both"/>
      </w:pPr>
      <w:r w:rsidRPr="00EC0D4D">
        <w:t>La determinación oficial por facturación está bien estructurada</w:t>
      </w:r>
      <w:r>
        <w:t>.</w:t>
      </w:r>
    </w:p>
    <w:p w14:paraId="3C285E43" w14:textId="77777777" w:rsidR="00192B79" w:rsidRPr="00EC0D4D" w:rsidRDefault="00192B79" w:rsidP="00192B79">
      <w:pPr>
        <w:numPr>
          <w:ilvl w:val="0"/>
          <w:numId w:val="37"/>
        </w:numPr>
        <w:spacing w:after="0" w:line="360" w:lineRule="auto"/>
        <w:jc w:val="both"/>
      </w:pPr>
      <w:r w:rsidRPr="00EC0D4D">
        <w:t xml:space="preserve"> “Conservación y Protección Ambiental” con tarifa diferenciada</w:t>
      </w:r>
      <w:r>
        <w:t xml:space="preserve"> del 5 x 1000.</w:t>
      </w:r>
    </w:p>
    <w:p w14:paraId="73B514F7" w14:textId="77777777" w:rsidR="00192B79" w:rsidRDefault="00192B79" w:rsidP="00192B79">
      <w:pPr>
        <w:numPr>
          <w:ilvl w:val="0"/>
          <w:numId w:val="37"/>
        </w:numPr>
        <w:spacing w:after="0" w:line="360" w:lineRule="auto"/>
        <w:jc w:val="both"/>
      </w:pPr>
      <w:r w:rsidRPr="00EC0D4D">
        <w:t>La sobretasa ambiental se fija en 1,5‰ sobre el avalúo catastral.</w:t>
      </w:r>
    </w:p>
    <w:p w14:paraId="04F245C4" w14:textId="77777777" w:rsidR="00192B79" w:rsidRPr="00EC0D4D" w:rsidRDefault="00192B79" w:rsidP="00192B79">
      <w:pPr>
        <w:spacing w:line="360" w:lineRule="auto"/>
        <w:ind w:left="720"/>
        <w:jc w:val="both"/>
      </w:pPr>
    </w:p>
    <w:p w14:paraId="5D6B113F" w14:textId="77777777" w:rsidR="00192B79" w:rsidRPr="0045532E" w:rsidRDefault="00192B79" w:rsidP="00192B79">
      <w:pPr>
        <w:spacing w:line="360" w:lineRule="auto"/>
        <w:jc w:val="both"/>
        <w:rPr>
          <w:b/>
          <w:bCs/>
          <w:sz w:val="32"/>
          <w:szCs w:val="32"/>
        </w:rPr>
      </w:pPr>
      <w:r w:rsidRPr="0045532E">
        <w:rPr>
          <w:b/>
          <w:bCs/>
          <w:sz w:val="32"/>
          <w:szCs w:val="32"/>
        </w:rPr>
        <w:t>Recomendaciones</w:t>
      </w:r>
    </w:p>
    <w:p w14:paraId="6F817BB2" w14:textId="77777777" w:rsidR="00192B79" w:rsidRPr="00EC0D4D" w:rsidRDefault="00192B79" w:rsidP="00192B79">
      <w:pPr>
        <w:numPr>
          <w:ilvl w:val="0"/>
          <w:numId w:val="38"/>
        </w:numPr>
        <w:spacing w:after="0" w:line="360" w:lineRule="auto"/>
        <w:jc w:val="both"/>
      </w:pPr>
      <w:r w:rsidRPr="00EC0D4D">
        <w:t>Actualizar la tabla de destinos económicos conforme a la Resolución 2025060163216 para alinear integralmente el estatuto con el modelo LADM-COL v4.1 y evitar vacíos tarifarios.</w:t>
      </w:r>
    </w:p>
    <w:p w14:paraId="55734563" w14:textId="77777777" w:rsidR="00192B79" w:rsidRPr="00EC0D4D" w:rsidRDefault="00192B79" w:rsidP="00192B79">
      <w:pPr>
        <w:numPr>
          <w:ilvl w:val="0"/>
          <w:numId w:val="38"/>
        </w:numPr>
        <w:spacing w:after="0" w:line="360" w:lineRule="auto"/>
        <w:jc w:val="both"/>
      </w:pPr>
      <w:r w:rsidRPr="00EC0D4D">
        <w:t>Adoptar la Resolución 1040 de 2023 como marco operativo catastral.</w:t>
      </w:r>
    </w:p>
    <w:p w14:paraId="4239CC31" w14:textId="77777777" w:rsidR="00192B79" w:rsidRPr="00EC0D4D" w:rsidRDefault="00192B79" w:rsidP="00192B79">
      <w:pPr>
        <w:numPr>
          <w:ilvl w:val="0"/>
          <w:numId w:val="38"/>
        </w:numPr>
        <w:spacing w:after="0" w:line="360" w:lineRule="auto"/>
        <w:jc w:val="both"/>
      </w:pPr>
      <w:r w:rsidRPr="00EC0D4D">
        <w:t>Sustituir los rangos en pesos por una unidad estable (UVT) y, previo a ello, realizar un análisis de distribución real de predios por tramo para ajustar la progresividad y eliminar solapamientos.</w:t>
      </w:r>
    </w:p>
    <w:p w14:paraId="3E5B5CDA" w14:textId="77777777" w:rsidR="00192B79" w:rsidRPr="00EC0D4D" w:rsidRDefault="00192B79" w:rsidP="00192B79">
      <w:pPr>
        <w:numPr>
          <w:ilvl w:val="0"/>
          <w:numId w:val="38"/>
        </w:numPr>
        <w:spacing w:after="0" w:line="360" w:lineRule="auto"/>
        <w:jc w:val="both"/>
      </w:pPr>
      <w:r w:rsidRPr="002B7F65">
        <w:t xml:space="preserve">Implementar un esquema de límites </w:t>
      </w:r>
      <w:r w:rsidRPr="00EC0D4D">
        <w:t xml:space="preserve">para </w:t>
      </w:r>
      <w:r w:rsidRPr="002B7F65">
        <w:t>actualización y rezago catastral, con topes anuales, duración definida y coordinación con variaciones tarifarias para prevenir saltos abruptos.</w:t>
      </w:r>
    </w:p>
    <w:p w14:paraId="5205E3FF" w14:textId="77777777" w:rsidR="00192B79" w:rsidRDefault="00192B79" w:rsidP="00192B79">
      <w:pPr>
        <w:numPr>
          <w:ilvl w:val="0"/>
          <w:numId w:val="38"/>
        </w:numPr>
        <w:spacing w:after="0" w:line="360" w:lineRule="auto"/>
        <w:jc w:val="both"/>
      </w:pPr>
      <w:r w:rsidRPr="002B7F65">
        <w:lastRenderedPageBreak/>
        <w:t xml:space="preserve">Aplicar esos límites y transiciones también a cualquier </w:t>
      </w:r>
      <w:r w:rsidRPr="00EC0D4D">
        <w:t xml:space="preserve">tributo </w:t>
      </w:r>
      <w:r w:rsidRPr="002B7F65">
        <w:t>atad</w:t>
      </w:r>
      <w:r w:rsidRPr="00EC0D4D">
        <w:t>o</w:t>
      </w:r>
      <w:r w:rsidRPr="002B7F65">
        <w:t xml:space="preserve"> al IPU, de modo que el impacto </w:t>
      </w:r>
      <w:r w:rsidRPr="00EC0D4D">
        <w:t>final</w:t>
      </w:r>
      <w:r w:rsidRPr="002B7F65">
        <w:t xml:space="preserve"> sobre el contribuyente no se </w:t>
      </w:r>
      <w:r w:rsidRPr="00EC0D4D">
        <w:t>sienta desbordado</w:t>
      </w:r>
      <w:r>
        <w:t>.</w:t>
      </w:r>
    </w:p>
    <w:p w14:paraId="47088E72" w14:textId="77777777" w:rsidR="00192B79" w:rsidRPr="00EC0D4D" w:rsidRDefault="00192B79" w:rsidP="00192B79">
      <w:pPr>
        <w:numPr>
          <w:ilvl w:val="0"/>
          <w:numId w:val="38"/>
        </w:numPr>
        <w:spacing w:after="0" w:line="360" w:lineRule="auto"/>
        <w:jc w:val="both"/>
      </w:pPr>
      <w:r>
        <w:t>L</w:t>
      </w:r>
      <w:r w:rsidRPr="00EC0D4D">
        <w:t xml:space="preserve">a destinación “Conservación y Protección Ambiental” </w:t>
      </w:r>
      <w:r>
        <w:t>que posee</w:t>
      </w:r>
      <w:r w:rsidRPr="00EC0D4D">
        <w:t xml:space="preserve"> tarifa diferenciada</w:t>
      </w:r>
      <w:r>
        <w:t>, carece de criterio técnicos para determinar que predios se encuadran dentro de esta.</w:t>
      </w:r>
    </w:p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CB0B7" w14:textId="77777777" w:rsidR="005B2982" w:rsidRDefault="005B2982" w:rsidP="00707E60">
      <w:pPr>
        <w:spacing w:after="0" w:line="240" w:lineRule="auto"/>
      </w:pPr>
      <w:r>
        <w:separator/>
      </w:r>
    </w:p>
  </w:endnote>
  <w:endnote w:type="continuationSeparator" w:id="0">
    <w:p w14:paraId="135BB247" w14:textId="77777777" w:rsidR="005B2982" w:rsidRDefault="005B2982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13027" w14:textId="77777777" w:rsidR="005B2982" w:rsidRDefault="005B2982" w:rsidP="00707E60">
      <w:pPr>
        <w:spacing w:after="0" w:line="240" w:lineRule="auto"/>
      </w:pPr>
      <w:r>
        <w:separator/>
      </w:r>
    </w:p>
  </w:footnote>
  <w:footnote w:type="continuationSeparator" w:id="0">
    <w:p w14:paraId="5E743A27" w14:textId="77777777" w:rsidR="005B2982" w:rsidRDefault="005B2982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1C11A54F">
              <wp:simplePos x="0" y="0"/>
              <wp:positionH relativeFrom="column">
                <wp:posOffset>37238</wp:posOffset>
              </wp:positionH>
              <wp:positionV relativeFrom="paragraph">
                <wp:posOffset>-111760</wp:posOffset>
              </wp:positionV>
              <wp:extent cx="3256767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6767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5AB46E" w14:textId="77777777" w:rsidR="00DD0016" w:rsidRPr="00327CFA" w:rsidRDefault="00DD0016" w:rsidP="00DD0016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3C47DB0B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Ficha Municipio </w:t>
                          </w:r>
                          <w:r w:rsidR="00540AA3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Sonsón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2.95pt;margin-top:-8.8pt;width:256.4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" filled="f" stroked="f">
              <v:textbox>
                <w:txbxContent>
                  <w:p w14:paraId="745AB46E" w14:textId="77777777" w:rsidR="00DD0016" w:rsidRPr="00327CFA" w:rsidRDefault="00DD0016" w:rsidP="00DD0016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3C47DB0B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 xml:space="preserve">Ficha Municipio </w:t>
                    </w:r>
                    <w:r w:rsidR="00540AA3">
                      <w:rPr>
                        <w:color w:val="000000" w:themeColor="text1"/>
                        <w:sz w:val="28"/>
                        <w:szCs w:val="28"/>
                      </w:rPr>
                      <w:t>Sonsón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9CD"/>
    <w:multiLevelType w:val="multilevel"/>
    <w:tmpl w:val="51BA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5253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14753"/>
    <w:multiLevelType w:val="multilevel"/>
    <w:tmpl w:val="EE24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B14A8"/>
    <w:multiLevelType w:val="multilevel"/>
    <w:tmpl w:val="2C22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922E8"/>
    <w:multiLevelType w:val="multilevel"/>
    <w:tmpl w:val="B3B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F1824"/>
    <w:multiLevelType w:val="multilevel"/>
    <w:tmpl w:val="EE24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13B06"/>
    <w:multiLevelType w:val="hybridMultilevel"/>
    <w:tmpl w:val="2FB8F1B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CA2157"/>
    <w:multiLevelType w:val="hybridMultilevel"/>
    <w:tmpl w:val="7C2E6E4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D35421A"/>
    <w:multiLevelType w:val="multilevel"/>
    <w:tmpl w:val="3CE4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4216E"/>
    <w:multiLevelType w:val="multilevel"/>
    <w:tmpl w:val="867C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C7C0D"/>
    <w:multiLevelType w:val="multilevel"/>
    <w:tmpl w:val="AA5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E0F04"/>
    <w:multiLevelType w:val="multilevel"/>
    <w:tmpl w:val="EE24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25BA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AA28CE"/>
    <w:multiLevelType w:val="multilevel"/>
    <w:tmpl w:val="3736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60A7F"/>
    <w:multiLevelType w:val="multilevel"/>
    <w:tmpl w:val="C788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86842"/>
    <w:multiLevelType w:val="multilevel"/>
    <w:tmpl w:val="E240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16CF6"/>
    <w:multiLevelType w:val="multilevel"/>
    <w:tmpl w:val="EE24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D46604"/>
    <w:multiLevelType w:val="multilevel"/>
    <w:tmpl w:val="F922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6971A7"/>
    <w:multiLevelType w:val="multilevel"/>
    <w:tmpl w:val="CCF0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A27F7"/>
    <w:multiLevelType w:val="multilevel"/>
    <w:tmpl w:val="BAEE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0C70AF"/>
    <w:multiLevelType w:val="multilevel"/>
    <w:tmpl w:val="982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95231C"/>
    <w:multiLevelType w:val="hybridMultilevel"/>
    <w:tmpl w:val="5DA26766"/>
    <w:lvl w:ilvl="0" w:tplc="0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3915868"/>
    <w:multiLevelType w:val="multilevel"/>
    <w:tmpl w:val="A068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E292A"/>
    <w:multiLevelType w:val="multilevel"/>
    <w:tmpl w:val="EE24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AF223E"/>
    <w:multiLevelType w:val="multilevel"/>
    <w:tmpl w:val="DBA2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52327F"/>
    <w:multiLevelType w:val="multilevel"/>
    <w:tmpl w:val="EE24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CE0E1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D71B67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246065"/>
    <w:multiLevelType w:val="multilevel"/>
    <w:tmpl w:val="AD1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0C0014"/>
    <w:multiLevelType w:val="multilevel"/>
    <w:tmpl w:val="3A6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9C7F00"/>
    <w:multiLevelType w:val="multilevel"/>
    <w:tmpl w:val="F274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C175E2"/>
    <w:multiLevelType w:val="hybridMultilevel"/>
    <w:tmpl w:val="84F8C5F4"/>
    <w:lvl w:ilvl="0" w:tplc="08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45A77C1"/>
    <w:multiLevelType w:val="hybridMultilevel"/>
    <w:tmpl w:val="DB46AF3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6C527C6"/>
    <w:multiLevelType w:val="multilevel"/>
    <w:tmpl w:val="2DE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AF6039"/>
    <w:multiLevelType w:val="hybridMultilevel"/>
    <w:tmpl w:val="7AC43800"/>
    <w:lvl w:ilvl="0" w:tplc="0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7F9E3568"/>
    <w:multiLevelType w:val="multilevel"/>
    <w:tmpl w:val="412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704">
    <w:abstractNumId w:val="17"/>
  </w:num>
  <w:num w:numId="2" w16cid:durableId="1017347282">
    <w:abstractNumId w:val="24"/>
  </w:num>
  <w:num w:numId="3" w16cid:durableId="44450645">
    <w:abstractNumId w:val="29"/>
  </w:num>
  <w:num w:numId="4" w16cid:durableId="1953855267">
    <w:abstractNumId w:val="1"/>
  </w:num>
  <w:num w:numId="5" w16cid:durableId="1281302291">
    <w:abstractNumId w:val="12"/>
  </w:num>
  <w:num w:numId="6" w16cid:durableId="198319745">
    <w:abstractNumId w:val="28"/>
  </w:num>
  <w:num w:numId="7" w16cid:durableId="1222793921">
    <w:abstractNumId w:val="3"/>
  </w:num>
  <w:num w:numId="8" w16cid:durableId="1663466582">
    <w:abstractNumId w:val="30"/>
  </w:num>
  <w:num w:numId="9" w16cid:durableId="1601404175">
    <w:abstractNumId w:val="37"/>
  </w:num>
  <w:num w:numId="10" w16cid:durableId="1696037023">
    <w:abstractNumId w:val="32"/>
  </w:num>
  <w:num w:numId="11" w16cid:durableId="1726874531">
    <w:abstractNumId w:val="10"/>
  </w:num>
  <w:num w:numId="12" w16cid:durableId="1308511851">
    <w:abstractNumId w:val="20"/>
  </w:num>
  <w:num w:numId="13" w16cid:durableId="470710239">
    <w:abstractNumId w:val="15"/>
  </w:num>
  <w:num w:numId="14" w16cid:durableId="335232453">
    <w:abstractNumId w:val="0"/>
  </w:num>
  <w:num w:numId="15" w16cid:durableId="864756385">
    <w:abstractNumId w:val="31"/>
  </w:num>
  <w:num w:numId="16" w16cid:durableId="1808812370">
    <w:abstractNumId w:val="13"/>
  </w:num>
  <w:num w:numId="17" w16cid:durableId="230238942">
    <w:abstractNumId w:val="35"/>
  </w:num>
  <w:num w:numId="18" w16cid:durableId="1750955448">
    <w:abstractNumId w:val="21"/>
  </w:num>
  <w:num w:numId="19" w16cid:durableId="1620525228">
    <w:abstractNumId w:val="26"/>
  </w:num>
  <w:num w:numId="20" w16cid:durableId="1971281397">
    <w:abstractNumId w:val="23"/>
  </w:num>
  <w:num w:numId="21" w16cid:durableId="898437512">
    <w:abstractNumId w:val="18"/>
  </w:num>
  <w:num w:numId="22" w16cid:durableId="1857577869">
    <w:abstractNumId w:val="19"/>
  </w:num>
  <w:num w:numId="23" w16cid:durableId="2099017172">
    <w:abstractNumId w:val="8"/>
  </w:num>
  <w:num w:numId="24" w16cid:durableId="247349472">
    <w:abstractNumId w:val="9"/>
  </w:num>
  <w:num w:numId="25" w16cid:durableId="999231555">
    <w:abstractNumId w:val="14"/>
  </w:num>
  <w:num w:numId="26" w16cid:durableId="720834703">
    <w:abstractNumId w:val="4"/>
  </w:num>
  <w:num w:numId="27" w16cid:durableId="1572274572">
    <w:abstractNumId w:val="33"/>
  </w:num>
  <w:num w:numId="28" w16cid:durableId="1501236082">
    <w:abstractNumId w:val="22"/>
  </w:num>
  <w:num w:numId="29" w16cid:durableId="1700162810">
    <w:abstractNumId w:val="34"/>
  </w:num>
  <w:num w:numId="30" w16cid:durableId="1948351018">
    <w:abstractNumId w:val="36"/>
  </w:num>
  <w:num w:numId="31" w16cid:durableId="77949455">
    <w:abstractNumId w:val="7"/>
  </w:num>
  <w:num w:numId="32" w16cid:durableId="973754944">
    <w:abstractNumId w:val="6"/>
  </w:num>
  <w:num w:numId="33" w16cid:durableId="1595629131">
    <w:abstractNumId w:val="16"/>
  </w:num>
  <w:num w:numId="34" w16cid:durableId="932476242">
    <w:abstractNumId w:val="11"/>
  </w:num>
  <w:num w:numId="35" w16cid:durableId="2081755300">
    <w:abstractNumId w:val="25"/>
  </w:num>
  <w:num w:numId="36" w16cid:durableId="1354575491">
    <w:abstractNumId w:val="5"/>
  </w:num>
  <w:num w:numId="37" w16cid:durableId="2056465269">
    <w:abstractNumId w:val="2"/>
  </w:num>
  <w:num w:numId="38" w16cid:durableId="192788381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73BBF"/>
    <w:rsid w:val="00084B98"/>
    <w:rsid w:val="00087C16"/>
    <w:rsid w:val="000A76FA"/>
    <w:rsid w:val="000C2026"/>
    <w:rsid w:val="001105DF"/>
    <w:rsid w:val="00120797"/>
    <w:rsid w:val="00130BDF"/>
    <w:rsid w:val="00134527"/>
    <w:rsid w:val="001524A1"/>
    <w:rsid w:val="0016665C"/>
    <w:rsid w:val="00180D84"/>
    <w:rsid w:val="00192B79"/>
    <w:rsid w:val="00194588"/>
    <w:rsid w:val="001B556D"/>
    <w:rsid w:val="00211E44"/>
    <w:rsid w:val="0023618C"/>
    <w:rsid w:val="00280F9A"/>
    <w:rsid w:val="002A4167"/>
    <w:rsid w:val="003650D0"/>
    <w:rsid w:val="003A7CEA"/>
    <w:rsid w:val="003E2241"/>
    <w:rsid w:val="003E760C"/>
    <w:rsid w:val="004107CA"/>
    <w:rsid w:val="0045532E"/>
    <w:rsid w:val="004671B7"/>
    <w:rsid w:val="00476E19"/>
    <w:rsid w:val="004E66EB"/>
    <w:rsid w:val="00506B6A"/>
    <w:rsid w:val="00540AA3"/>
    <w:rsid w:val="005422DF"/>
    <w:rsid w:val="005B2982"/>
    <w:rsid w:val="005B772A"/>
    <w:rsid w:val="005D08ED"/>
    <w:rsid w:val="005F7A75"/>
    <w:rsid w:val="00605B4C"/>
    <w:rsid w:val="00656CE7"/>
    <w:rsid w:val="00665846"/>
    <w:rsid w:val="006A249B"/>
    <w:rsid w:val="006F5715"/>
    <w:rsid w:val="00707E60"/>
    <w:rsid w:val="00737A07"/>
    <w:rsid w:val="00745C46"/>
    <w:rsid w:val="00813F67"/>
    <w:rsid w:val="00816BD4"/>
    <w:rsid w:val="00844CC8"/>
    <w:rsid w:val="00845F02"/>
    <w:rsid w:val="00852ADC"/>
    <w:rsid w:val="00855468"/>
    <w:rsid w:val="008A01C7"/>
    <w:rsid w:val="008C4785"/>
    <w:rsid w:val="008C4A69"/>
    <w:rsid w:val="00944C88"/>
    <w:rsid w:val="0096088F"/>
    <w:rsid w:val="009A3DE6"/>
    <w:rsid w:val="009D1F9E"/>
    <w:rsid w:val="009F1B3C"/>
    <w:rsid w:val="00A27409"/>
    <w:rsid w:val="00A407A7"/>
    <w:rsid w:val="00A456B7"/>
    <w:rsid w:val="00A55C9A"/>
    <w:rsid w:val="00A566B6"/>
    <w:rsid w:val="00A60686"/>
    <w:rsid w:val="00A96461"/>
    <w:rsid w:val="00AA7DD4"/>
    <w:rsid w:val="00AB7560"/>
    <w:rsid w:val="00AE2D50"/>
    <w:rsid w:val="00BB442A"/>
    <w:rsid w:val="00BC7035"/>
    <w:rsid w:val="00C04706"/>
    <w:rsid w:val="00C25E4F"/>
    <w:rsid w:val="00C8654E"/>
    <w:rsid w:val="00C942B0"/>
    <w:rsid w:val="00CD1105"/>
    <w:rsid w:val="00D37EF2"/>
    <w:rsid w:val="00D72AAC"/>
    <w:rsid w:val="00DB14E5"/>
    <w:rsid w:val="00DD0016"/>
    <w:rsid w:val="00E20840"/>
    <w:rsid w:val="00E3658D"/>
    <w:rsid w:val="00E51759"/>
    <w:rsid w:val="00E608BE"/>
    <w:rsid w:val="00E733D1"/>
    <w:rsid w:val="00EF712C"/>
    <w:rsid w:val="00F12C45"/>
    <w:rsid w:val="00F244D0"/>
    <w:rsid w:val="00F27231"/>
    <w:rsid w:val="00F65205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Subtitle"/>
    <w:next w:val="Normal"/>
    <w:link w:val="TitleChar"/>
    <w:uiPriority w:val="10"/>
    <w:qFormat/>
    <w:rsid w:val="00AA7DD4"/>
    <w:pPr>
      <w:spacing w:line="360" w:lineRule="auto"/>
      <w:ind w:left="1080" w:hanging="720"/>
      <w:contextualSpacing/>
      <w:jc w:val="both"/>
    </w:pPr>
    <w:rPr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DD4"/>
    <w:rPr>
      <w:rFonts w:eastAsiaTheme="majorEastAsia" w:cstheme="majorBidi"/>
      <w:b/>
      <w:bCs/>
      <w:color w:val="000000" w:themeColor="text1"/>
      <w:spacing w:val="15"/>
      <w:sz w:val="32"/>
      <w:szCs w:val="32"/>
      <w:lang w:val="es-CO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paragraph" w:customStyle="1" w:styleId="Style1">
    <w:name w:val="Style1"/>
    <w:basedOn w:val="Normal"/>
    <w:qFormat/>
    <w:rsid w:val="00AA7DD4"/>
    <w:pPr>
      <w:spacing w:line="360" w:lineRule="auto"/>
      <w:ind w:left="720" w:hanging="360"/>
      <w:jc w:val="both"/>
    </w:pPr>
    <w:rPr>
      <w:rFonts w:ascii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40</cp:revision>
  <dcterms:created xsi:type="dcterms:W3CDTF">2025-10-23T17:12:00Z</dcterms:created>
  <dcterms:modified xsi:type="dcterms:W3CDTF">2025-11-06T13:01:00Z</dcterms:modified>
</cp:coreProperties>
</file>