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letter was written by a person incarcerated at Kern Valley.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PrisonPandemic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 currently at K.V.S.P. &amp; during the pandemic I got COVID-19 twice. I got the virus twice because how the prison handled the prison outbreak. At K.V.S.P there were 300 plus inmates who caught the virus &amp; K.V.S.P where moving inmates around building to building spreading the virus threw out the prison. Instead of slamming every building they moved inmates to other buildings that had COVID-19. K.V.S.P put the prison on modified program, with no contact visits, limited phone calls.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positive side to it was K.V.S.P. inmates received the vaccine. Most of the inmates received both vaccines shots. But it's still a struggle being in prison during the pandemic, there's problem with canteen &amp; some of the package catalogs are out of stock on items. We also get less yard time with no sport activities, no basketball or any sports activities, there's also no groups or education programs that are not consists. There’s also delay on outside medical treatment. The pandemic has change a lot of prison policy.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taking the time out of your day to understand how the prison system is during COVID.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