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5.9999942779541"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2">
      <w:pPr>
        <w:pStyle w:val="Heading1"/>
        <w:spacing w:after="120" w:before="0" w:line="275.9999942779541" w:lineRule="auto"/>
        <w:jc w:val="center"/>
        <w:rPr/>
      </w:pPr>
      <w:r w:rsidDel="00000000" w:rsidR="00000000" w:rsidRPr="00000000">
        <w:rPr>
          <w:rtl w:val="0"/>
        </w:rPr>
      </w:r>
    </w:p>
    <w:p w:rsidR="00000000" w:rsidDel="00000000" w:rsidP="00000000" w:rsidRDefault="00000000" w:rsidRPr="00000000" w14:paraId="00000003">
      <w:pPr>
        <w:spacing w:after="120" w:before="0" w:line="275.9999942779541" w:lineRule="auto"/>
        <w:jc w:val="center"/>
        <w:rPr>
          <w:b w:val="1"/>
          <w:bCs w:val="1"/>
          <w:sz w:val="48"/>
          <w:szCs w:val="48"/>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4">
      <w:pPr>
        <w:spacing w:after="120" w:before="0" w:line="275.9999942779541" w:lineRule="auto"/>
        <w:jc w:val="center"/>
        <w:rPr>
          <w:b w:val="1"/>
          <w:bCs w:val="1"/>
          <w:sz w:val="48"/>
          <w:szCs w:val="48"/>
        </w:rPr>
      </w:pPr>
      <w:r w:rsidDel="00000000" w:rsidR="00000000" w:rsidRPr="00000000">
        <w:rPr>
          <w:rtl w:val="0"/>
        </w:rPr>
      </w:r>
    </w:p>
    <w:p w:rsidR="00000000" w:rsidDel="00000000" w:rsidP="00000000" w:rsidRDefault="00000000" w:rsidRPr="00000000" w14:paraId="00000005">
      <w:pPr>
        <w:spacing w:after="120" w:before="0" w:line="275.9999942779541" w:lineRule="auto"/>
        <w:jc w:val="center"/>
        <w:rPr>
          <w:b w:val="1"/>
          <w:bCs w:val="1"/>
          <w:sz w:val="48"/>
          <w:szCs w:val="48"/>
        </w:rPr>
      </w:pPr>
      <w:r w:rsidDel="00000000" w:rsidR="00000000" w:rsidRPr="00000000">
        <w:rPr>
          <w:b w:val="1"/>
          <w:bCs w:val="1"/>
          <w:sz w:val="48"/>
          <w:szCs w:val="48"/>
          <w:rtl w:val="0"/>
        </w:rPr>
        <w:t xml:space="preserve">REQUISITOS NO FUNCIONALES (NFR): "PRE-INCUBADORA AI"</w:t>
      </w:r>
    </w:p>
    <w:p w:rsidR="00000000" w:rsidDel="00000000" w:rsidP="00000000" w:rsidRDefault="00000000" w:rsidRPr="00000000" w14:paraId="00000006">
      <w:pPr>
        <w:spacing w:line="275.9999942779541" w:lineRule="auto"/>
        <w:rPr/>
      </w:pPr>
      <w:r w:rsidDel="00000000" w:rsidR="00000000" w:rsidRPr="00000000">
        <w:rPr>
          <w:rtl w:val="0"/>
        </w:rPr>
      </w:r>
    </w:p>
    <w:p w:rsidR="00000000" w:rsidDel="00000000" w:rsidP="00000000" w:rsidRDefault="00000000" w:rsidRPr="00000000" w14:paraId="00000007">
      <w:pPr>
        <w:spacing w:line="275.9999942779541" w:lineRule="auto"/>
        <w:rPr/>
      </w:pPr>
      <w:r w:rsidDel="00000000" w:rsidR="00000000" w:rsidRPr="00000000">
        <w:rPr>
          <w:rtl w:val="0"/>
        </w:rPr>
      </w:r>
    </w:p>
    <w:p w:rsidR="00000000" w:rsidDel="00000000" w:rsidP="00000000" w:rsidRDefault="00000000" w:rsidRPr="00000000" w14:paraId="00000008">
      <w:pPr>
        <w:spacing w:line="275.9999942779541" w:lineRule="auto"/>
        <w:rPr/>
      </w:pPr>
      <w:r w:rsidDel="00000000" w:rsidR="00000000" w:rsidRPr="00000000">
        <w:rPr>
          <w:rtl w:val="0"/>
        </w:rPr>
      </w:r>
    </w:p>
    <w:p w:rsidR="00000000" w:rsidDel="00000000" w:rsidP="00000000" w:rsidRDefault="00000000" w:rsidRPr="00000000" w14:paraId="00000009">
      <w:pPr>
        <w:spacing w:line="275.9999942779541" w:lineRule="auto"/>
        <w:rPr/>
      </w:pPr>
      <w:r w:rsidDel="00000000" w:rsidR="00000000" w:rsidRPr="00000000">
        <w:rPr>
          <w:rtl w:val="0"/>
        </w:rPr>
      </w:r>
    </w:p>
    <w:p w:rsidR="00000000" w:rsidDel="00000000" w:rsidP="00000000" w:rsidRDefault="00000000" w:rsidRPr="00000000" w14:paraId="0000000A">
      <w:pPr>
        <w:spacing w:line="275.9999942779541" w:lineRule="auto"/>
        <w:rPr/>
      </w:pPr>
      <w:r w:rsidDel="00000000" w:rsidR="00000000" w:rsidRPr="00000000">
        <w:rPr>
          <w:rtl w:val="0"/>
        </w:rPr>
      </w:r>
    </w:p>
    <w:p w:rsidR="00000000" w:rsidDel="00000000" w:rsidP="00000000" w:rsidRDefault="00000000" w:rsidRPr="00000000" w14:paraId="0000000B">
      <w:pPr>
        <w:spacing w:line="275.9999942779541" w:lineRule="auto"/>
        <w:rPr/>
      </w:pPr>
      <w:r w:rsidDel="00000000" w:rsidR="00000000" w:rsidRPr="00000000">
        <w:rPr>
          <w:rtl w:val="0"/>
        </w:rPr>
      </w:r>
    </w:p>
    <w:p w:rsidR="00000000" w:rsidDel="00000000" w:rsidP="00000000" w:rsidRDefault="00000000" w:rsidRPr="00000000" w14:paraId="0000000C">
      <w:pPr>
        <w:spacing w:line="275.9999942779541" w:lineRule="auto"/>
        <w:rPr/>
      </w:pPr>
      <w:r w:rsidDel="00000000" w:rsidR="00000000" w:rsidRPr="00000000">
        <w:rPr>
          <w:rtl w:val="0"/>
        </w:rPr>
      </w:r>
    </w:p>
    <w:p w:rsidR="00000000" w:rsidDel="00000000" w:rsidP="00000000" w:rsidRDefault="00000000" w:rsidRPr="00000000" w14:paraId="0000000D">
      <w:pPr>
        <w:spacing w:line="275.9999942779541" w:lineRule="auto"/>
        <w:rPr/>
      </w:pPr>
      <w:r w:rsidDel="00000000" w:rsidR="00000000" w:rsidRPr="00000000">
        <w:rPr>
          <w:rtl w:val="0"/>
        </w:rPr>
      </w:r>
    </w:p>
    <w:p w:rsidR="00000000" w:rsidDel="00000000" w:rsidP="00000000" w:rsidRDefault="00000000" w:rsidRPr="00000000" w14:paraId="0000000E">
      <w:pPr>
        <w:spacing w:line="275.9999942779541" w:lineRule="auto"/>
        <w:rPr/>
      </w:pPr>
      <w:r w:rsidDel="00000000" w:rsidR="00000000" w:rsidRPr="00000000">
        <w:rPr>
          <w:rtl w:val="0"/>
        </w:rPr>
      </w:r>
    </w:p>
    <w:p w:rsidR="00000000" w:rsidDel="00000000" w:rsidP="00000000" w:rsidRDefault="00000000" w:rsidRPr="00000000" w14:paraId="0000000F">
      <w:pPr>
        <w:spacing w:line="275.9999942779541" w:lineRule="auto"/>
        <w:rPr/>
      </w:pPr>
      <w:r w:rsidDel="00000000" w:rsidR="00000000" w:rsidRPr="00000000">
        <w:rPr>
          <w:rtl w:val="0"/>
        </w:rPr>
      </w:r>
    </w:p>
    <w:p w:rsidR="00000000" w:rsidDel="00000000" w:rsidP="00000000" w:rsidRDefault="00000000" w:rsidRPr="00000000" w14:paraId="00000010">
      <w:pPr>
        <w:spacing w:line="275.9999942779541" w:lineRule="auto"/>
        <w:rPr/>
      </w:pPr>
      <w:r w:rsidDel="00000000" w:rsidR="00000000" w:rsidRPr="00000000">
        <w:rPr>
          <w:rtl w:val="0"/>
        </w:rPr>
      </w:r>
    </w:p>
    <w:p w:rsidR="00000000" w:rsidDel="00000000" w:rsidP="00000000" w:rsidRDefault="00000000" w:rsidRPr="00000000" w14:paraId="00000011">
      <w:pPr>
        <w:spacing w:line="275.9999942779541" w:lineRule="auto"/>
        <w:rPr/>
      </w:pPr>
      <w:r w:rsidDel="00000000" w:rsidR="00000000" w:rsidRPr="00000000">
        <w:rPr>
          <w:rtl w:val="0"/>
        </w:rPr>
      </w:r>
    </w:p>
    <w:p w:rsidR="00000000" w:rsidDel="00000000" w:rsidP="00000000" w:rsidRDefault="00000000" w:rsidRPr="00000000" w14:paraId="00000012">
      <w:pPr>
        <w:spacing w:line="275.9999942779541" w:lineRule="auto"/>
        <w:rPr/>
      </w:pPr>
      <w:r w:rsidDel="00000000" w:rsidR="00000000" w:rsidRPr="00000000">
        <w:rPr>
          <w:rtl w:val="0"/>
        </w:rPr>
        <w:t xml:space="preserve">Desarrollado por:</w:t>
      </w:r>
    </w:p>
    <w:p w:rsidR="00000000" w:rsidDel="00000000" w:rsidP="00000000" w:rsidRDefault="00000000" w:rsidRPr="00000000" w14:paraId="00000013">
      <w:pPr>
        <w:spacing w:line="275.9999942779541" w:lineRule="auto"/>
        <w:rPr>
          <w:b w:val="1"/>
          <w:bCs w:val="1"/>
        </w:rPr>
      </w:pPr>
      <w:r w:rsidDel="00000000" w:rsidR="00000000" w:rsidRPr="00000000">
        <w:rPr>
          <w:b w:val="1"/>
          <w:bCs w:val="1"/>
          <w:rtl w:val="0"/>
        </w:rPr>
        <w:t xml:space="preserve">Nicolás Navarro Garrido</w:t>
      </w:r>
    </w:p>
    <w:p w:rsidR="00000000" w:rsidDel="00000000" w:rsidP="00000000" w:rsidRDefault="00000000" w:rsidRPr="00000000" w14:paraId="00000014">
      <w:pPr>
        <w:spacing w:line="275.9999942779541" w:lineRule="auto"/>
        <w:rPr/>
      </w:pPr>
      <w:r w:rsidDel="00000000" w:rsidR="00000000" w:rsidRPr="00000000">
        <w:rPr>
          <w:rtl w:val="0"/>
        </w:rPr>
      </w:r>
    </w:p>
    <w:p w:rsidR="00000000" w:rsidDel="00000000" w:rsidP="00000000" w:rsidRDefault="00000000" w:rsidRPr="00000000" w14:paraId="00000015">
      <w:pPr>
        <w:spacing w:line="275.9999942779541" w:lineRule="auto"/>
        <w:rPr/>
      </w:pPr>
      <w:r w:rsidDel="00000000" w:rsidR="00000000" w:rsidRPr="00000000">
        <w:rPr>
          <w:rtl w:val="0"/>
        </w:rPr>
      </w:r>
    </w:p>
    <w:p w:rsidR="00000000" w:rsidDel="00000000" w:rsidP="00000000" w:rsidRDefault="00000000" w:rsidRPr="00000000" w14:paraId="00000016">
      <w:pPr>
        <w:spacing w:line="275.9999942779541" w:lineRule="auto"/>
        <w:rPr/>
      </w:pPr>
      <w:r w:rsidDel="00000000" w:rsidR="00000000" w:rsidRPr="00000000">
        <w:rPr>
          <w:rtl w:val="0"/>
        </w:rPr>
      </w:r>
    </w:p>
    <w:p w:rsidR="00000000" w:rsidDel="00000000" w:rsidP="00000000" w:rsidRDefault="00000000" w:rsidRPr="00000000" w14:paraId="00000017">
      <w:pPr>
        <w:spacing w:line="275.9999942779541" w:lineRule="auto"/>
        <w:rPr/>
      </w:pPr>
      <w:r w:rsidDel="00000000" w:rsidR="00000000" w:rsidRPr="00000000">
        <w:rPr>
          <w:rtl w:val="0"/>
        </w:rPr>
      </w:r>
    </w:p>
    <w:p w:rsidR="00000000" w:rsidDel="00000000" w:rsidP="00000000" w:rsidRDefault="00000000" w:rsidRPr="00000000" w14:paraId="00000018">
      <w:pPr>
        <w:spacing w:line="275.9999942779541" w:lineRule="auto"/>
        <w:rPr/>
      </w:pPr>
      <w:r w:rsidDel="00000000" w:rsidR="00000000" w:rsidRPr="00000000">
        <w:rPr>
          <w:rtl w:val="0"/>
        </w:rPr>
      </w:r>
    </w:p>
    <w:p w:rsidR="00000000" w:rsidDel="00000000" w:rsidP="00000000" w:rsidRDefault="00000000" w:rsidRPr="00000000" w14:paraId="00000019">
      <w:pPr>
        <w:spacing w:line="275.9999942779541" w:lineRule="auto"/>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sdt>
      <w:sdtPr>
        <w:id w:val="-1087006141"/>
        <w:docPartObj>
          <w:docPartGallery w:val="Table of Contents"/>
          <w:docPartUnique w:val="1"/>
        </w:docPartObj>
      </w:sdtPr>
      <w:sdtContent>
        <w:p w:rsidR="00000000" w:rsidDel="00000000" w:rsidP="00000000" w:rsidRDefault="00000000" w:rsidRPr="00000000" w14:paraId="0000001C">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1.0 Requisitos de Rendimiento y Eficiencia (Performance)</w:t>
            <w:tab/>
            <w:t xml:space="preserve">3</w:t>
          </w:r>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360" w:firstLine="0"/>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Latencia de Respuesta</w:t>
            <w:tab/>
            <w:t xml:space="preserve">3</w:t>
          </w:r>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Eficiencia de Recursos</w:t>
            <w:tab/>
            <w:t xml:space="preserve">3</w:t>
          </w:r>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b w:val="1"/>
              <w:bCs w:val="1"/>
              <w:color w:val="000000"/>
              <w:u w:val="none"/>
            </w:rPr>
          </w:pPr>
          <w:r w:rsidDel="00000000" w:rsidR="00000000" w:rsidRPr="00000000">
            <w:rPr>
              <w:b w:val="1"/>
              <w:bCs w:val="1"/>
              <w:i w:val="0"/>
              <w:iCs w:val="0"/>
              <w:smallCaps w:val="0"/>
              <w:strike w:val="0"/>
              <w:color w:val="000000"/>
              <w:sz w:val="22"/>
              <w:szCs w:val="22"/>
              <w:u w:val="none"/>
              <w:shd w:fill="auto" w:val="clear"/>
              <w:vertAlign w:val="baseline"/>
              <w:rtl w:val="0"/>
            </w:rPr>
            <w:t xml:space="preserve">2.0 Requisitos de Seguridad y Soberanía (Security)</w:t>
            <w:tab/>
            <w:t xml:space="preserve">4</w:t>
          </w:r>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Protección de Datos (Data Sovereignty)</w:t>
            <w:tab/>
            <w:t xml:space="preserve">4</w:t>
          </w:r>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Control de Acceso y Abuso</w:t>
            <w:tab/>
            <w:t xml:space="preserve">4</w:t>
          </w:r>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Privacidad y Cumplimiento Normativo (GDPR/LPD Compliance)</w:t>
            <w:tab/>
            <w:t xml:space="preserve">4</w:t>
          </w:r>
          <w:r w:rsidDel="00000000" w:rsidR="00000000" w:rsidRPr="00000000">
            <w:rPr>
              <w:rtl w:val="0"/>
            </w:rPr>
          </w:r>
        </w:p>
        <w:p w:rsidR="00000000" w:rsidDel="00000000" w:rsidP="00000000" w:rsidRDefault="00000000" w:rsidRPr="00000000" w14:paraId="00000023">
          <w:pPr>
            <w:tabs>
              <w:tab w:val="right" w:leader="none" w:pos="12000"/>
            </w:tabs>
            <w:spacing w:before="60" w:lineRule="auto"/>
            <w:rPr>
              <w:b w:val="1"/>
              <w:bCs w:val="1"/>
              <w:color w:val="000000"/>
              <w:u w:val="none"/>
            </w:rPr>
          </w:pPr>
          <w:r w:rsidDel="00000000" w:rsidR="00000000" w:rsidRPr="00000000">
            <w:rPr>
              <w:b w:val="1"/>
              <w:bCs w:val="1"/>
              <w:i w:val="0"/>
              <w:iCs w:val="0"/>
              <w:smallCaps w:val="0"/>
              <w:strike w:val="0"/>
              <w:color w:val="000000"/>
              <w:sz w:val="22"/>
              <w:szCs w:val="22"/>
              <w:u w:val="none"/>
              <w:shd w:fill="auto" w:val="clear"/>
              <w:vertAlign w:val="baseline"/>
              <w:rtl w:val="0"/>
            </w:rPr>
            <w:t xml:space="preserve">3.0 Requisitos de Fiabilidad y Disponibilidad (Reliability)</w:t>
            <w:tab/>
            <w:t xml:space="preserve">5</w:t>
          </w:r>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Recuperación ante Desastres (Disaster Recovery)</w:t>
            <w:tab/>
            <w:t xml:space="preserve">5</w:t>
          </w:r>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Disponibilidad Objetivo</w:t>
            <w:tab/>
            <w:t xml:space="preserve">5</w:t>
          </w:r>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b w:val="1"/>
              <w:bCs w:val="1"/>
              <w:color w:val="000000"/>
              <w:u w:val="none"/>
            </w:rPr>
          </w:pPr>
          <w:r w:rsidDel="00000000" w:rsidR="00000000" w:rsidRPr="00000000">
            <w:rPr>
              <w:b w:val="1"/>
              <w:bCs w:val="1"/>
              <w:i w:val="0"/>
              <w:iCs w:val="0"/>
              <w:smallCaps w:val="0"/>
              <w:strike w:val="0"/>
              <w:color w:val="000000"/>
              <w:sz w:val="22"/>
              <w:szCs w:val="22"/>
              <w:u w:val="none"/>
              <w:shd w:fill="auto" w:val="clear"/>
              <w:vertAlign w:val="baseline"/>
              <w:rtl w:val="0"/>
            </w:rPr>
            <w:t xml:space="preserve">4.0 Requisitos de Usabilidad y Experiencia (Usability)</w:t>
            <w:tab/>
            <w:t xml:space="preserve">6</w:t>
          </w:r>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Claridad del Feedback</w:t>
            <w:tab/>
            <w:t xml:space="preserve">6</w:t>
          </w:r>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Adaptabilidad (Responsiveness)</w:t>
            <w:tab/>
            <w:t xml:space="preserve">6</w:t>
          </w:r>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Sistema de Diseño y Paleta Cromática</w:t>
            <w:tab/>
            <w:t xml:space="preserve">6</w:t>
          </w:r>
          <w:r w:rsidDel="00000000" w:rsidR="00000000" w:rsidRPr="00000000">
            <w:rPr>
              <w:rtl w:val="0"/>
            </w:rPr>
          </w:r>
        </w:p>
        <w:p w:rsidR="00000000" w:rsidDel="00000000" w:rsidP="00000000" w:rsidRDefault="00000000" w:rsidRPr="00000000" w14:paraId="0000002A">
          <w:pPr>
            <w:tabs>
              <w:tab w:val="right" w:leader="none" w:pos="12000"/>
            </w:tabs>
            <w:spacing w:before="60" w:lineRule="auto"/>
            <w:rPr>
              <w:b w:val="1"/>
              <w:bCs w:val="1"/>
              <w:color w:val="000000"/>
              <w:u w:val="none"/>
            </w:rPr>
          </w:pPr>
          <w:r w:rsidDel="00000000" w:rsidR="00000000" w:rsidRPr="00000000">
            <w:rPr>
              <w:b w:val="1"/>
              <w:bCs w:val="1"/>
              <w:i w:val="0"/>
              <w:iCs w:val="0"/>
              <w:smallCaps w:val="0"/>
              <w:strike w:val="0"/>
              <w:color w:val="000000"/>
              <w:sz w:val="22"/>
              <w:szCs w:val="22"/>
              <w:u w:val="none"/>
              <w:shd w:fill="auto" w:val="clear"/>
              <w:vertAlign w:val="baseline"/>
              <w:rtl w:val="0"/>
            </w:rPr>
            <w:t xml:space="preserve">5.0 Requisitos de Mantenibilidad y Escalabilidad</w:t>
            <w:tab/>
            <w:t xml:space="preserve">7</w:t>
          </w:r>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Portabilidad de Infraestructura</w:t>
            <w:tab/>
            <w:t xml:space="preserve">7</w:t>
          </w:r>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Modularidad del Código</w:t>
            <w:tab/>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pPr>
      <w:r w:rsidDel="00000000" w:rsidR="00000000" w:rsidRPr="00000000">
        <w:rPr>
          <w:rtl w:val="0"/>
        </w:rPr>
        <w:t xml:space="preserve">1.0 Requisitos de Rendimiento y Eficiencia (Performance)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jc w:val="both"/>
        <w:rPr/>
      </w:pPr>
      <w:r w:rsidDel="00000000" w:rsidR="00000000" w:rsidRPr="00000000">
        <w:rPr>
          <w:rtl w:val="0"/>
        </w:rPr>
        <w:t xml:space="preserve">El sistema debe garantizar una experiencia fluida para maximizar la retención del usuario durante el "Hook" (Chatbot), operando bajo recursos limitados de VPS.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pPr>
      <w:r w:rsidDel="00000000" w:rsidR="00000000" w:rsidRPr="00000000">
        <w:rPr>
          <w:rtl w:val="0"/>
        </w:rPr>
        <w:t xml:space="preserve">1.1 Latencia de Respuesta</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480" w:hanging="360"/>
        <w:jc w:val="both"/>
        <w:rPr/>
      </w:pPr>
      <w:r w:rsidDel="00000000" w:rsidR="00000000" w:rsidRPr="00000000">
        <w:rPr>
          <w:b w:val="1"/>
          <w:bCs w:val="1"/>
          <w:rtl w:val="0"/>
        </w:rPr>
        <w:t xml:space="preserve">Tiempo de Carga Inicial (FCP):</w:t>
      </w:r>
      <w:r w:rsidDel="00000000" w:rsidR="00000000" w:rsidRPr="00000000">
        <w:rPr>
          <w:rtl w:val="0"/>
        </w:rPr>
        <w:t xml:space="preserve"> El </w:t>
      </w:r>
      <w:r w:rsidDel="00000000" w:rsidR="00000000" w:rsidRPr="00000000">
        <w:rPr>
          <w:i w:val="1"/>
          <w:iCs w:val="1"/>
          <w:rtl w:val="0"/>
        </w:rPr>
        <w:t xml:space="preserve">First Contentful Paint</w:t>
      </w:r>
      <w:r w:rsidDel="00000000" w:rsidR="00000000" w:rsidRPr="00000000">
        <w:rPr>
          <w:rtl w:val="0"/>
        </w:rPr>
        <w:t xml:space="preserve"> de la Landing Page y Dashboard debe ser </w:t>
      </w:r>
      <w:r w:rsidDel="00000000" w:rsidR="00000000" w:rsidRPr="00000000">
        <w:rPr>
          <w:b w:val="1"/>
          <w:bCs w:val="1"/>
          <w:rtl w:val="0"/>
        </w:rPr>
        <w:t xml:space="preserve">inferior a 1.5 segundos</w:t>
      </w:r>
      <w:r w:rsidDel="00000000" w:rsidR="00000000" w:rsidRPr="00000000">
        <w:rPr>
          <w:rtl w:val="0"/>
        </w:rPr>
        <w:t xml:space="preserve"> bajo redes 4G estándar. [Lógica: Renderizado SSR con Jinja2 + Tailwind minimiza JS del lado cliente].</w:t>
        <w:br w:type="textWrapping"/>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80" w:hanging="360"/>
        <w:jc w:val="both"/>
        <w:rPr/>
      </w:pPr>
      <w:r w:rsidDel="00000000" w:rsidR="00000000" w:rsidRPr="00000000">
        <w:rPr>
          <w:b w:val="1"/>
          <w:bCs w:val="1"/>
          <w:rtl w:val="0"/>
        </w:rPr>
        <w:t xml:space="preserve">Inferencia de IA (TTFT):</w:t>
      </w:r>
      <w:r w:rsidDel="00000000" w:rsidR="00000000" w:rsidRPr="00000000">
        <w:rPr>
          <w:rtl w:val="0"/>
        </w:rPr>
        <w:t xml:space="preserve"> El </w:t>
      </w:r>
      <w:r w:rsidDel="00000000" w:rsidR="00000000" w:rsidRPr="00000000">
        <w:rPr>
          <w:i w:val="1"/>
          <w:iCs w:val="1"/>
          <w:rtl w:val="0"/>
        </w:rPr>
        <w:t xml:space="preserve">Time To First Token</w:t>
      </w:r>
      <w:r w:rsidDel="00000000" w:rsidR="00000000" w:rsidRPr="00000000">
        <w:rPr>
          <w:rtl w:val="0"/>
        </w:rPr>
        <w:t xml:space="preserve"> (o respuesta completa en bloque) del Chatbot debe ser </w:t>
      </w:r>
      <w:r w:rsidDel="00000000" w:rsidR="00000000" w:rsidRPr="00000000">
        <w:rPr>
          <w:b w:val="1"/>
          <w:bCs w:val="1"/>
          <w:rtl w:val="0"/>
        </w:rPr>
        <w:t xml:space="preserve">inferior a 3.0 segundos</w:t>
      </w:r>
      <w:r w:rsidDel="00000000" w:rsidR="00000000" w:rsidRPr="00000000">
        <w:rPr>
          <w:rtl w:val="0"/>
        </w:rPr>
        <w:t xml:space="preserve"> para el 95% de las consultas.</w:t>
        <w:br w:type="textWrapping"/>
      </w:r>
    </w:p>
    <w:p w:rsidR="00000000" w:rsidDel="00000000" w:rsidP="00000000" w:rsidRDefault="00000000" w:rsidRPr="00000000" w14:paraId="00000033">
      <w:pPr>
        <w:numPr>
          <w:ilvl w:val="1"/>
          <w:numId w:val="18"/>
        </w:numPr>
        <w:pBdr>
          <w:top w:space="0" w:sz="0" w:val="nil"/>
          <w:left w:space="0" w:sz="0" w:val="nil"/>
          <w:bottom w:space="0" w:sz="0" w:val="nil"/>
          <w:right w:space="0" w:sz="0" w:val="nil"/>
          <w:between w:space="0" w:sz="0" w:val="nil"/>
        </w:pBdr>
        <w:shd w:fill="auto" w:val="clear"/>
        <w:spacing w:after="0" w:line="275.9999942779541" w:lineRule="auto"/>
        <w:ind w:left="885" w:hanging="360"/>
        <w:jc w:val="both"/>
        <w:rPr/>
      </w:pPr>
      <w:r w:rsidDel="00000000" w:rsidR="00000000" w:rsidRPr="00000000">
        <w:rPr>
          <w:i w:val="1"/>
          <w:iCs w:val="1"/>
          <w:rtl w:val="0"/>
        </w:rPr>
        <w:t xml:space="preserve">Restricción:</w:t>
      </w:r>
      <w:r w:rsidDel="00000000" w:rsidR="00000000" w:rsidRPr="00000000">
        <w:rPr>
          <w:rtl w:val="0"/>
        </w:rPr>
        <w:t xml:space="preserve"> Si la generación del reporte completo (5 Tópicos) toma &gt; 5 segundos, se debe mostrar un indicador de carga con "feedback de progreso" para evitar abandono.</w:t>
        <w:br w:type="textWrapping"/>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480" w:hanging="360"/>
        <w:jc w:val="both"/>
        <w:rPr/>
      </w:pPr>
      <w:r w:rsidDel="00000000" w:rsidR="00000000" w:rsidRPr="00000000">
        <w:rPr>
          <w:b w:val="1"/>
          <w:bCs w:val="1"/>
          <w:rtl w:val="0"/>
        </w:rPr>
        <w:t xml:space="preserve">Concurrencia:</w:t>
      </w:r>
      <w:r w:rsidDel="00000000" w:rsidR="00000000" w:rsidRPr="00000000">
        <w:rPr>
          <w:rtl w:val="0"/>
        </w:rPr>
        <w:t xml:space="preserve"> El sistema debe soportar </w:t>
      </w:r>
      <w:r w:rsidDel="00000000" w:rsidR="00000000" w:rsidRPr="00000000">
        <w:rPr>
          <w:b w:val="1"/>
          <w:bCs w:val="1"/>
          <w:rtl w:val="0"/>
        </w:rPr>
        <w:t xml:space="preserve">50 usuarios concurrentes</w:t>
      </w:r>
      <w:r w:rsidDel="00000000" w:rsidR="00000000" w:rsidRPr="00000000">
        <w:rPr>
          <w:rtl w:val="0"/>
        </w:rPr>
        <w:t xml:space="preserve"> activos (chat simultáneo) sin degradación de servicio, alineado con el límite de 15 RPM de la capa gratuita de Gemini..</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pPr>
      <w:r w:rsidDel="00000000" w:rsidR="00000000" w:rsidRPr="00000000">
        <w:rPr>
          <w:rtl w:val="0"/>
        </w:rPr>
        <w:t xml:space="preserve">1.2 Eficiencia de Recursos</w:t>
      </w:r>
    </w:p>
    <w:p w:rsidR="00000000" w:rsidDel="00000000" w:rsidP="00000000" w:rsidRDefault="00000000" w:rsidRPr="00000000" w14:paraId="00000036">
      <w:pPr>
        <w:numPr>
          <w:ilvl w:val="0"/>
          <w:numId w:val="19"/>
        </w:numPr>
        <w:pBdr>
          <w:top w:space="0" w:sz="0" w:val="nil"/>
          <w:left w:space="0" w:sz="0" w:val="nil"/>
          <w:bottom w:space="0" w:sz="0" w:val="nil"/>
          <w:right w:space="0" w:sz="0" w:val="nil"/>
          <w:between w:space="0" w:sz="0" w:val="nil"/>
        </w:pBdr>
        <w:shd w:fill="auto" w:val="clear"/>
        <w:spacing w:after="0" w:line="275.9999942779541" w:lineRule="auto"/>
        <w:ind w:left="480" w:hanging="360"/>
        <w:jc w:val="both"/>
        <w:rPr/>
      </w:pPr>
      <w:r w:rsidDel="00000000" w:rsidR="00000000" w:rsidRPr="00000000">
        <w:rPr>
          <w:b w:val="1"/>
          <w:bCs w:val="1"/>
          <w:rtl w:val="0"/>
        </w:rPr>
        <w:t xml:space="preserve">Consumo de Memoria:</w:t>
      </w:r>
      <w:r w:rsidDel="00000000" w:rsidR="00000000" w:rsidRPr="00000000">
        <w:rPr>
          <w:rtl w:val="0"/>
        </w:rPr>
        <w:t xml:space="preserve"> El contenedor de la aplicación (Gunicorn + Flask) no debe exceder </w:t>
      </w:r>
      <w:r w:rsidDel="00000000" w:rsidR="00000000" w:rsidRPr="00000000">
        <w:rPr>
          <w:b w:val="1"/>
          <w:bCs w:val="1"/>
          <w:rtl w:val="0"/>
        </w:rPr>
        <w:t xml:space="preserve">512MB de RAM</w:t>
      </w:r>
      <w:r w:rsidDel="00000000" w:rsidR="00000000" w:rsidRPr="00000000">
        <w:rPr>
          <w:rtl w:val="0"/>
        </w:rPr>
        <w:t xml:space="preserve"> en reposo y </w:t>
      </w:r>
      <w:r w:rsidDel="00000000" w:rsidR="00000000" w:rsidRPr="00000000">
        <w:rPr>
          <w:b w:val="1"/>
          <w:bCs w:val="1"/>
          <w:rtl w:val="0"/>
        </w:rPr>
        <w:t xml:space="preserve">1GB de RAM</w:t>
      </w:r>
      <w:r w:rsidDel="00000000" w:rsidR="00000000" w:rsidRPr="00000000">
        <w:rPr>
          <w:rtl w:val="0"/>
        </w:rPr>
        <w:t xml:space="preserve"> bajo carga máxima, para operar dentro de un VPS de 4GB compartido con PostgreSQL.</w:t>
        <w:br w:type="textWrapping"/>
      </w:r>
    </w:p>
    <w:p w:rsidR="00000000" w:rsidDel="00000000" w:rsidP="00000000" w:rsidRDefault="00000000" w:rsidRPr="00000000" w14:paraId="00000037">
      <w:pPr>
        <w:numPr>
          <w:ilvl w:val="0"/>
          <w:numId w:val="19"/>
        </w:numPr>
        <w:pBdr>
          <w:top w:space="0" w:sz="0" w:val="nil"/>
          <w:left w:space="0" w:sz="0" w:val="nil"/>
          <w:bottom w:space="0" w:sz="0" w:val="nil"/>
          <w:right w:space="0" w:sz="0" w:val="nil"/>
          <w:between w:space="0" w:sz="0" w:val="nil"/>
        </w:pBdr>
        <w:shd w:fill="auto" w:val="clear"/>
        <w:spacing w:after="120" w:before="0" w:line="275.9999942779541" w:lineRule="auto"/>
        <w:ind w:left="480" w:hanging="360"/>
        <w:jc w:val="both"/>
        <w:rPr/>
      </w:pPr>
      <w:r w:rsidDel="00000000" w:rsidR="00000000" w:rsidRPr="00000000">
        <w:rPr>
          <w:b w:val="1"/>
          <w:bCs w:val="1"/>
          <w:rtl w:val="0"/>
        </w:rPr>
        <w:t xml:space="preserve">Base de Datos:</w:t>
      </w:r>
      <w:r w:rsidDel="00000000" w:rsidR="00000000" w:rsidRPr="00000000">
        <w:rPr>
          <w:rtl w:val="0"/>
        </w:rPr>
        <w:t xml:space="preserve"> Las consultas de lectura para el historial de chat deben ejecutarse en </w:t>
      </w:r>
      <w:r w:rsidDel="00000000" w:rsidR="00000000" w:rsidRPr="00000000">
        <w:rPr>
          <w:b w:val="1"/>
          <w:bCs w:val="1"/>
          <w:rtl w:val="0"/>
        </w:rPr>
        <w:t xml:space="preserve">menos de 100ms</w:t>
      </w:r>
      <w:r w:rsidDel="00000000" w:rsidR="00000000" w:rsidRPr="00000000">
        <w:rPr>
          <w:rtl w:val="0"/>
        </w:rPr>
        <w:t xml:space="preserve">. Se deben implementar índices en project_id y session_id.</w:t>
        <w:br w:type="textWrapping"/>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pPr>
      <w:r w:rsidDel="00000000" w:rsidR="00000000" w:rsidRPr="00000000">
        <w:rPr>
          <w:rtl w:val="0"/>
        </w:rPr>
        <w:t xml:space="preserve">2.0 Requisitos de Seguridad y Soberanía (Security)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jc w:val="both"/>
        <w:rPr/>
      </w:pPr>
      <w:r w:rsidDel="00000000" w:rsidR="00000000" w:rsidRPr="00000000">
        <w:rPr>
          <w:rtl w:val="0"/>
        </w:rPr>
        <w:t xml:space="preserve">Al operar en modalidad </w:t>
      </w:r>
      <w:r w:rsidDel="00000000" w:rsidR="00000000" w:rsidRPr="00000000">
        <w:rPr>
          <w:i w:val="1"/>
          <w:iCs w:val="1"/>
          <w:rtl w:val="0"/>
        </w:rPr>
        <w:t xml:space="preserve">Self-Hosted</w:t>
      </w:r>
      <w:r w:rsidDel="00000000" w:rsidR="00000000" w:rsidRPr="00000000">
        <w:rPr>
          <w:rtl w:val="0"/>
        </w:rPr>
        <w:t xml:space="preserve">, la seguridad es responsabilidad total del propietario (Modelo de Responsabilidad Única).</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pPr>
      <w:r w:rsidDel="00000000" w:rsidR="00000000" w:rsidRPr="00000000">
        <w:rPr>
          <w:rtl w:val="0"/>
        </w:rPr>
        <w:t xml:space="preserve">2.1 Protección de Datos (Data Sovereignty)</w:t>
      </w:r>
    </w:p>
    <w:p w:rsidR="00000000" w:rsidDel="00000000" w:rsidP="00000000" w:rsidRDefault="00000000" w:rsidRPr="00000000" w14:paraId="0000003C">
      <w:pPr>
        <w:numPr>
          <w:ilvl w:val="0"/>
          <w:numId w:val="20"/>
        </w:numPr>
        <w:pBdr>
          <w:top w:space="0" w:sz="0" w:val="nil"/>
          <w:left w:space="0" w:sz="0" w:val="nil"/>
          <w:bottom w:space="0" w:sz="0" w:val="nil"/>
          <w:right w:space="0" w:sz="0" w:val="nil"/>
          <w:between w:space="0" w:sz="0" w:val="nil"/>
        </w:pBdr>
        <w:shd w:fill="auto" w:val="clear"/>
        <w:spacing w:after="0" w:line="275.9999942779541" w:lineRule="auto"/>
        <w:ind w:left="480" w:hanging="360"/>
        <w:jc w:val="both"/>
        <w:rPr/>
      </w:pPr>
      <w:r w:rsidDel="00000000" w:rsidR="00000000" w:rsidRPr="00000000">
        <w:rPr>
          <w:b w:val="1"/>
          <w:bCs w:val="1"/>
          <w:rtl w:val="0"/>
        </w:rPr>
        <w:t xml:space="preserve">Aislamiento de Datos:</w:t>
      </w:r>
      <w:r w:rsidDel="00000000" w:rsidR="00000000" w:rsidRPr="00000000">
        <w:rPr>
          <w:rtl w:val="0"/>
        </w:rPr>
        <w:t xml:space="preserve"> La base de datos PostgreSQL debe estar configurada para </w:t>
      </w:r>
      <w:r w:rsidDel="00000000" w:rsidR="00000000" w:rsidRPr="00000000">
        <w:rPr>
          <w:b w:val="1"/>
          <w:bCs w:val="1"/>
          <w:rtl w:val="0"/>
        </w:rPr>
        <w:t xml:space="preserve">no aceptar conexiones externas</w:t>
      </w:r>
      <w:r w:rsidDel="00000000" w:rsidR="00000000" w:rsidRPr="00000000">
        <w:rPr>
          <w:rtl w:val="0"/>
        </w:rPr>
        <w:t xml:space="preserve"> (bind 127.0.0.1 o red interna Docker).</w:t>
        <w:br w:type="textWrapping"/>
      </w:r>
    </w:p>
    <w:p w:rsidR="00000000" w:rsidDel="00000000" w:rsidP="00000000" w:rsidRDefault="00000000" w:rsidRPr="00000000" w14:paraId="0000003D">
      <w:pPr>
        <w:numPr>
          <w:ilvl w:val="0"/>
          <w:numId w:val="20"/>
        </w:numPr>
        <w:pBdr>
          <w:top w:space="0" w:sz="0" w:val="nil"/>
          <w:left w:space="0" w:sz="0" w:val="nil"/>
          <w:bottom w:space="0" w:sz="0" w:val="nil"/>
          <w:right w:space="0" w:sz="0" w:val="nil"/>
          <w:between w:space="0" w:sz="0" w:val="nil"/>
        </w:pBdr>
        <w:shd w:fill="auto" w:val="clear"/>
        <w:spacing w:after="0" w:before="0" w:line="275.9999942779541" w:lineRule="auto"/>
        <w:ind w:left="480" w:hanging="360"/>
        <w:jc w:val="both"/>
        <w:rPr/>
      </w:pPr>
      <w:r w:rsidDel="00000000" w:rsidR="00000000" w:rsidRPr="00000000">
        <w:rPr>
          <w:b w:val="1"/>
          <w:bCs w:val="1"/>
          <w:rtl w:val="0"/>
        </w:rPr>
        <w:t xml:space="preserve">Sanitización de Inputs:</w:t>
      </w:r>
      <w:r w:rsidDel="00000000" w:rsidR="00000000" w:rsidRPr="00000000">
        <w:rPr>
          <w:rtl w:val="0"/>
        </w:rPr>
        <w:t xml:space="preserve"> Todo input de usuario enviado a la API de Gemini debe pasar por un filtro de </w:t>
      </w:r>
      <w:r w:rsidDel="00000000" w:rsidR="00000000" w:rsidRPr="00000000">
        <w:rPr>
          <w:i w:val="1"/>
          <w:iCs w:val="1"/>
          <w:rtl w:val="0"/>
        </w:rPr>
        <w:t xml:space="preserve">Prompt Injection</w:t>
      </w:r>
      <w:r w:rsidDel="00000000" w:rsidR="00000000" w:rsidRPr="00000000">
        <w:rPr>
          <w:rtl w:val="0"/>
        </w:rPr>
        <w:t xml:space="preserve"> para evitar que los usuarios manipulen las instrucciones del sistema ("Ignore previous instructions...").</w:t>
        <w:br w:type="textWrapping"/>
      </w:r>
    </w:p>
    <w:p w:rsidR="00000000" w:rsidDel="00000000" w:rsidP="00000000" w:rsidRDefault="00000000" w:rsidRPr="00000000" w14:paraId="0000003E">
      <w:pPr>
        <w:numPr>
          <w:ilvl w:val="0"/>
          <w:numId w:val="20"/>
        </w:numPr>
        <w:pBdr>
          <w:top w:space="0" w:sz="0" w:val="nil"/>
          <w:left w:space="0" w:sz="0" w:val="nil"/>
          <w:bottom w:space="0" w:sz="0" w:val="nil"/>
          <w:right w:space="0" w:sz="0" w:val="nil"/>
          <w:between w:space="0" w:sz="0" w:val="nil"/>
        </w:pBdr>
        <w:shd w:fill="auto" w:val="clear"/>
        <w:spacing w:after="0" w:before="0" w:line="275.9999942779541" w:lineRule="auto"/>
        <w:ind w:left="480" w:hanging="360"/>
        <w:jc w:val="both"/>
        <w:rPr/>
      </w:pPr>
      <w:r w:rsidDel="00000000" w:rsidR="00000000" w:rsidRPr="00000000">
        <w:rPr>
          <w:b w:val="1"/>
          <w:bCs w:val="1"/>
          <w:rtl w:val="0"/>
        </w:rPr>
        <w:t xml:space="preserve">Encriptación:</w:t>
      </w:r>
      <w:r w:rsidDel="00000000" w:rsidR="00000000" w:rsidRPr="00000000">
        <w:rPr>
          <w:rtl w:val="0"/>
        </w:rPr>
      </w:r>
    </w:p>
    <w:p w:rsidR="00000000" w:rsidDel="00000000" w:rsidP="00000000" w:rsidRDefault="00000000" w:rsidRPr="00000000" w14:paraId="0000003F">
      <w:pPr>
        <w:numPr>
          <w:ilvl w:val="1"/>
          <w:numId w:val="2"/>
        </w:numPr>
        <w:pBdr>
          <w:top w:space="0" w:sz="0" w:val="nil"/>
          <w:left w:space="0" w:sz="0" w:val="nil"/>
          <w:bottom w:space="0" w:sz="0" w:val="nil"/>
          <w:right w:space="0" w:sz="0" w:val="nil"/>
          <w:between w:space="0" w:sz="0" w:val="nil"/>
        </w:pBdr>
        <w:shd w:fill="auto" w:val="clear"/>
        <w:spacing w:after="0" w:line="275.9999942779541" w:lineRule="auto"/>
        <w:ind w:left="885" w:hanging="360"/>
        <w:jc w:val="both"/>
        <w:rPr/>
      </w:pPr>
      <w:r w:rsidDel="00000000" w:rsidR="00000000" w:rsidRPr="00000000">
        <w:rPr>
          <w:b w:val="1"/>
          <w:bCs w:val="1"/>
          <w:rtl w:val="0"/>
        </w:rPr>
        <w:t xml:space="preserve">En Tránsito:</w:t>
      </w:r>
      <w:r w:rsidDel="00000000" w:rsidR="00000000" w:rsidRPr="00000000">
        <w:rPr>
          <w:rtl w:val="0"/>
        </w:rPr>
        <w:t xml:space="preserve"> Todo el tráfico HTTP debe forzarse a HTTPS (TLS 1.2/1.3) mediante Nginx y Certbot.</w:t>
        <w:br w:type="textWrapping"/>
      </w:r>
    </w:p>
    <w:p w:rsidR="00000000" w:rsidDel="00000000" w:rsidP="00000000" w:rsidRDefault="00000000" w:rsidRPr="00000000" w14:paraId="00000040">
      <w:pPr>
        <w:numPr>
          <w:ilvl w:val="1"/>
          <w:numId w:val="2"/>
        </w:numPr>
        <w:pBdr>
          <w:top w:space="0" w:sz="0" w:val="nil"/>
          <w:left w:space="0" w:sz="0" w:val="nil"/>
          <w:bottom w:space="0" w:sz="0" w:val="nil"/>
          <w:right w:space="0" w:sz="0" w:val="nil"/>
          <w:between w:space="0" w:sz="0" w:val="nil"/>
        </w:pBdr>
        <w:shd w:fill="auto" w:val="clear"/>
        <w:spacing w:after="120" w:before="0" w:line="275.9999942779541" w:lineRule="auto"/>
        <w:ind w:left="885" w:hanging="360"/>
        <w:jc w:val="both"/>
        <w:rPr/>
      </w:pPr>
      <w:r w:rsidDel="00000000" w:rsidR="00000000" w:rsidRPr="00000000">
        <w:rPr>
          <w:b w:val="1"/>
          <w:bCs w:val="1"/>
          <w:rtl w:val="0"/>
        </w:rPr>
        <w:t xml:space="preserve">En Reposo:</w:t>
      </w:r>
      <w:r w:rsidDel="00000000" w:rsidR="00000000" w:rsidRPr="00000000">
        <w:rPr>
          <w:rtl w:val="0"/>
        </w:rPr>
        <w:t xml:space="preserve"> Las contraseñas de usuario deben hashearse utilizando </w:t>
      </w:r>
      <w:r w:rsidDel="00000000" w:rsidR="00000000" w:rsidRPr="00000000">
        <w:rPr>
          <w:b w:val="1"/>
          <w:bCs w:val="1"/>
          <w:rtl w:val="0"/>
        </w:rPr>
        <w:t xml:space="preserve">Bcrypt</w:t>
      </w:r>
      <w:r w:rsidDel="00000000" w:rsidR="00000000" w:rsidRPr="00000000">
        <w:rPr>
          <w:rtl w:val="0"/>
        </w:rPr>
        <w:t xml:space="preserve"> con un factor de trabajo (work factor) mínimo de 12.</w:t>
        <w:br w:type="textWrapping"/>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pPr>
      <w:r w:rsidDel="00000000" w:rsidR="00000000" w:rsidRPr="00000000">
        <w:rPr>
          <w:rtl w:val="0"/>
        </w:rPr>
        <w:t xml:space="preserve">2.2 Control de Acceso y Abuso</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line="275.9999942779541" w:lineRule="auto"/>
        <w:ind w:left="480" w:hanging="360"/>
        <w:jc w:val="both"/>
        <w:rPr/>
      </w:pPr>
      <w:r w:rsidDel="00000000" w:rsidR="00000000" w:rsidRPr="00000000">
        <w:rPr>
          <w:b w:val="1"/>
          <w:bCs w:val="1"/>
          <w:rtl w:val="0"/>
        </w:rPr>
        <w:t xml:space="preserve">Límite de Consultas (Hard Cap):</w:t>
      </w:r>
      <w:r w:rsidDel="00000000" w:rsidR="00000000" w:rsidRPr="00000000">
        <w:rPr>
          <w:rtl w:val="0"/>
        </w:rPr>
        <w:t xml:space="preserve"> El sistema debe imponer un bloqueo estricto a nivel de Backend tras el mensaje número 10. La validación debe ser del lado del servidor, no solo ocultar el input en el frontend.</w:t>
      </w:r>
      <w:r w:rsidDel="00000000" w:rsidR="00000000" w:rsidRPr="00000000">
        <w:rPr>
          <w:i w:val="0"/>
          <w:iCs w:val="0"/>
          <w:smallCaps w:val="0"/>
          <w:strike w:val="0"/>
          <w:sz w:val="22"/>
          <w:szCs w:val="22"/>
          <w:u w:val="none"/>
          <w:shd w:fill="auto" w:val="clear"/>
          <w:vertAlign w:val="baseline"/>
          <w:rtl w:val="0"/>
        </w:rPr>
        <w:br w:type="textWrapping"/>
      </w:r>
      <w:r w:rsidDel="00000000" w:rsidR="00000000" w:rsidRPr="00000000">
        <w:rPr>
          <w:rtl w:val="0"/>
        </w:rPr>
        <w:t xml:space="preserve">.</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120" w:before="0" w:line="275.9999942779541" w:lineRule="auto"/>
        <w:ind w:left="480" w:hanging="360"/>
        <w:jc w:val="both"/>
        <w:rPr/>
      </w:pPr>
      <w:r w:rsidDel="00000000" w:rsidR="00000000" w:rsidRPr="00000000">
        <w:rPr>
          <w:b w:val="1"/>
          <w:bCs w:val="1"/>
          <w:rtl w:val="0"/>
        </w:rPr>
        <w:t xml:space="preserve">Rate Limiting:</w:t>
      </w:r>
      <w:r w:rsidDel="00000000" w:rsidR="00000000" w:rsidRPr="00000000">
        <w:rPr>
          <w:rtl w:val="0"/>
        </w:rPr>
        <w:t xml:space="preserve"> Implementar límites de tasa en Nginx (ej. 60 requests/minuto por IP) para mitigar ataques DDoS básicos y abuso de la API de IA.</w:t>
        <w:br w:type="textWrapping"/>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pPr>
      <w:r w:rsidDel="00000000" w:rsidR="00000000" w:rsidRPr="00000000">
        <w:rPr>
          <w:rtl w:val="0"/>
        </w:rPr>
        <w:t xml:space="preserve">2.3 Privacidad y Cumplimiento Normativo (GDPR/LPD Compliance)</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line="275.9999942779541" w:lineRule="auto"/>
        <w:ind w:left="480" w:hanging="360"/>
        <w:jc w:val="both"/>
        <w:rPr/>
      </w:pPr>
      <w:r w:rsidDel="00000000" w:rsidR="00000000" w:rsidRPr="00000000">
        <w:rPr>
          <w:b w:val="1"/>
          <w:bCs w:val="1"/>
          <w:rtl w:val="0"/>
        </w:rPr>
        <w:t xml:space="preserve">Consentimiento Informado Explícito:</w:t>
        <w:br w:type="textWrapping"/>
      </w:r>
      <w:r w:rsidDel="00000000" w:rsidR="00000000" w:rsidRPr="00000000">
        <w:rPr>
          <w:rtl w:val="0"/>
        </w:rPr>
      </w:r>
    </w:p>
    <w:p w:rsidR="00000000" w:rsidDel="00000000" w:rsidP="00000000" w:rsidRDefault="00000000" w:rsidRPr="00000000" w14:paraId="00000046">
      <w:pPr>
        <w:numPr>
          <w:ilvl w:val="1"/>
          <w:numId w:val="5"/>
        </w:numPr>
        <w:pBdr>
          <w:top w:space="0" w:sz="0" w:val="nil"/>
          <w:left w:space="0" w:sz="0" w:val="nil"/>
          <w:bottom w:space="0" w:sz="0" w:val="nil"/>
          <w:right w:space="0" w:sz="0" w:val="nil"/>
          <w:between w:space="0" w:sz="0" w:val="nil"/>
        </w:pBdr>
        <w:shd w:fill="auto" w:val="clear"/>
        <w:spacing w:after="0" w:line="275.9999942779541" w:lineRule="auto"/>
        <w:ind w:left="885" w:hanging="360"/>
        <w:jc w:val="both"/>
        <w:rPr/>
      </w:pPr>
      <w:r w:rsidDel="00000000" w:rsidR="00000000" w:rsidRPr="00000000">
        <w:rPr>
          <w:b w:val="1"/>
          <w:bCs w:val="1"/>
          <w:rtl w:val="0"/>
        </w:rPr>
        <w:t xml:space="preserve">Mecanismo:</w:t>
      </w:r>
      <w:r w:rsidDel="00000000" w:rsidR="00000000" w:rsidRPr="00000000">
        <w:rPr>
          <w:rtl w:val="0"/>
        </w:rPr>
        <w:t xml:space="preserve"> El formulario de registro debe incluir un </w:t>
      </w:r>
      <w:r w:rsidDel="00000000" w:rsidR="00000000" w:rsidRPr="00000000">
        <w:rPr>
          <w:i w:val="1"/>
          <w:iCs w:val="1"/>
          <w:rtl w:val="0"/>
        </w:rPr>
        <w:t xml:space="preserve">checkbox</w:t>
      </w:r>
      <w:r w:rsidDel="00000000" w:rsidR="00000000" w:rsidRPr="00000000">
        <w:rPr>
          <w:rtl w:val="0"/>
        </w:rPr>
        <w:t xml:space="preserve"> obligatorio (no pre-marcado) con el texto legal: </w:t>
      </w:r>
      <w:r w:rsidDel="00000000" w:rsidR="00000000" w:rsidRPr="00000000">
        <w:rPr>
          <w:i w:val="1"/>
          <w:iCs w:val="1"/>
          <w:rtl w:val="0"/>
        </w:rPr>
        <w:t xml:space="preserve">"Autorizo el uso de mis datos para la generación del reporte y para ser contactado con fines de consultoría comercial"</w:t>
      </w:r>
      <w:r w:rsidDel="00000000" w:rsidR="00000000" w:rsidRPr="00000000">
        <w:rPr>
          <w:rtl w:val="0"/>
        </w:rPr>
        <w:t xml:space="preserve">.</w:t>
        <w:br w:type="textWrapping"/>
      </w:r>
    </w:p>
    <w:p w:rsidR="00000000" w:rsidDel="00000000" w:rsidP="00000000" w:rsidRDefault="00000000" w:rsidRPr="00000000" w14:paraId="00000047">
      <w:pPr>
        <w:numPr>
          <w:ilvl w:val="1"/>
          <w:numId w:val="5"/>
        </w:numPr>
        <w:pBdr>
          <w:top w:space="0" w:sz="0" w:val="nil"/>
          <w:left w:space="0" w:sz="0" w:val="nil"/>
          <w:bottom w:space="0" w:sz="0" w:val="nil"/>
          <w:right w:space="0" w:sz="0" w:val="nil"/>
          <w:between w:space="0" w:sz="0" w:val="nil"/>
        </w:pBdr>
        <w:shd w:fill="auto" w:val="clear"/>
        <w:spacing w:after="0" w:before="0" w:line="275.9999942779541" w:lineRule="auto"/>
        <w:ind w:left="885" w:hanging="360"/>
        <w:jc w:val="both"/>
        <w:rPr/>
      </w:pPr>
      <w:r w:rsidDel="00000000" w:rsidR="00000000" w:rsidRPr="00000000">
        <w:rPr>
          <w:b w:val="1"/>
          <w:bCs w:val="1"/>
          <w:rtl w:val="0"/>
        </w:rPr>
        <w:t xml:space="preserve">Traza de Auditoría:</w:t>
      </w:r>
      <w:r w:rsidDel="00000000" w:rsidR="00000000" w:rsidRPr="00000000">
        <w:rPr>
          <w:rtl w:val="0"/>
        </w:rPr>
        <w:t xml:space="preserve"> La base de datos debe registrar el timestamp exacto, la IP y la versión de los Términos y Condiciones aceptada (consent_version) al momento del registro.</w:t>
        <w:br w:type="textWrapping"/>
        <w:br w:type="textWrapping"/>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before="0" w:line="275.9999942779541" w:lineRule="auto"/>
        <w:ind w:left="480" w:hanging="360"/>
        <w:jc w:val="both"/>
        <w:rPr/>
      </w:pPr>
      <w:r w:rsidDel="00000000" w:rsidR="00000000" w:rsidRPr="00000000">
        <w:rPr>
          <w:b w:val="1"/>
          <w:bCs w:val="1"/>
          <w:rtl w:val="0"/>
        </w:rPr>
        <w:t xml:space="preserve">Transparencia de Uso (Purpose Limitation):</w:t>
        <w:br w:type="textWrapping"/>
      </w:r>
      <w:r w:rsidDel="00000000" w:rsidR="00000000" w:rsidRPr="00000000">
        <w:rPr>
          <w:rtl w:val="0"/>
        </w:rPr>
      </w:r>
    </w:p>
    <w:p w:rsidR="00000000" w:rsidDel="00000000" w:rsidP="00000000" w:rsidRDefault="00000000" w:rsidRPr="00000000" w14:paraId="00000049">
      <w:pPr>
        <w:numPr>
          <w:ilvl w:val="1"/>
          <w:numId w:val="6"/>
        </w:numPr>
        <w:pBdr>
          <w:top w:space="0" w:sz="0" w:val="nil"/>
          <w:left w:space="0" w:sz="0" w:val="nil"/>
          <w:bottom w:space="0" w:sz="0" w:val="nil"/>
          <w:right w:space="0" w:sz="0" w:val="nil"/>
          <w:between w:space="0" w:sz="0" w:val="nil"/>
        </w:pBdr>
        <w:shd w:fill="auto" w:val="clear"/>
        <w:spacing w:after="0" w:line="275.9999942779541" w:lineRule="auto"/>
        <w:ind w:left="885" w:hanging="360"/>
        <w:jc w:val="both"/>
        <w:rPr/>
      </w:pPr>
      <w:r w:rsidDel="00000000" w:rsidR="00000000" w:rsidRPr="00000000">
        <w:rPr>
          <w:rtl w:val="0"/>
        </w:rPr>
        <w:t xml:space="preserve">Se debe disponibilizar una vista /privacy accesible sin login, detallando que los datos de la idea de negocio se procesan vía API de Google (Gemini) pero no se utilizan para entrenar modelos públicos (según la política de API de Google Enterprise/Paid, aunque se use Free Tier, es mejor práctica declarar el procesador externo).</w:t>
        <w:br w:type="textWrapping"/>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before="0" w:line="275.9999942779541" w:lineRule="auto"/>
        <w:ind w:left="480" w:hanging="360"/>
        <w:jc w:val="both"/>
        <w:rPr/>
      </w:pPr>
      <w:r w:rsidDel="00000000" w:rsidR="00000000" w:rsidRPr="00000000">
        <w:rPr>
          <w:b w:val="1"/>
          <w:bCs w:val="1"/>
          <w:rtl w:val="0"/>
        </w:rPr>
        <w:t xml:space="preserve">Derecho al Olvido (Data Erasure):</w:t>
        <w:br w:type="textWrapping"/>
      </w:r>
      <w:r w:rsidDel="00000000" w:rsidR="00000000" w:rsidRPr="00000000">
        <w:rPr>
          <w:rtl w:val="0"/>
        </w:rPr>
      </w:r>
    </w:p>
    <w:p w:rsidR="00000000" w:rsidDel="00000000" w:rsidP="00000000" w:rsidRDefault="00000000" w:rsidRPr="00000000" w14:paraId="0000004B">
      <w:pPr>
        <w:numPr>
          <w:ilvl w:val="1"/>
          <w:numId w:val="7"/>
        </w:numPr>
        <w:pBdr>
          <w:top w:space="0" w:sz="0" w:val="nil"/>
          <w:left w:space="0" w:sz="0" w:val="nil"/>
          <w:bottom w:space="0" w:sz="0" w:val="nil"/>
          <w:right w:space="0" w:sz="0" w:val="nil"/>
          <w:between w:space="0" w:sz="0" w:val="nil"/>
        </w:pBdr>
        <w:shd w:fill="auto" w:val="clear"/>
        <w:spacing w:after="0" w:line="275.9999942779541" w:lineRule="auto"/>
        <w:ind w:left="885" w:hanging="360"/>
        <w:jc w:val="both"/>
        <w:rPr/>
      </w:pPr>
      <w:r w:rsidDel="00000000" w:rsidR="00000000" w:rsidRPr="00000000">
        <w:rPr>
          <w:b w:val="1"/>
          <w:bCs w:val="1"/>
          <w:rtl w:val="0"/>
        </w:rPr>
        <w:t xml:space="preserve">Funcionalidad:</w:t>
      </w:r>
      <w:r w:rsidDel="00000000" w:rsidR="00000000" w:rsidRPr="00000000">
        <w:rPr>
          <w:rtl w:val="0"/>
        </w:rPr>
        <w:t xml:space="preserve"> El perfil de usuario debe incluir un botón de "Eliminar Cuenta y Datos".</w:t>
        <w:br w:type="textWrapping"/>
      </w:r>
    </w:p>
    <w:p w:rsidR="00000000" w:rsidDel="00000000" w:rsidP="00000000" w:rsidRDefault="00000000" w:rsidRPr="00000000" w14:paraId="0000004C">
      <w:pPr>
        <w:numPr>
          <w:ilvl w:val="1"/>
          <w:numId w:val="7"/>
        </w:numPr>
        <w:pBdr>
          <w:top w:space="0" w:sz="0" w:val="nil"/>
          <w:left w:space="0" w:sz="0" w:val="nil"/>
          <w:bottom w:space="0" w:sz="0" w:val="nil"/>
          <w:right w:space="0" w:sz="0" w:val="nil"/>
          <w:between w:space="0" w:sz="0" w:val="nil"/>
        </w:pBdr>
        <w:shd w:fill="auto" w:val="clear"/>
        <w:spacing w:after="120" w:before="0" w:line="275.9999942779541" w:lineRule="auto"/>
        <w:ind w:left="885" w:hanging="360"/>
        <w:jc w:val="both"/>
        <w:rPr/>
      </w:pPr>
      <w:r w:rsidDel="00000000" w:rsidR="00000000" w:rsidRPr="00000000">
        <w:rPr>
          <w:b w:val="1"/>
          <w:bCs w:val="1"/>
          <w:rtl w:val="0"/>
        </w:rPr>
        <w:t xml:space="preserve">Ejecución Técnica:</w:t>
      </w:r>
      <w:r w:rsidDel="00000000" w:rsidR="00000000" w:rsidRPr="00000000">
        <w:rPr>
          <w:rtl w:val="0"/>
        </w:rPr>
        <w:t xml:space="preserve"> Esta acción debe desencadenar un </w:t>
      </w:r>
      <w:r w:rsidDel="00000000" w:rsidR="00000000" w:rsidRPr="00000000">
        <w:rPr>
          <w:i w:val="1"/>
          <w:iCs w:val="1"/>
          <w:rtl w:val="0"/>
        </w:rPr>
        <w:t xml:space="preserve">Soft Delete</w:t>
      </w:r>
      <w:r w:rsidDel="00000000" w:rsidR="00000000" w:rsidRPr="00000000">
        <w:rPr>
          <w:rtl w:val="0"/>
        </w:rPr>
        <w:t xml:space="preserve"> inmediato (desactivación) y un </w:t>
      </w:r>
      <w:r w:rsidDel="00000000" w:rsidR="00000000" w:rsidRPr="00000000">
        <w:rPr>
          <w:i w:val="1"/>
          <w:iCs w:val="1"/>
          <w:rtl w:val="0"/>
        </w:rPr>
        <w:t xml:space="preserve">Hard Delete</w:t>
      </w:r>
      <w:r w:rsidDel="00000000" w:rsidR="00000000" w:rsidRPr="00000000">
        <w:rPr>
          <w:rtl w:val="0"/>
        </w:rPr>
        <w:t xml:space="preserve"> (borrado físico de registros en tablas users, projects, chat_sessions) tras 30 días, o inmediato si se configura así por riesgo legal.</w:t>
        <w:br w:type="textWrapping"/>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pPr>
      <w:r w:rsidDel="00000000" w:rsidR="00000000" w:rsidRPr="00000000">
        <w:rPr>
          <w:rtl w:val="0"/>
        </w:rPr>
        <w:t xml:space="preserve">3.0 Requisitos de Fiabilidad y Disponibilidad (Reliability)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jc w:val="both"/>
        <w:rPr/>
      </w:pPr>
      <w:r w:rsidDel="00000000" w:rsidR="00000000" w:rsidRPr="00000000">
        <w:rPr>
          <w:rtl w:val="0"/>
        </w:rPr>
        <w:t xml:space="preserve">El sistema debe ser resiliente ante fallos básicos de infraestructura económica.</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pPr>
      <w:r w:rsidDel="00000000" w:rsidR="00000000" w:rsidRPr="00000000">
        <w:rPr>
          <w:rtl w:val="0"/>
        </w:rPr>
        <w:t xml:space="preserve">3.1 Recuperación ante Desastres (Disaster Recovery)</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after="0" w:line="275.9999942779541" w:lineRule="auto"/>
        <w:ind w:left="480" w:hanging="360"/>
        <w:jc w:val="both"/>
        <w:rPr/>
      </w:pPr>
      <w:r w:rsidDel="00000000" w:rsidR="00000000" w:rsidRPr="00000000">
        <w:rPr>
          <w:b w:val="1"/>
          <w:bCs w:val="1"/>
          <w:rtl w:val="0"/>
        </w:rPr>
        <w:t xml:space="preserve">Política de Backups:</w:t>
      </w:r>
      <w:r w:rsidDel="00000000" w:rsidR="00000000" w:rsidRPr="00000000">
        <w:rPr>
          <w:rtl w:val="0"/>
        </w:rPr>
        <w:t xml:space="preserve"> Se debe ejecutar un volcado completo de la base de datos (pg_dump) cada </w:t>
      </w:r>
      <w:r w:rsidDel="00000000" w:rsidR="00000000" w:rsidRPr="00000000">
        <w:rPr>
          <w:b w:val="1"/>
          <w:bCs w:val="1"/>
          <w:rtl w:val="0"/>
        </w:rPr>
        <w:t xml:space="preserve">24 horas</w:t>
      </w:r>
      <w:r w:rsidDel="00000000" w:rsidR="00000000" w:rsidRPr="00000000">
        <w:rPr>
          <w:rtl w:val="0"/>
        </w:rPr>
        <w:t xml:space="preserve"> a las 03:00 AM hora del servidor.</w:t>
        <w:br w:type="textWrapping"/>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after="0" w:before="0" w:line="275.9999942779541" w:lineRule="auto"/>
        <w:ind w:left="480" w:hanging="360"/>
        <w:jc w:val="both"/>
        <w:rPr/>
      </w:pPr>
      <w:r w:rsidDel="00000000" w:rsidR="00000000" w:rsidRPr="00000000">
        <w:rPr>
          <w:b w:val="1"/>
          <w:bCs w:val="1"/>
          <w:rtl w:val="0"/>
        </w:rPr>
        <w:t xml:space="preserve">Persistencia Off-Site:</w:t>
      </w:r>
      <w:r w:rsidDel="00000000" w:rsidR="00000000" w:rsidRPr="00000000">
        <w:rPr>
          <w:rtl w:val="0"/>
        </w:rPr>
        <w:t xml:space="preserve"> Los backups deben ser transferidos automáticamente a almacenamiento frío externo (AWS S3 Glacier o equivalente) y retenidos por 30 días.</w:t>
        <w:br w:type="textWrapping"/>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after="120" w:before="0" w:line="275.9999942779541" w:lineRule="auto"/>
        <w:ind w:left="480" w:hanging="360"/>
        <w:jc w:val="both"/>
        <w:rPr/>
      </w:pPr>
      <w:r w:rsidDel="00000000" w:rsidR="00000000" w:rsidRPr="00000000">
        <w:rPr>
          <w:b w:val="1"/>
          <w:bCs w:val="1"/>
          <w:rtl w:val="0"/>
        </w:rPr>
        <w:t xml:space="preserve">Recuperación Automática:</w:t>
      </w:r>
      <w:r w:rsidDel="00000000" w:rsidR="00000000" w:rsidRPr="00000000">
        <w:rPr>
          <w:rtl w:val="0"/>
        </w:rPr>
        <w:t xml:space="preserve"> Los contenedores Docker deben configurarse con la política restart: always para recuperarse automáticamente tras un reinicio del VPS.</w:t>
        <w:br w:type="textWrapping"/>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pPr>
      <w:r w:rsidDel="00000000" w:rsidR="00000000" w:rsidRPr="00000000">
        <w:rPr>
          <w:rtl w:val="0"/>
        </w:rPr>
        <w:t xml:space="preserve">3.2 Disponibilidad Objetivo</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80" w:hanging="360"/>
        <w:jc w:val="both"/>
        <w:rPr/>
      </w:pPr>
      <w:r w:rsidDel="00000000" w:rsidR="00000000" w:rsidRPr="00000000">
        <w:rPr>
          <w:b w:val="1"/>
          <w:bCs w:val="1"/>
          <w:rtl w:val="0"/>
        </w:rPr>
        <w:t xml:space="preserve">SLA Interno:</w:t>
      </w:r>
      <w:r w:rsidDel="00000000" w:rsidR="00000000" w:rsidRPr="00000000">
        <w:rPr>
          <w:rtl w:val="0"/>
        </w:rPr>
        <w:t xml:space="preserve"> Se define un objetivo de disponibilidad del </w:t>
      </w:r>
      <w:r w:rsidDel="00000000" w:rsidR="00000000" w:rsidRPr="00000000">
        <w:rPr>
          <w:b w:val="1"/>
          <w:bCs w:val="1"/>
          <w:rtl w:val="0"/>
        </w:rPr>
        <w:t xml:space="preserve">99.0%</w:t>
      </w:r>
      <w:r w:rsidDel="00000000" w:rsidR="00000000" w:rsidRPr="00000000">
        <w:rPr>
          <w:rtl w:val="0"/>
        </w:rPr>
        <w:t xml:space="preserve"> (aprox. 7 horas de inactividad permitida al mes para mantenimiento), aceptable para un servicio Freemium/Lead Magnet.</w:t>
        <w:br w:type="textWrapping"/>
        <w:br w:type="textWrapping"/>
        <w:br w:type="textWrapping"/>
        <w:br w:type="textWrapping"/>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pPr>
      <w:r w:rsidDel="00000000" w:rsidR="00000000" w:rsidRPr="00000000">
        <w:rPr>
          <w:rtl w:val="0"/>
        </w:rPr>
        <w:t xml:space="preserve">4.0 Requisitos de Usabilidad y Experiencia (Usability)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jc w:val="both"/>
        <w:rPr/>
      </w:pPr>
      <w:r w:rsidDel="00000000" w:rsidR="00000000" w:rsidRPr="00000000">
        <w:rPr>
          <w:rtl w:val="0"/>
        </w:rPr>
        <w:t xml:space="preserve">La usabilidad está ligada a la honestidad y claridad del feedback de negocios.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pPr>
      <w:r w:rsidDel="00000000" w:rsidR="00000000" w:rsidRPr="00000000">
        <w:rPr>
          <w:rtl w:val="0"/>
        </w:rPr>
        <w:t xml:space="preserve">4.1 Claridad del Feedback</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after="0" w:line="275.9999942779541" w:lineRule="auto"/>
        <w:ind w:left="480" w:hanging="360"/>
        <w:jc w:val="both"/>
        <w:rPr/>
      </w:pPr>
      <w:r w:rsidDel="00000000" w:rsidR="00000000" w:rsidRPr="00000000">
        <w:rPr>
          <w:b w:val="1"/>
          <w:bCs w:val="1"/>
          <w:rtl w:val="0"/>
        </w:rPr>
        <w:t xml:space="preserve">Semáforo Visual:</w:t>
      </w:r>
      <w:r w:rsidDel="00000000" w:rsidR="00000000" w:rsidRPr="00000000">
        <w:rPr>
          <w:rtl w:val="0"/>
        </w:rPr>
        <w:t xml:space="preserve"> El estado de viabilidad (Verde/Amarillo/Rojo) debe ser reconocible en </w:t>
      </w:r>
      <w:r w:rsidDel="00000000" w:rsidR="00000000" w:rsidRPr="00000000">
        <w:rPr>
          <w:b w:val="1"/>
          <w:bCs w:val="1"/>
          <w:rtl w:val="0"/>
        </w:rPr>
        <w:t xml:space="preserve">menos de 1 segundo</w:t>
      </w:r>
      <w:r w:rsidDel="00000000" w:rsidR="00000000" w:rsidRPr="00000000">
        <w:rPr>
          <w:rtl w:val="0"/>
        </w:rPr>
        <w:t xml:space="preserve"> mediante el uso de colores e íconos estandarizados.</w:t>
        <w:br w:type="textWrapping"/>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after="120" w:before="0" w:line="275.9999942779541" w:lineRule="auto"/>
        <w:ind w:left="480" w:hanging="360"/>
        <w:jc w:val="both"/>
        <w:rPr/>
      </w:pPr>
      <w:r w:rsidDel="00000000" w:rsidR="00000000" w:rsidRPr="00000000">
        <w:rPr>
          <w:b w:val="1"/>
          <w:bCs w:val="1"/>
          <w:rtl w:val="0"/>
        </w:rPr>
        <w:t xml:space="preserve">Tono de Error:</w:t>
      </w:r>
      <w:r w:rsidDel="00000000" w:rsidR="00000000" w:rsidRPr="00000000">
        <w:rPr>
          <w:rtl w:val="0"/>
        </w:rPr>
        <w:t xml:space="preserve"> Los mensajes de error o validación negativa (ej. "Idea Vaga") no deben ser técnicos ("Error 400"), sino instruccionales ("Necesitamos más detalles para evaluar tu idea").</w:t>
        <w:br w:type="textWrapping"/>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pPr>
      <w:r w:rsidDel="00000000" w:rsidR="00000000" w:rsidRPr="00000000">
        <w:rPr>
          <w:rtl w:val="0"/>
        </w:rPr>
        <w:t xml:space="preserve">4.2 Adaptabilidad (Responsiveness)</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80" w:hanging="360"/>
        <w:jc w:val="both"/>
        <w:rPr/>
      </w:pPr>
      <w:r w:rsidDel="00000000" w:rsidR="00000000" w:rsidRPr="00000000">
        <w:rPr>
          <w:b w:val="1"/>
          <w:bCs w:val="1"/>
          <w:rtl w:val="0"/>
        </w:rPr>
        <w:t xml:space="preserve">Mobile First:</w:t>
      </w:r>
      <w:r w:rsidDel="00000000" w:rsidR="00000000" w:rsidRPr="00000000">
        <w:rPr>
          <w:rtl w:val="0"/>
        </w:rPr>
        <w:t xml:space="preserve"> El 100% de las funcionalidades (Registro, Chat, Lectura de Reporte) deben ser operables desde dispositivos móviles (viewport &gt; 320px). La interfaz de chat debe manejar correctamente el teclado virtual en pantalla.</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pPr>
      <w:r w:rsidDel="00000000" w:rsidR="00000000" w:rsidRPr="00000000">
        <w:rPr>
          <w:rtl w:val="0"/>
        </w:rPr>
        <w:t xml:space="preserve">4.3 Sistema de Diseño y Paleta Cromática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jc w:val="both"/>
        <w:rPr/>
      </w:pPr>
      <w:r w:rsidDel="00000000" w:rsidR="00000000" w:rsidRPr="00000000">
        <w:rPr>
          <w:rtl w:val="0"/>
        </w:rPr>
        <w:t xml:space="preserve">El diseño debe evocar tecnología, electricidad y claridad profesional. Se define la paleta "Electric Future".</w:t>
      </w:r>
    </w:p>
    <w:p w:rsidR="00000000" w:rsidDel="00000000" w:rsidP="00000000" w:rsidRDefault="00000000" w:rsidRPr="00000000" w14:paraId="0000005E">
      <w:pPr>
        <w:numPr>
          <w:ilvl w:val="0"/>
          <w:numId w:val="13"/>
        </w:numPr>
        <w:pBdr>
          <w:top w:space="0" w:sz="0" w:val="nil"/>
          <w:left w:space="0" w:sz="0" w:val="nil"/>
          <w:bottom w:space="0" w:sz="0" w:val="nil"/>
          <w:right w:space="0" w:sz="0" w:val="nil"/>
          <w:between w:space="0" w:sz="0" w:val="nil"/>
        </w:pBdr>
        <w:shd w:fill="auto" w:val="clear"/>
        <w:spacing w:after="0" w:line="275.9999942779541" w:lineRule="auto"/>
        <w:ind w:left="480" w:hanging="360"/>
        <w:jc w:val="both"/>
        <w:rPr/>
      </w:pPr>
      <w:r w:rsidDel="00000000" w:rsidR="00000000" w:rsidRPr="00000000">
        <w:rPr>
          <w:b w:val="1"/>
          <w:bCs w:val="1"/>
          <w:rtl w:val="0"/>
        </w:rPr>
        <w:t xml:space="preserve">Color Primario (Brand/Action):</w:t>
      </w:r>
      <w:r w:rsidDel="00000000" w:rsidR="00000000" w:rsidRPr="00000000">
        <w:rPr>
          <w:rtl w:val="0"/>
        </w:rPr>
        <w:t xml:space="preserve"> "Electric Blue".</w:t>
      </w:r>
    </w:p>
    <w:p w:rsidR="00000000" w:rsidDel="00000000" w:rsidP="00000000" w:rsidRDefault="00000000" w:rsidRPr="00000000" w14:paraId="0000005F">
      <w:pPr>
        <w:numPr>
          <w:ilvl w:val="1"/>
          <w:numId w:val="12"/>
        </w:numPr>
        <w:pBdr>
          <w:top w:space="0" w:sz="0" w:val="nil"/>
          <w:left w:space="0" w:sz="0" w:val="nil"/>
          <w:bottom w:space="0" w:sz="0" w:val="nil"/>
          <w:right w:space="0" w:sz="0" w:val="nil"/>
          <w:between w:space="0" w:sz="0" w:val="nil"/>
        </w:pBdr>
        <w:shd w:fill="auto" w:val="clear"/>
        <w:spacing w:after="0" w:line="275.9999942779541" w:lineRule="auto"/>
        <w:ind w:left="885" w:hanging="360"/>
        <w:jc w:val="both"/>
        <w:rPr/>
      </w:pPr>
      <w:r w:rsidDel="00000000" w:rsidR="00000000" w:rsidRPr="00000000">
        <w:rPr>
          <w:b w:val="1"/>
          <w:bCs w:val="1"/>
          <w:rtl w:val="0"/>
        </w:rPr>
        <w:t xml:space="preserve">HEX:</w:t>
      </w:r>
      <w:r w:rsidDel="00000000" w:rsidR="00000000" w:rsidRPr="00000000">
        <w:rPr>
          <w:rtl w:val="0"/>
        </w:rPr>
        <w:t xml:space="preserve"> #2563EB (Base) a #1D4ED8 (Hover).</w:t>
      </w:r>
    </w:p>
    <w:p w:rsidR="00000000" w:rsidDel="00000000" w:rsidP="00000000" w:rsidRDefault="00000000" w:rsidRPr="00000000" w14:paraId="00000060">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85" w:hanging="360"/>
        <w:jc w:val="both"/>
        <w:rPr/>
      </w:pPr>
      <w:r w:rsidDel="00000000" w:rsidR="00000000" w:rsidRPr="00000000">
        <w:rPr>
          <w:b w:val="1"/>
          <w:bCs w:val="1"/>
          <w:rtl w:val="0"/>
        </w:rPr>
        <w:t xml:space="preserve">Tailwind:</w:t>
      </w:r>
      <w:r w:rsidDel="00000000" w:rsidR="00000000" w:rsidRPr="00000000">
        <w:rPr>
          <w:rtl w:val="0"/>
        </w:rPr>
        <w:t xml:space="preserve"> bg-blue-600 hover bg-blue-700.</w:t>
      </w:r>
    </w:p>
    <w:p w:rsidR="00000000" w:rsidDel="00000000" w:rsidP="00000000" w:rsidRDefault="00000000" w:rsidRPr="00000000" w14:paraId="00000061">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85" w:hanging="360"/>
        <w:jc w:val="both"/>
        <w:rPr/>
      </w:pPr>
      <w:r w:rsidDel="00000000" w:rsidR="00000000" w:rsidRPr="00000000">
        <w:rPr>
          <w:b w:val="1"/>
          <w:bCs w:val="1"/>
          <w:rtl w:val="0"/>
        </w:rPr>
        <w:t xml:space="preserve">Uso:</w:t>
      </w:r>
      <w:r w:rsidDel="00000000" w:rsidR="00000000" w:rsidRPr="00000000">
        <w:rPr>
          <w:rtl w:val="0"/>
        </w:rPr>
        <w:t xml:space="preserve"> Botones de Call to Action (CTA), Enlaces principales, Bordes activos.</w:t>
        <w:br w:type="textWrapping"/>
      </w:r>
    </w:p>
    <w:p w:rsidR="00000000" w:rsidDel="00000000" w:rsidP="00000000" w:rsidRDefault="00000000" w:rsidRPr="00000000" w14:paraId="00000062">
      <w:pPr>
        <w:numPr>
          <w:ilvl w:val="0"/>
          <w:numId w:val="13"/>
        </w:numPr>
        <w:pBdr>
          <w:top w:space="0" w:sz="0" w:val="nil"/>
          <w:left w:space="0" w:sz="0" w:val="nil"/>
          <w:bottom w:space="0" w:sz="0" w:val="nil"/>
          <w:right w:space="0" w:sz="0" w:val="nil"/>
          <w:between w:space="0" w:sz="0" w:val="nil"/>
        </w:pBdr>
        <w:shd w:fill="auto" w:val="clear"/>
        <w:spacing w:after="0" w:before="0" w:line="275.9999942779541" w:lineRule="auto"/>
        <w:ind w:left="480" w:hanging="360"/>
        <w:jc w:val="both"/>
        <w:rPr/>
      </w:pPr>
      <w:r w:rsidDel="00000000" w:rsidR="00000000" w:rsidRPr="00000000">
        <w:rPr>
          <w:b w:val="1"/>
          <w:bCs w:val="1"/>
          <w:rtl w:val="0"/>
        </w:rPr>
        <w:t xml:space="preserve">Colores Semánticos (Semáforo de Viabilidad):</w:t>
      </w:r>
      <w:r w:rsidDel="00000000" w:rsidR="00000000" w:rsidRPr="00000000">
        <w:rPr>
          <w:rtl w:val="0"/>
        </w:rPr>
      </w:r>
    </w:p>
    <w:p w:rsidR="00000000" w:rsidDel="00000000" w:rsidP="00000000" w:rsidRDefault="00000000" w:rsidRPr="00000000" w14:paraId="00000063">
      <w:pPr>
        <w:numPr>
          <w:ilvl w:val="1"/>
          <w:numId w:val="14"/>
        </w:numPr>
        <w:pBdr>
          <w:top w:space="0" w:sz="0" w:val="nil"/>
          <w:left w:space="0" w:sz="0" w:val="nil"/>
          <w:bottom w:space="0" w:sz="0" w:val="nil"/>
          <w:right w:space="0" w:sz="0" w:val="nil"/>
          <w:between w:space="0" w:sz="0" w:val="nil"/>
        </w:pBdr>
        <w:shd w:fill="auto" w:val="clear"/>
        <w:spacing w:after="0" w:line="275.9999942779541" w:lineRule="auto"/>
        <w:ind w:left="885" w:hanging="360"/>
        <w:jc w:val="both"/>
        <w:rPr/>
      </w:pPr>
      <w:r w:rsidDel="00000000" w:rsidR="00000000" w:rsidRPr="00000000">
        <w:rPr>
          <w:b w:val="1"/>
          <w:bCs w:val="1"/>
          <w:rtl w:val="0"/>
        </w:rPr>
        <w:t xml:space="preserve">Alta Viabilidad (Verde):</w:t>
      </w:r>
      <w:r w:rsidDel="00000000" w:rsidR="00000000" w:rsidRPr="00000000">
        <w:rPr>
          <w:rtl w:val="0"/>
        </w:rPr>
        <w:t xml:space="preserve"> #10B981 (Tailwind emerald-500).</w:t>
      </w:r>
    </w:p>
    <w:p w:rsidR="00000000" w:rsidDel="00000000" w:rsidP="00000000" w:rsidRDefault="00000000" w:rsidRPr="00000000" w14:paraId="00000064">
      <w:pPr>
        <w:numPr>
          <w:ilvl w:val="1"/>
          <w:numId w:val="14"/>
        </w:numPr>
        <w:pBdr>
          <w:top w:space="0" w:sz="0" w:val="nil"/>
          <w:left w:space="0" w:sz="0" w:val="nil"/>
          <w:bottom w:space="0" w:sz="0" w:val="nil"/>
          <w:right w:space="0" w:sz="0" w:val="nil"/>
          <w:between w:space="0" w:sz="0" w:val="nil"/>
        </w:pBdr>
        <w:shd w:fill="auto" w:val="clear"/>
        <w:spacing w:after="0" w:before="0" w:line="275.9999942779541" w:lineRule="auto"/>
        <w:ind w:left="885" w:hanging="360"/>
        <w:jc w:val="both"/>
        <w:rPr/>
      </w:pPr>
      <w:r w:rsidDel="00000000" w:rsidR="00000000" w:rsidRPr="00000000">
        <w:rPr>
          <w:b w:val="1"/>
          <w:bCs w:val="1"/>
          <w:rtl w:val="0"/>
        </w:rPr>
        <w:t xml:space="preserve">Viabilidad Parcial (Amarillo):</w:t>
      </w:r>
      <w:r w:rsidDel="00000000" w:rsidR="00000000" w:rsidRPr="00000000">
        <w:rPr>
          <w:rtl w:val="0"/>
        </w:rPr>
        <w:t xml:space="preserve"> #F59E0B (Tailwind amber-500).</w:t>
      </w:r>
    </w:p>
    <w:p w:rsidR="00000000" w:rsidDel="00000000" w:rsidP="00000000" w:rsidRDefault="00000000" w:rsidRPr="00000000" w14:paraId="00000065">
      <w:pPr>
        <w:numPr>
          <w:ilvl w:val="1"/>
          <w:numId w:val="14"/>
        </w:numPr>
        <w:pBdr>
          <w:top w:space="0" w:sz="0" w:val="nil"/>
          <w:left w:space="0" w:sz="0" w:val="nil"/>
          <w:bottom w:space="0" w:sz="0" w:val="nil"/>
          <w:right w:space="0" w:sz="0" w:val="nil"/>
          <w:between w:space="0" w:sz="0" w:val="nil"/>
        </w:pBdr>
        <w:shd w:fill="auto" w:val="clear"/>
        <w:spacing w:after="0" w:before="0" w:line="275.9999942779541" w:lineRule="auto"/>
        <w:ind w:left="885" w:hanging="360"/>
        <w:jc w:val="both"/>
        <w:rPr/>
      </w:pPr>
      <w:r w:rsidDel="00000000" w:rsidR="00000000" w:rsidRPr="00000000">
        <w:rPr>
          <w:b w:val="1"/>
          <w:bCs w:val="1"/>
          <w:rtl w:val="0"/>
        </w:rPr>
        <w:t xml:space="preserve">Riesgo Crítico (Rojo):</w:t>
      </w:r>
      <w:r w:rsidDel="00000000" w:rsidR="00000000" w:rsidRPr="00000000">
        <w:rPr>
          <w:rtl w:val="0"/>
        </w:rPr>
        <w:t xml:space="preserve"> #EF4444 (Tailwind red-500).</w:t>
        <w:br w:type="textWrapping"/>
      </w:r>
    </w:p>
    <w:p w:rsidR="00000000" w:rsidDel="00000000" w:rsidP="00000000" w:rsidRDefault="00000000" w:rsidRPr="00000000" w14:paraId="00000066">
      <w:pPr>
        <w:numPr>
          <w:ilvl w:val="0"/>
          <w:numId w:val="13"/>
        </w:numPr>
        <w:pBdr>
          <w:top w:space="0" w:sz="0" w:val="nil"/>
          <w:left w:space="0" w:sz="0" w:val="nil"/>
          <w:bottom w:space="0" w:sz="0" w:val="nil"/>
          <w:right w:space="0" w:sz="0" w:val="nil"/>
          <w:between w:space="0" w:sz="0" w:val="nil"/>
        </w:pBdr>
        <w:shd w:fill="auto" w:val="clear"/>
        <w:spacing w:after="0" w:before="0" w:line="275.9999942779541" w:lineRule="auto"/>
        <w:ind w:left="480" w:hanging="360"/>
        <w:jc w:val="both"/>
        <w:rPr/>
      </w:pPr>
      <w:r w:rsidDel="00000000" w:rsidR="00000000" w:rsidRPr="00000000">
        <w:rPr>
          <w:b w:val="1"/>
          <w:bCs w:val="1"/>
          <w:rtl w:val="0"/>
        </w:rPr>
        <w:t xml:space="preserve">Neutros y Fondos (Modo Oscuro/Tecnológico):</w:t>
      </w:r>
      <w:r w:rsidDel="00000000" w:rsidR="00000000" w:rsidRPr="00000000">
        <w:rPr>
          <w:rtl w:val="0"/>
        </w:rPr>
      </w:r>
    </w:p>
    <w:p w:rsidR="00000000" w:rsidDel="00000000" w:rsidP="00000000" w:rsidRDefault="00000000" w:rsidRPr="00000000" w14:paraId="00000067">
      <w:pPr>
        <w:numPr>
          <w:ilvl w:val="1"/>
          <w:numId w:val="15"/>
        </w:numPr>
        <w:pBdr>
          <w:top w:space="0" w:sz="0" w:val="nil"/>
          <w:left w:space="0" w:sz="0" w:val="nil"/>
          <w:bottom w:space="0" w:sz="0" w:val="nil"/>
          <w:right w:space="0" w:sz="0" w:val="nil"/>
          <w:between w:space="0" w:sz="0" w:val="nil"/>
        </w:pBdr>
        <w:shd w:fill="auto" w:val="clear"/>
        <w:spacing w:after="0" w:line="275.9999942779541" w:lineRule="auto"/>
        <w:ind w:left="885" w:hanging="360"/>
        <w:jc w:val="both"/>
        <w:rPr/>
      </w:pPr>
      <w:r w:rsidDel="00000000" w:rsidR="00000000" w:rsidRPr="00000000">
        <w:rPr>
          <w:b w:val="1"/>
          <w:bCs w:val="1"/>
          <w:rtl w:val="0"/>
        </w:rPr>
        <w:t xml:space="preserve">Fondo Principal:</w:t>
      </w:r>
      <w:r w:rsidDel="00000000" w:rsidR="00000000" w:rsidRPr="00000000">
        <w:rPr>
          <w:rtl w:val="0"/>
        </w:rPr>
        <w:t xml:space="preserve"> #0F172A (Slate-900) - Profundo, profesional, reduce fatiga visual.</w:t>
      </w:r>
    </w:p>
    <w:p w:rsidR="00000000" w:rsidDel="00000000" w:rsidP="00000000" w:rsidRDefault="00000000" w:rsidRPr="00000000" w14:paraId="00000068">
      <w:pPr>
        <w:numPr>
          <w:ilvl w:val="1"/>
          <w:numId w:val="15"/>
        </w:numPr>
        <w:pBdr>
          <w:top w:space="0" w:sz="0" w:val="nil"/>
          <w:left w:space="0" w:sz="0" w:val="nil"/>
          <w:bottom w:space="0" w:sz="0" w:val="nil"/>
          <w:right w:space="0" w:sz="0" w:val="nil"/>
          <w:between w:space="0" w:sz="0" w:val="nil"/>
        </w:pBdr>
        <w:shd w:fill="auto" w:val="clear"/>
        <w:spacing w:after="0" w:before="0" w:line="275.9999942779541" w:lineRule="auto"/>
        <w:ind w:left="885" w:hanging="360"/>
        <w:jc w:val="both"/>
        <w:rPr/>
      </w:pPr>
      <w:r w:rsidDel="00000000" w:rsidR="00000000" w:rsidRPr="00000000">
        <w:rPr>
          <w:b w:val="1"/>
          <w:bCs w:val="1"/>
          <w:rtl w:val="0"/>
        </w:rPr>
        <w:t xml:space="preserve">Fondo Tarjetas:</w:t>
      </w:r>
      <w:r w:rsidDel="00000000" w:rsidR="00000000" w:rsidRPr="00000000">
        <w:rPr>
          <w:rtl w:val="0"/>
        </w:rPr>
        <w:t xml:space="preserve"> #1E293B (Slate-800) - Contraste sutil sobre el fondo.</w:t>
      </w:r>
    </w:p>
    <w:p w:rsidR="00000000" w:rsidDel="00000000" w:rsidP="00000000" w:rsidRDefault="00000000" w:rsidRPr="00000000" w14:paraId="00000069">
      <w:pPr>
        <w:numPr>
          <w:ilvl w:val="1"/>
          <w:numId w:val="15"/>
        </w:numPr>
        <w:pBdr>
          <w:top w:space="0" w:sz="0" w:val="nil"/>
          <w:left w:space="0" w:sz="0" w:val="nil"/>
          <w:bottom w:space="0" w:sz="0" w:val="nil"/>
          <w:right w:space="0" w:sz="0" w:val="nil"/>
          <w:between w:space="0" w:sz="0" w:val="nil"/>
        </w:pBdr>
        <w:shd w:fill="auto" w:val="clear"/>
        <w:spacing w:after="0" w:before="0" w:line="275.9999942779541" w:lineRule="auto"/>
        <w:ind w:left="885" w:hanging="360"/>
        <w:jc w:val="both"/>
        <w:rPr/>
      </w:pPr>
      <w:r w:rsidDel="00000000" w:rsidR="00000000" w:rsidRPr="00000000">
        <w:rPr>
          <w:b w:val="1"/>
          <w:bCs w:val="1"/>
          <w:rtl w:val="0"/>
        </w:rPr>
        <w:t xml:space="preserve">Texto Principal:</w:t>
      </w:r>
      <w:r w:rsidDel="00000000" w:rsidR="00000000" w:rsidRPr="00000000">
        <w:rPr>
          <w:rtl w:val="0"/>
        </w:rPr>
        <w:t xml:space="preserve"> #F8FAFC (Slate-50).</w:t>
      </w:r>
    </w:p>
    <w:p w:rsidR="00000000" w:rsidDel="00000000" w:rsidP="00000000" w:rsidRDefault="00000000" w:rsidRPr="00000000" w14:paraId="0000006A">
      <w:pPr>
        <w:numPr>
          <w:ilvl w:val="1"/>
          <w:numId w:val="15"/>
        </w:numPr>
        <w:pBdr>
          <w:top w:space="0" w:sz="0" w:val="nil"/>
          <w:left w:space="0" w:sz="0" w:val="nil"/>
          <w:bottom w:space="0" w:sz="0" w:val="nil"/>
          <w:right w:space="0" w:sz="0" w:val="nil"/>
          <w:between w:space="0" w:sz="0" w:val="nil"/>
        </w:pBdr>
        <w:shd w:fill="auto" w:val="clear"/>
        <w:spacing w:after="120" w:before="0" w:line="275.9999942779541" w:lineRule="auto"/>
        <w:ind w:left="885" w:hanging="360"/>
        <w:jc w:val="both"/>
        <w:rPr/>
      </w:pPr>
      <w:r w:rsidDel="00000000" w:rsidR="00000000" w:rsidRPr="00000000">
        <w:rPr>
          <w:b w:val="1"/>
          <w:bCs w:val="1"/>
          <w:rtl w:val="0"/>
        </w:rPr>
        <w:t xml:space="preserve">Texto Secundario:</w:t>
      </w:r>
      <w:r w:rsidDel="00000000" w:rsidR="00000000" w:rsidRPr="00000000">
        <w:rPr>
          <w:rtl w:val="0"/>
        </w:rPr>
        <w:t xml:space="preserve"> #94A3B8 (Slate-400).</w:t>
        <w:br w:type="textWrapping"/>
        <w:br w:type="textWrapping"/>
        <w:br w:type="textWrapping"/>
        <w:br w:type="textWrapping"/>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pPr>
      <w:r w:rsidDel="00000000" w:rsidR="00000000" w:rsidRPr="00000000">
        <w:rPr>
          <w:rtl w:val="0"/>
        </w:rPr>
        <w:t xml:space="preserve">5.0 Requisitos de Mantenibilidad y Escalabilidad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pPr>
      <w:r w:rsidDel="00000000" w:rsidR="00000000" w:rsidRPr="00000000">
        <w:rPr>
          <w:rtl w:val="0"/>
        </w:rPr>
        <w:t xml:space="preserve">5.1 Portabilidad de Infraestructura</w:t>
      </w:r>
    </w:p>
    <w:p w:rsidR="00000000" w:rsidDel="00000000" w:rsidP="00000000" w:rsidRDefault="00000000" w:rsidRPr="00000000" w14:paraId="0000006E">
      <w:pPr>
        <w:numPr>
          <w:ilvl w:val="0"/>
          <w:numId w:val="16"/>
        </w:numPr>
        <w:pBdr>
          <w:top w:space="0" w:sz="0" w:val="nil"/>
          <w:left w:space="0" w:sz="0" w:val="nil"/>
          <w:bottom w:space="0" w:sz="0" w:val="nil"/>
          <w:right w:space="0" w:sz="0" w:val="nil"/>
          <w:between w:space="0" w:sz="0" w:val="nil"/>
        </w:pBdr>
        <w:shd w:fill="auto" w:val="clear"/>
        <w:spacing w:after="0" w:line="275.9999942779541" w:lineRule="auto"/>
        <w:ind w:left="480" w:hanging="360"/>
        <w:jc w:val="both"/>
        <w:rPr/>
      </w:pPr>
      <w:r w:rsidDel="00000000" w:rsidR="00000000" w:rsidRPr="00000000">
        <w:rPr>
          <w:b w:val="1"/>
          <w:bCs w:val="1"/>
          <w:rtl w:val="0"/>
        </w:rPr>
        <w:t xml:space="preserve">Containerización:</w:t>
      </w:r>
      <w:r w:rsidDel="00000000" w:rsidR="00000000" w:rsidRPr="00000000">
        <w:rPr>
          <w:rtl w:val="0"/>
        </w:rPr>
        <w:t xml:space="preserve"> La aplicación completa debe poder desplegarse en un servidor Linux limpio utilizando únicamente docker compose up -d, sin dependencias de sistema pre-instaladas (salvo Docker).</w:t>
        <w:br w:type="textWrapping"/>
      </w:r>
    </w:p>
    <w:p w:rsidR="00000000" w:rsidDel="00000000" w:rsidP="00000000" w:rsidRDefault="00000000" w:rsidRPr="00000000" w14:paraId="0000006F">
      <w:pPr>
        <w:numPr>
          <w:ilvl w:val="0"/>
          <w:numId w:val="16"/>
        </w:numPr>
        <w:pBdr>
          <w:top w:space="0" w:sz="0" w:val="nil"/>
          <w:left w:space="0" w:sz="0" w:val="nil"/>
          <w:bottom w:space="0" w:sz="0" w:val="nil"/>
          <w:right w:space="0" w:sz="0" w:val="nil"/>
          <w:between w:space="0" w:sz="0" w:val="nil"/>
        </w:pBdr>
        <w:shd w:fill="auto" w:val="clear"/>
        <w:spacing w:after="120" w:before="0" w:line="275.9999942779541" w:lineRule="auto"/>
        <w:ind w:left="480" w:hanging="360"/>
        <w:jc w:val="both"/>
        <w:rPr/>
      </w:pPr>
      <w:r w:rsidDel="00000000" w:rsidR="00000000" w:rsidRPr="00000000">
        <w:rPr>
          <w:b w:val="1"/>
          <w:bCs w:val="1"/>
          <w:rtl w:val="0"/>
        </w:rPr>
        <w:t xml:space="preserve">Configuración Externa:</w:t>
      </w:r>
      <w:r w:rsidDel="00000000" w:rsidR="00000000" w:rsidRPr="00000000">
        <w:rPr>
          <w:rtl w:val="0"/>
        </w:rPr>
        <w:t xml:space="preserve"> Todas las credenciales (API Keys, Secretos de DB) deben inyectarse exclusivamente mediante variables de entorno (.env), nunca hardcodeadas.</w:t>
        <w:br w:type="textWrapping"/>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pPr>
      <w:r w:rsidDel="00000000" w:rsidR="00000000" w:rsidRPr="00000000">
        <w:rPr>
          <w:rtl w:val="0"/>
        </w:rPr>
        <w:t xml:space="preserve">5.2 Modularidad del Código</w:t>
      </w:r>
    </w:p>
    <w:p w:rsidR="00000000" w:rsidDel="00000000" w:rsidP="00000000" w:rsidRDefault="00000000" w:rsidRPr="00000000" w14:paraId="00000071">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80" w:hanging="360"/>
        <w:jc w:val="both"/>
        <w:rPr/>
      </w:pPr>
      <w:r w:rsidDel="00000000" w:rsidR="00000000" w:rsidRPr="00000000">
        <w:rPr>
          <w:b w:val="1"/>
          <w:bCs w:val="1"/>
          <w:rtl w:val="0"/>
        </w:rPr>
        <w:t xml:space="preserve">Desacoplamiento de IA:</w:t>
      </w:r>
      <w:r w:rsidDel="00000000" w:rsidR="00000000" w:rsidRPr="00000000">
        <w:rPr>
          <w:rtl w:val="0"/>
        </w:rPr>
        <w:t xml:space="preserve"> El servicio de interacción con Gemini (ai_service.py) debe implementar una interfaz genérica (Patrón Adapter). Esto permite cambiar a OpenAI o Anthropic modificando solo un archivo, sin alterar la lógica de controladores.</w:t>
      </w:r>
      <w:r w:rsidDel="00000000" w:rsidR="00000000" w:rsidRPr="00000000">
        <w:rPr>
          <w:i w:val="0"/>
          <w:iCs w:val="0"/>
          <w:smallCaps w:val="0"/>
          <w:strike w:val="0"/>
          <w:sz w:val="22"/>
          <w:szCs w:val="22"/>
          <w:u w:val="none"/>
          <w:shd w:fill="auto" w:val="clear"/>
          <w:vertAlign w:val="baseline"/>
          <w:rtl w:val="0"/>
        </w:rPr>
        <w:br w:type="textWrapping"/>
      </w:r>
      <w:r w:rsidDel="00000000" w:rsidR="00000000" w:rsidRPr="00000000">
        <w:rPr>
          <w:rtl w:val="0"/>
        </w:rPr>
        <w:t xml:space="preserve">.</w:t>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spacing w:line="275.9999942779541" w:lineRule="auto"/>
      <w:jc w:val="center"/>
      <w:rPr/>
    </w:pPr>
    <w:r w:rsidDel="00000000" w:rsidR="00000000" w:rsidRPr="00000000">
      <w:rPr>
        <w:rtl w:val="0"/>
      </w:rPr>
      <w:t xml:space="preserve">14 de Enero del 2026</w:t>
    </w:r>
  </w:p>
  <w:p w:rsidR="00000000" w:rsidDel="00000000" w:rsidP="00000000" w:rsidRDefault="00000000" w:rsidRPr="00000000" w14:paraId="000000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line="275.9999942779541" w:lineRule="auto"/>
      <w:rPr>
        <w:color w:val="999999"/>
        <w:sz w:val="20"/>
        <w:szCs w:val="20"/>
      </w:rPr>
    </w:pPr>
    <w:r w:rsidDel="00000000" w:rsidR="00000000" w:rsidRPr="00000000">
      <w:rPr>
        <w:rtl w:val="0"/>
      </w:rPr>
    </w:r>
  </w:p>
  <w:p w:rsidR="00000000" w:rsidDel="00000000" w:rsidP="00000000" w:rsidRDefault="00000000" w:rsidRPr="00000000" w14:paraId="00000073">
    <w:pPr>
      <w:spacing w:line="275.9999942779541" w:lineRule="auto"/>
      <w:rPr>
        <w:color w:val="999999"/>
        <w:sz w:val="20"/>
        <w:szCs w:val="20"/>
      </w:rPr>
    </w:pPr>
    <w:r w:rsidDel="00000000" w:rsidR="00000000" w:rsidRPr="00000000">
      <w:rPr>
        <w:color w:val="999999"/>
        <w:sz w:val="20"/>
        <w:szCs w:val="20"/>
        <w:rtl w:val="0"/>
      </w:rPr>
      <w:t xml:space="preserve">Requisitos No Funcionales</w:t>
    </w:r>
  </w:p>
  <w:p w:rsidR="00000000" w:rsidDel="00000000" w:rsidP="00000000" w:rsidRDefault="00000000" w:rsidRPr="00000000" w14:paraId="00000074">
    <w:pPr>
      <w:spacing w:line="275.9999942779541" w:lineRule="auto"/>
      <w:rPr>
        <w:color w:val="999999"/>
        <w:sz w:val="20"/>
        <w:szCs w:val="20"/>
      </w:rPr>
    </w:pPr>
    <w:r w:rsidDel="00000000" w:rsidR="00000000" w:rsidRPr="00000000">
      <w:rPr>
        <w:color w:val="999999"/>
        <w:sz w:val="20"/>
        <w:szCs w:val="20"/>
        <w:rtl w:val="0"/>
      </w:rPr>
      <w:t xml:space="preserve">Monolito Self-Hosted (Flask/PostgreSQL/Docker)</w:t>
    </w:r>
  </w:p>
  <w:p w:rsidR="00000000" w:rsidDel="00000000" w:rsidP="00000000" w:rsidRDefault="00000000" w:rsidRPr="00000000" w14:paraId="00000075">
    <w:pPr>
      <w:spacing w:line="275.9999942779541" w:lineRule="auto"/>
      <w:rPr/>
    </w:pPr>
    <w:r w:rsidDel="00000000" w:rsidR="00000000" w:rsidRPr="00000000">
      <w:rPr>
        <w:color w:val="999999"/>
        <w:sz w:val="20"/>
        <w:szCs w:val="20"/>
        <w:rtl w:val="0"/>
      </w:rPr>
      <w:t xml:space="preserve">Versión: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Xiq9m/f1I7DbuQhkTV5wgt6IAw==">CgMxLjA4AHIhMTRManl0eks1M2JjSXY0LXd2WHowTERmWHc5UW83Znly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