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6123" w14:textId="77777777" w:rsidR="00E86A02" w:rsidRDefault="005B7099">
      <w:pPr>
        <w:pStyle w:val="Ttulo1"/>
        <w:keepNext w:val="0"/>
        <w:keepLines w:val="0"/>
        <w:spacing w:before="480"/>
        <w:jc w:val="both"/>
        <w:rPr>
          <w:b/>
          <w:bCs/>
          <w:sz w:val="48"/>
          <w:szCs w:val="48"/>
        </w:rPr>
      </w:pPr>
      <w:bookmarkStart w:id="0" w:name="_rkvcrjefjkgh" w:colFirst="0" w:colLast="0"/>
      <w:bookmarkEnd w:id="0"/>
      <w:r>
        <w:rPr>
          <w:b/>
          <w:bCs/>
          <w:sz w:val="48"/>
          <w:szCs w:val="48"/>
        </w:rPr>
        <w:t>Pauta de Evaluación Sumativa 3: Sistema de Gestión de Estacionamientos con React y Vite</w:t>
      </w:r>
    </w:p>
    <w:p w14:paraId="70EC6124" w14:textId="77777777" w:rsidR="00E86A02" w:rsidRDefault="005B7099">
      <w:pPr>
        <w:pStyle w:val="Ttulo2"/>
        <w:keepNext w:val="0"/>
        <w:keepLines w:val="0"/>
        <w:spacing w:after="80"/>
        <w:jc w:val="both"/>
        <w:rPr>
          <w:b/>
          <w:bCs/>
          <w:sz w:val="36"/>
          <w:szCs w:val="36"/>
        </w:rPr>
      </w:pPr>
      <w:bookmarkStart w:id="1" w:name="_l49dhbmrw8j1" w:colFirst="0" w:colLast="0"/>
      <w:bookmarkEnd w:id="1"/>
      <w:r>
        <w:rPr>
          <w:b/>
          <w:bCs/>
          <w:sz w:val="36"/>
          <w:szCs w:val="36"/>
        </w:rPr>
        <w:t>1. Contexto del Proyecto</w:t>
      </w:r>
    </w:p>
    <w:p w14:paraId="70EC6125" w14:textId="77777777" w:rsidR="00E86A02" w:rsidRDefault="005B7099">
      <w:pPr>
        <w:pStyle w:val="Ttulo3"/>
        <w:keepNext w:val="0"/>
        <w:keepLines w:val="0"/>
        <w:spacing w:before="280"/>
        <w:jc w:val="both"/>
        <w:rPr>
          <w:b/>
          <w:bCs/>
          <w:color w:val="000000"/>
        </w:rPr>
      </w:pPr>
      <w:bookmarkStart w:id="2" w:name="_ig2oycwcao0w" w:colFirst="0" w:colLast="0"/>
      <w:bookmarkEnd w:id="2"/>
      <w:r>
        <w:rPr>
          <w:b/>
          <w:bCs/>
          <w:color w:val="000000"/>
        </w:rPr>
        <w:t>1.1. Descripción General</w:t>
      </w:r>
    </w:p>
    <w:p w14:paraId="70EC6126" w14:textId="77777777" w:rsidR="00E86A02" w:rsidRDefault="005B7099">
      <w:pPr>
        <w:spacing w:before="240" w:after="240"/>
        <w:jc w:val="both"/>
        <w:rPr>
          <w:sz w:val="24"/>
          <w:szCs w:val="24"/>
        </w:rPr>
      </w:pPr>
      <w:r>
        <w:rPr>
          <w:sz w:val="24"/>
          <w:szCs w:val="24"/>
        </w:rPr>
        <w:t xml:space="preserve">En el marco de la asignatura </w:t>
      </w:r>
      <w:r>
        <w:rPr>
          <w:b/>
          <w:bCs/>
          <w:sz w:val="24"/>
          <w:szCs w:val="24"/>
        </w:rPr>
        <w:t>Programación Front End (TI3031)</w:t>
      </w:r>
      <w:r>
        <w:rPr>
          <w:sz w:val="24"/>
          <w:szCs w:val="24"/>
        </w:rPr>
        <w:t xml:space="preserve">, se presenta el desafío de desarrollar una </w:t>
      </w:r>
      <w:r>
        <w:rPr>
          <w:b/>
          <w:bCs/>
          <w:sz w:val="24"/>
          <w:szCs w:val="24"/>
        </w:rPr>
        <w:t>Single Page Application (SPA)</w:t>
      </w:r>
      <w:r>
        <w:rPr>
          <w:sz w:val="24"/>
          <w:szCs w:val="24"/>
        </w:rPr>
        <w:t xml:space="preserve"> funcional para la administración de un Sistema de Gestión de Estacionamientos. La problemática abordada responde a la necesidad de controlar de manera eficiente el flujo vehicular, permitiendo registrar ingresos, visualizar la ocupación en tiempo real y persistir la información. El estudiante deberá demostrar dominio en el ecosistema de React, aplicando estructuras modulares y lógica de programación avanzada bajo estándares de desarro</w:t>
      </w:r>
      <w:r>
        <w:rPr>
          <w:sz w:val="24"/>
          <w:szCs w:val="24"/>
        </w:rPr>
        <w:t>llo seguro.</w:t>
      </w:r>
    </w:p>
    <w:p w14:paraId="70EC6127" w14:textId="77777777" w:rsidR="00E86A02" w:rsidRDefault="005B7099">
      <w:pPr>
        <w:pStyle w:val="Ttulo3"/>
        <w:keepNext w:val="0"/>
        <w:keepLines w:val="0"/>
        <w:spacing w:before="280"/>
        <w:jc w:val="both"/>
        <w:rPr>
          <w:sz w:val="30"/>
          <w:szCs w:val="30"/>
        </w:rPr>
      </w:pPr>
      <w:bookmarkStart w:id="3" w:name="_l0c20wdl3gdb" w:colFirst="0" w:colLast="0"/>
      <w:bookmarkEnd w:id="3"/>
      <w:r>
        <w:rPr>
          <w:b/>
          <w:bCs/>
          <w:color w:val="000000"/>
        </w:rPr>
        <w:t>1.2. Objetivos de Aprendizaje</w:t>
      </w:r>
    </w:p>
    <w:p w14:paraId="70EC6128" w14:textId="77777777" w:rsidR="00E86A02" w:rsidRDefault="005B7099">
      <w:pPr>
        <w:spacing w:before="240" w:after="240"/>
        <w:jc w:val="both"/>
        <w:rPr>
          <w:sz w:val="24"/>
          <w:szCs w:val="24"/>
        </w:rPr>
      </w:pPr>
      <w:r>
        <w:rPr>
          <w:i/>
          <w:iCs/>
          <w:sz w:val="24"/>
          <w:szCs w:val="24"/>
        </w:rPr>
        <w:t>Desarrollar elementos software en el entorno cliente</w:t>
      </w:r>
      <w:r>
        <w:rPr>
          <w:sz w:val="24"/>
          <w:szCs w:val="24"/>
        </w:rPr>
        <w:t>, y se enfoca en los siguientes objetivos técnicos:</w:t>
      </w:r>
    </w:p>
    <w:p w14:paraId="70EC6129" w14:textId="77777777" w:rsidR="00E86A02" w:rsidRDefault="005B7099">
      <w:pPr>
        <w:numPr>
          <w:ilvl w:val="0"/>
          <w:numId w:val="2"/>
        </w:numPr>
        <w:spacing w:before="240"/>
        <w:jc w:val="both"/>
        <w:rPr>
          <w:sz w:val="24"/>
          <w:szCs w:val="24"/>
        </w:rPr>
      </w:pPr>
      <w:r>
        <w:rPr>
          <w:sz w:val="24"/>
          <w:szCs w:val="24"/>
        </w:rPr>
        <w:t xml:space="preserve">Construir aplicaciones SPA utilizando </w:t>
      </w:r>
      <w:r>
        <w:rPr>
          <w:b/>
          <w:bCs/>
          <w:sz w:val="24"/>
          <w:szCs w:val="24"/>
        </w:rPr>
        <w:t>React</w:t>
      </w:r>
      <w:r>
        <w:rPr>
          <w:sz w:val="24"/>
          <w:szCs w:val="24"/>
        </w:rPr>
        <w:t xml:space="preserve"> y </w:t>
      </w:r>
      <w:r>
        <w:rPr>
          <w:b/>
          <w:bCs/>
          <w:sz w:val="24"/>
          <w:szCs w:val="24"/>
        </w:rPr>
        <w:t>Vite</w:t>
      </w:r>
      <w:r>
        <w:rPr>
          <w:sz w:val="24"/>
          <w:szCs w:val="24"/>
        </w:rPr>
        <w:t>, siguiendo una arquitectura de componentes.</w:t>
      </w:r>
    </w:p>
    <w:p w14:paraId="70EC612A" w14:textId="77777777" w:rsidR="00E86A02" w:rsidRDefault="005B7099">
      <w:pPr>
        <w:numPr>
          <w:ilvl w:val="0"/>
          <w:numId w:val="2"/>
        </w:numPr>
        <w:jc w:val="both"/>
        <w:rPr>
          <w:sz w:val="24"/>
          <w:szCs w:val="24"/>
        </w:rPr>
      </w:pPr>
      <w:r>
        <w:rPr>
          <w:sz w:val="24"/>
          <w:szCs w:val="24"/>
        </w:rPr>
        <w:t xml:space="preserve">Implementar la gestión de estado global y el flujo de datos mediante la técnica de </w:t>
      </w:r>
      <w:r>
        <w:rPr>
          <w:b/>
          <w:bCs/>
          <w:sz w:val="24"/>
          <w:szCs w:val="24"/>
        </w:rPr>
        <w:t>Lifting State Up</w:t>
      </w:r>
      <w:r>
        <w:rPr>
          <w:sz w:val="24"/>
          <w:szCs w:val="24"/>
        </w:rPr>
        <w:t>.</w:t>
      </w:r>
    </w:p>
    <w:p w14:paraId="70EC612B" w14:textId="77777777" w:rsidR="00E86A02" w:rsidRDefault="005B7099">
      <w:pPr>
        <w:numPr>
          <w:ilvl w:val="0"/>
          <w:numId w:val="2"/>
        </w:numPr>
        <w:jc w:val="both"/>
        <w:rPr>
          <w:sz w:val="24"/>
          <w:szCs w:val="24"/>
        </w:rPr>
      </w:pPr>
      <w:r>
        <w:rPr>
          <w:sz w:val="24"/>
          <w:szCs w:val="24"/>
        </w:rPr>
        <w:t xml:space="preserve">Garantizar la persistencia de datos local mediante el uso de </w:t>
      </w:r>
      <w:r>
        <w:rPr>
          <w:b/>
          <w:bCs/>
          <w:sz w:val="24"/>
          <w:szCs w:val="24"/>
        </w:rPr>
        <w:t>Web Storage (LocalStorage)</w:t>
      </w:r>
      <w:r>
        <w:rPr>
          <w:sz w:val="24"/>
          <w:szCs w:val="24"/>
        </w:rPr>
        <w:t>.</w:t>
      </w:r>
    </w:p>
    <w:p w14:paraId="70EC612C" w14:textId="77777777" w:rsidR="00E86A02" w:rsidRDefault="005B7099">
      <w:pPr>
        <w:numPr>
          <w:ilvl w:val="0"/>
          <w:numId w:val="2"/>
        </w:numPr>
        <w:jc w:val="both"/>
        <w:rPr>
          <w:sz w:val="24"/>
          <w:szCs w:val="24"/>
        </w:rPr>
      </w:pPr>
      <w:r>
        <w:rPr>
          <w:sz w:val="24"/>
          <w:szCs w:val="24"/>
        </w:rPr>
        <w:t xml:space="preserve">Aplicar estilos dinámicos y diseños flexibles con </w:t>
      </w:r>
      <w:r>
        <w:rPr>
          <w:b/>
          <w:bCs/>
          <w:sz w:val="24"/>
          <w:szCs w:val="24"/>
        </w:rPr>
        <w:t>Flexbox</w:t>
      </w:r>
      <w:r>
        <w:rPr>
          <w:sz w:val="24"/>
          <w:szCs w:val="24"/>
        </w:rPr>
        <w:t>, asegurando interfaces responsivas y semánticas.</w:t>
      </w:r>
    </w:p>
    <w:p w14:paraId="70EC612D" w14:textId="77777777" w:rsidR="00E86A02" w:rsidRDefault="005B7099">
      <w:pPr>
        <w:numPr>
          <w:ilvl w:val="0"/>
          <w:numId w:val="2"/>
        </w:numPr>
        <w:spacing w:after="240"/>
        <w:jc w:val="both"/>
        <w:rPr>
          <w:sz w:val="24"/>
          <w:szCs w:val="24"/>
        </w:rPr>
      </w:pPr>
      <w:r>
        <w:rPr>
          <w:sz w:val="24"/>
          <w:szCs w:val="24"/>
        </w:rPr>
        <w:t xml:space="preserve">Integrar herramientas de </w:t>
      </w:r>
      <w:r>
        <w:rPr>
          <w:b/>
          <w:bCs/>
          <w:sz w:val="24"/>
          <w:szCs w:val="24"/>
        </w:rPr>
        <w:t>Inteligencia Artificial Generativa</w:t>
      </w:r>
      <w:r>
        <w:rPr>
          <w:sz w:val="24"/>
          <w:szCs w:val="24"/>
        </w:rPr>
        <w:t xml:space="preserve"> de forma ética, declarando su uso mediante anexos y justificaciones técnicas.</w:t>
      </w:r>
    </w:p>
    <w:p w14:paraId="70EC612E" w14:textId="77777777" w:rsidR="00E86A02" w:rsidRDefault="00E86A02">
      <w:pPr>
        <w:spacing w:before="240" w:after="240"/>
        <w:jc w:val="both"/>
        <w:rPr>
          <w:sz w:val="24"/>
          <w:szCs w:val="24"/>
        </w:rPr>
      </w:pPr>
    </w:p>
    <w:p w14:paraId="70EC612F" w14:textId="77777777" w:rsidR="00E86A02" w:rsidRDefault="00E86A02">
      <w:pPr>
        <w:pStyle w:val="Ttulo2"/>
        <w:keepNext w:val="0"/>
        <w:keepLines w:val="0"/>
        <w:spacing w:after="80"/>
        <w:jc w:val="both"/>
        <w:rPr>
          <w:b/>
          <w:bCs/>
          <w:sz w:val="36"/>
          <w:szCs w:val="36"/>
        </w:rPr>
      </w:pPr>
      <w:bookmarkStart w:id="4" w:name="_yq7ufj1qw3nz" w:colFirst="0" w:colLast="0"/>
      <w:bookmarkEnd w:id="4"/>
    </w:p>
    <w:p w14:paraId="70EC6130" w14:textId="77777777" w:rsidR="00E86A02" w:rsidRDefault="00E86A02">
      <w:pPr>
        <w:pStyle w:val="Ttulo2"/>
        <w:keepNext w:val="0"/>
        <w:keepLines w:val="0"/>
        <w:spacing w:after="80"/>
        <w:jc w:val="both"/>
        <w:rPr>
          <w:b/>
          <w:bCs/>
          <w:sz w:val="36"/>
          <w:szCs w:val="36"/>
        </w:rPr>
      </w:pPr>
      <w:bookmarkStart w:id="5" w:name="_yaylva7cbpno" w:colFirst="0" w:colLast="0"/>
      <w:bookmarkEnd w:id="5"/>
    </w:p>
    <w:p w14:paraId="70EC6131" w14:textId="77777777" w:rsidR="00E86A02" w:rsidRDefault="005B7099">
      <w:pPr>
        <w:pStyle w:val="Ttulo2"/>
        <w:keepNext w:val="0"/>
        <w:keepLines w:val="0"/>
        <w:spacing w:after="80"/>
        <w:jc w:val="both"/>
        <w:rPr>
          <w:b/>
          <w:bCs/>
          <w:sz w:val="36"/>
          <w:szCs w:val="36"/>
        </w:rPr>
      </w:pPr>
      <w:bookmarkStart w:id="6" w:name="_swe1lzn92czw" w:colFirst="0" w:colLast="0"/>
      <w:bookmarkEnd w:id="6"/>
      <w:r>
        <w:rPr>
          <w:b/>
          <w:bCs/>
          <w:sz w:val="36"/>
          <w:szCs w:val="36"/>
        </w:rPr>
        <w:lastRenderedPageBreak/>
        <w:t>2. Instrucciones de Desarrollo Paso a Paso</w:t>
      </w:r>
    </w:p>
    <w:p w14:paraId="70EC6132" w14:textId="77777777" w:rsidR="00E86A02" w:rsidRDefault="005B7099">
      <w:pPr>
        <w:pStyle w:val="Ttulo3"/>
        <w:keepNext w:val="0"/>
        <w:keepLines w:val="0"/>
        <w:spacing w:before="280"/>
        <w:jc w:val="both"/>
        <w:rPr>
          <w:b/>
          <w:bCs/>
          <w:color w:val="000000"/>
        </w:rPr>
      </w:pPr>
      <w:bookmarkStart w:id="7" w:name="_8xqm0v2w0n77" w:colFirst="0" w:colLast="0"/>
      <w:bookmarkEnd w:id="7"/>
      <w:r>
        <w:rPr>
          <w:b/>
          <w:bCs/>
          <w:color w:val="000000"/>
        </w:rPr>
        <w:t>2.1. Fase 1: Preparación, Arquitectura y Semántica</w:t>
      </w:r>
    </w:p>
    <w:p w14:paraId="70EC6133" w14:textId="77777777" w:rsidR="00E86A02" w:rsidRDefault="005B7099">
      <w:pPr>
        <w:numPr>
          <w:ilvl w:val="0"/>
          <w:numId w:val="4"/>
        </w:numPr>
        <w:spacing w:before="240"/>
        <w:jc w:val="both"/>
        <w:rPr>
          <w:sz w:val="24"/>
          <w:szCs w:val="24"/>
        </w:rPr>
      </w:pPr>
      <w:r>
        <w:rPr>
          <w:b/>
          <w:bCs/>
          <w:sz w:val="24"/>
          <w:szCs w:val="24"/>
        </w:rPr>
        <w:t>Inicialización:</w:t>
      </w:r>
      <w:r>
        <w:rPr>
          <w:sz w:val="24"/>
          <w:szCs w:val="24"/>
        </w:rPr>
        <w:t xml:space="preserve"> Crear el proyecto utilizando </w:t>
      </w:r>
      <w:r>
        <w:rPr>
          <w:b/>
          <w:bCs/>
          <w:sz w:val="24"/>
          <w:szCs w:val="24"/>
        </w:rPr>
        <w:t>Vite</w:t>
      </w:r>
      <w:r>
        <w:rPr>
          <w:sz w:val="24"/>
          <w:szCs w:val="24"/>
        </w:rPr>
        <w:t xml:space="preserve"> para un entorno de alto rendimiento.</w:t>
      </w:r>
    </w:p>
    <w:p w14:paraId="70EC6134" w14:textId="77777777" w:rsidR="00E86A02" w:rsidRDefault="005B7099">
      <w:pPr>
        <w:numPr>
          <w:ilvl w:val="0"/>
          <w:numId w:val="4"/>
        </w:numPr>
        <w:jc w:val="both"/>
        <w:rPr>
          <w:sz w:val="24"/>
          <w:szCs w:val="24"/>
        </w:rPr>
      </w:pPr>
      <w:r>
        <w:rPr>
          <w:b/>
          <w:bCs/>
          <w:sz w:val="24"/>
          <w:szCs w:val="24"/>
        </w:rPr>
        <w:t>Estructura Modular:</w:t>
      </w:r>
      <w:r>
        <w:rPr>
          <w:sz w:val="24"/>
          <w:szCs w:val="24"/>
        </w:rPr>
        <w:t xml:space="preserve"> Organizar el código dentro de </w:t>
      </w:r>
      <w:r>
        <w:rPr>
          <w:rFonts w:ascii="Roboto Mono" w:eastAsia="Roboto Mono" w:hAnsi="Roboto Mono" w:cs="Roboto Mono"/>
          <w:color w:val="188038"/>
          <w:sz w:val="24"/>
          <w:szCs w:val="24"/>
        </w:rPr>
        <w:t>src/components</w:t>
      </w:r>
      <w:r>
        <w:rPr>
          <w:sz w:val="24"/>
          <w:szCs w:val="24"/>
        </w:rPr>
        <w:t xml:space="preserve">. Es obligatorio separar las responsabilidades en componentes como </w:t>
      </w:r>
      <w:r>
        <w:rPr>
          <w:rFonts w:ascii="Roboto Mono" w:eastAsia="Roboto Mono" w:hAnsi="Roboto Mono" w:cs="Roboto Mono"/>
          <w:color w:val="188038"/>
          <w:sz w:val="24"/>
          <w:szCs w:val="24"/>
        </w:rPr>
        <w:t>Formulario</w:t>
      </w:r>
      <w:r>
        <w:rPr>
          <w:sz w:val="24"/>
          <w:szCs w:val="24"/>
        </w:rPr>
        <w:t xml:space="preserve">, </w:t>
      </w:r>
      <w:r>
        <w:rPr>
          <w:rFonts w:ascii="Roboto Mono" w:eastAsia="Roboto Mono" w:hAnsi="Roboto Mono" w:cs="Roboto Mono"/>
          <w:color w:val="188038"/>
          <w:sz w:val="24"/>
          <w:szCs w:val="24"/>
        </w:rPr>
        <w:t>ListaVehiculos</w:t>
      </w:r>
      <w:r>
        <w:rPr>
          <w:sz w:val="24"/>
          <w:szCs w:val="24"/>
        </w:rPr>
        <w:t xml:space="preserve"> y </w:t>
      </w:r>
      <w:r>
        <w:rPr>
          <w:rFonts w:ascii="Roboto Mono" w:eastAsia="Roboto Mono" w:hAnsi="Roboto Mono" w:cs="Roboto Mono"/>
          <w:color w:val="188038"/>
          <w:sz w:val="24"/>
          <w:szCs w:val="24"/>
        </w:rPr>
        <w:t>CardVehiculo</w:t>
      </w:r>
      <w:r>
        <w:rPr>
          <w:sz w:val="24"/>
          <w:szCs w:val="24"/>
        </w:rPr>
        <w:t>.</w:t>
      </w:r>
    </w:p>
    <w:p w14:paraId="70EC6135" w14:textId="77777777" w:rsidR="00E86A02" w:rsidRDefault="005B7099">
      <w:pPr>
        <w:numPr>
          <w:ilvl w:val="0"/>
          <w:numId w:val="4"/>
        </w:numPr>
        <w:jc w:val="both"/>
        <w:rPr>
          <w:sz w:val="24"/>
          <w:szCs w:val="24"/>
        </w:rPr>
      </w:pPr>
      <w:r>
        <w:rPr>
          <w:b/>
          <w:bCs/>
          <w:sz w:val="24"/>
          <w:szCs w:val="24"/>
        </w:rPr>
        <w:t>HTML5 Semántico:</w:t>
      </w:r>
      <w:r>
        <w:rPr>
          <w:sz w:val="24"/>
          <w:szCs w:val="24"/>
        </w:rPr>
        <w:t xml:space="preserve"> Siguiendo los estándares de MDN, la aplicación debe utilizar etiquetas semánticas:</w:t>
      </w:r>
    </w:p>
    <w:p w14:paraId="70EC6136" w14:textId="77777777" w:rsidR="00E86A02" w:rsidRDefault="005B7099">
      <w:pPr>
        <w:numPr>
          <w:ilvl w:val="1"/>
          <w:numId w:val="4"/>
        </w:numPr>
        <w:jc w:val="both"/>
        <w:rPr>
          <w:sz w:val="24"/>
          <w:szCs w:val="24"/>
        </w:rPr>
      </w:pPr>
      <w:r>
        <w:rPr>
          <w:rFonts w:ascii="Roboto Mono" w:eastAsia="Roboto Mono" w:hAnsi="Roboto Mono" w:cs="Roboto Mono"/>
          <w:color w:val="188038"/>
          <w:sz w:val="24"/>
          <w:szCs w:val="24"/>
        </w:rPr>
        <w:t>&lt;header&gt;</w:t>
      </w:r>
      <w:r>
        <w:rPr>
          <w:sz w:val="24"/>
          <w:szCs w:val="24"/>
        </w:rPr>
        <w:t xml:space="preserve"> para el título y logo del sistema.</w:t>
      </w:r>
    </w:p>
    <w:p w14:paraId="70EC6137" w14:textId="77777777" w:rsidR="00E86A02" w:rsidRDefault="005B7099">
      <w:pPr>
        <w:numPr>
          <w:ilvl w:val="1"/>
          <w:numId w:val="4"/>
        </w:numPr>
        <w:jc w:val="both"/>
        <w:rPr>
          <w:sz w:val="24"/>
          <w:szCs w:val="24"/>
        </w:rPr>
      </w:pPr>
      <w:r>
        <w:rPr>
          <w:rFonts w:ascii="Roboto Mono" w:eastAsia="Roboto Mono" w:hAnsi="Roboto Mono" w:cs="Roboto Mono"/>
          <w:color w:val="188038"/>
          <w:sz w:val="24"/>
          <w:szCs w:val="24"/>
        </w:rPr>
        <w:t>&lt;main&gt;</w:t>
      </w:r>
      <w:r>
        <w:rPr>
          <w:sz w:val="24"/>
          <w:szCs w:val="24"/>
        </w:rPr>
        <w:t xml:space="preserve"> para contener el formulario y la visualización.</w:t>
      </w:r>
    </w:p>
    <w:p w14:paraId="70EC6138" w14:textId="77777777" w:rsidR="00E86A02" w:rsidRDefault="005B7099">
      <w:pPr>
        <w:numPr>
          <w:ilvl w:val="1"/>
          <w:numId w:val="4"/>
        </w:numPr>
        <w:jc w:val="both"/>
        <w:rPr>
          <w:sz w:val="24"/>
          <w:szCs w:val="24"/>
        </w:rPr>
      </w:pPr>
      <w:r>
        <w:rPr>
          <w:rFonts w:ascii="Roboto Mono" w:eastAsia="Roboto Mono" w:hAnsi="Roboto Mono" w:cs="Roboto Mono"/>
          <w:color w:val="188038"/>
          <w:sz w:val="24"/>
          <w:szCs w:val="24"/>
        </w:rPr>
        <w:t>&lt;footer&gt;</w:t>
      </w:r>
      <w:r>
        <w:rPr>
          <w:sz w:val="24"/>
          <w:szCs w:val="24"/>
        </w:rPr>
        <w:t xml:space="preserve"> para información de contacto o créditos.</w:t>
      </w:r>
    </w:p>
    <w:p w14:paraId="70EC6139" w14:textId="77777777" w:rsidR="00E86A02" w:rsidRDefault="005B7099">
      <w:pPr>
        <w:numPr>
          <w:ilvl w:val="0"/>
          <w:numId w:val="4"/>
        </w:numPr>
        <w:spacing w:after="240"/>
        <w:jc w:val="both"/>
        <w:rPr>
          <w:sz w:val="24"/>
          <w:szCs w:val="24"/>
        </w:rPr>
      </w:pPr>
      <w:r>
        <w:rPr>
          <w:b/>
          <w:bCs/>
          <w:sz w:val="24"/>
          <w:szCs w:val="24"/>
        </w:rPr>
        <w:t>Reset CSS Obligatorio:</w:t>
      </w:r>
      <w:r>
        <w:rPr>
          <w:sz w:val="24"/>
          <w:szCs w:val="24"/>
        </w:rPr>
        <w:t xml:space="preserve"> Según el material de estudio institucional, se debe incluir el siguiente bloque en el archivo CSS global para normalizar el comportamiento del navegador:</w:t>
      </w:r>
    </w:p>
    <w:p w14:paraId="70EC613A" w14:textId="77777777" w:rsidR="00E86A02" w:rsidRDefault="005B7099">
      <w:pPr>
        <w:pStyle w:val="Ttulo3"/>
        <w:keepNext w:val="0"/>
        <w:keepLines w:val="0"/>
        <w:spacing w:before="280"/>
        <w:jc w:val="both"/>
        <w:rPr>
          <w:b/>
          <w:bCs/>
          <w:color w:val="000000"/>
        </w:rPr>
      </w:pPr>
      <w:bookmarkStart w:id="8" w:name="_hoyye2ie2soa" w:colFirst="0" w:colLast="0"/>
      <w:bookmarkEnd w:id="8"/>
      <w:r>
        <w:rPr>
          <w:b/>
          <w:bCs/>
          <w:color w:val="000000"/>
        </w:rPr>
        <w:t>2.2. Fase 2: Gestión de Estado Global (Lifting State Up)</w:t>
      </w:r>
    </w:p>
    <w:p w14:paraId="70EC613B" w14:textId="77777777" w:rsidR="00E86A02" w:rsidRDefault="005B7099">
      <w:pPr>
        <w:numPr>
          <w:ilvl w:val="0"/>
          <w:numId w:val="5"/>
        </w:numPr>
        <w:spacing w:before="240"/>
        <w:jc w:val="both"/>
        <w:rPr>
          <w:sz w:val="24"/>
          <w:szCs w:val="24"/>
        </w:rPr>
      </w:pPr>
      <w:r>
        <w:rPr>
          <w:b/>
          <w:bCs/>
          <w:sz w:val="24"/>
          <w:szCs w:val="24"/>
        </w:rPr>
        <w:t>Estado Principal:</w:t>
      </w:r>
      <w:r>
        <w:rPr>
          <w:sz w:val="24"/>
          <w:szCs w:val="24"/>
        </w:rPr>
        <w:t xml:space="preserve"> Definir el estado </w:t>
      </w:r>
      <w:r>
        <w:rPr>
          <w:rFonts w:ascii="Roboto Mono" w:eastAsia="Roboto Mono" w:hAnsi="Roboto Mono" w:cs="Roboto Mono"/>
          <w:color w:val="188038"/>
          <w:sz w:val="24"/>
          <w:szCs w:val="24"/>
        </w:rPr>
        <w:t>[vehiculos, setVehiculos] = useState([])</w:t>
      </w:r>
      <w:r>
        <w:rPr>
          <w:sz w:val="24"/>
          <w:szCs w:val="24"/>
        </w:rPr>
        <w:t xml:space="preserve"> en el componente raíz </w:t>
      </w:r>
      <w:r>
        <w:rPr>
          <w:rFonts w:ascii="Roboto Mono" w:eastAsia="Roboto Mono" w:hAnsi="Roboto Mono" w:cs="Roboto Mono"/>
          <w:color w:val="188038"/>
          <w:sz w:val="24"/>
          <w:szCs w:val="24"/>
        </w:rPr>
        <w:t>App.jsx</w:t>
      </w:r>
      <w:r>
        <w:rPr>
          <w:sz w:val="24"/>
          <w:szCs w:val="24"/>
        </w:rPr>
        <w:t>.</w:t>
      </w:r>
    </w:p>
    <w:p w14:paraId="70EC613C" w14:textId="77777777" w:rsidR="00E86A02" w:rsidRDefault="005B7099">
      <w:pPr>
        <w:numPr>
          <w:ilvl w:val="0"/>
          <w:numId w:val="5"/>
        </w:numPr>
        <w:spacing w:after="240"/>
        <w:jc w:val="both"/>
        <w:rPr>
          <w:sz w:val="24"/>
          <w:szCs w:val="24"/>
        </w:rPr>
      </w:pPr>
      <w:r>
        <w:rPr>
          <w:b/>
          <w:bCs/>
          <w:sz w:val="24"/>
          <w:szCs w:val="24"/>
        </w:rPr>
        <w:t>Comunicación entre Jerarquías:</w:t>
      </w:r>
      <w:r>
        <w:rPr>
          <w:sz w:val="24"/>
          <w:szCs w:val="24"/>
        </w:rPr>
        <w:t xml:space="preserve"> Implementar una función para agregar vehículos y pasarla como </w:t>
      </w:r>
      <w:r>
        <w:rPr>
          <w:b/>
          <w:bCs/>
          <w:sz w:val="24"/>
          <w:szCs w:val="24"/>
        </w:rPr>
        <w:t>prop</w:t>
      </w:r>
      <w:r>
        <w:rPr>
          <w:sz w:val="24"/>
          <w:szCs w:val="24"/>
        </w:rPr>
        <w:t xml:space="preserve"> al componente hijo encargado del formulario. Esto asegura que los datos "suban" al padre y se distribuyan a la lista de visualización.</w:t>
      </w:r>
    </w:p>
    <w:p w14:paraId="70EC613D" w14:textId="77777777" w:rsidR="00E86A02" w:rsidRDefault="005B7099">
      <w:pPr>
        <w:pStyle w:val="Ttulo3"/>
        <w:keepNext w:val="0"/>
        <w:keepLines w:val="0"/>
        <w:spacing w:before="280"/>
        <w:jc w:val="both"/>
        <w:rPr>
          <w:b/>
          <w:bCs/>
          <w:color w:val="000000"/>
        </w:rPr>
      </w:pPr>
      <w:bookmarkStart w:id="9" w:name="_wxf191q5pl12" w:colFirst="0" w:colLast="0"/>
      <w:bookmarkEnd w:id="9"/>
      <w:r>
        <w:rPr>
          <w:b/>
          <w:bCs/>
          <w:color w:val="000000"/>
        </w:rPr>
        <w:t>2.3. Fase 3: Lógica de Negocio y Persistencia</w:t>
      </w:r>
    </w:p>
    <w:p w14:paraId="70EC613E" w14:textId="77777777" w:rsidR="00E86A02" w:rsidRDefault="005B7099">
      <w:pPr>
        <w:numPr>
          <w:ilvl w:val="0"/>
          <w:numId w:val="1"/>
        </w:numPr>
        <w:spacing w:before="240"/>
        <w:jc w:val="both"/>
        <w:rPr>
          <w:sz w:val="24"/>
          <w:szCs w:val="24"/>
        </w:rPr>
      </w:pPr>
      <w:r>
        <w:rPr>
          <w:b/>
          <w:bCs/>
          <w:sz w:val="24"/>
          <w:szCs w:val="24"/>
        </w:rPr>
        <w:t>Validación y Seguridad:</w:t>
      </w:r>
      <w:r>
        <w:rPr>
          <w:sz w:val="24"/>
          <w:szCs w:val="24"/>
        </w:rPr>
        <w:t xml:space="preserve"> Antes de registrar un vehículo, se debe validar que la 'Patente' cumpla con un formato estándar (ej. 4 letras y 2 números). No se deben permitir campos vacíos.</w:t>
      </w:r>
    </w:p>
    <w:p w14:paraId="70EC613F" w14:textId="77777777" w:rsidR="00E86A02" w:rsidRDefault="005B7099">
      <w:pPr>
        <w:numPr>
          <w:ilvl w:val="0"/>
          <w:numId w:val="1"/>
        </w:numPr>
        <w:jc w:val="both"/>
        <w:rPr>
          <w:sz w:val="24"/>
          <w:szCs w:val="24"/>
        </w:rPr>
      </w:pPr>
      <w:r>
        <w:rPr>
          <w:b/>
          <w:bCs/>
          <w:sz w:val="24"/>
          <w:szCs w:val="24"/>
        </w:rPr>
        <w:t>Cálculo Dinámico:</w:t>
      </w:r>
      <w:r>
        <w:rPr>
          <w:sz w:val="24"/>
          <w:szCs w:val="24"/>
        </w:rPr>
        <w:t xml:space="preserve"> El sistema debe manejar una </w:t>
      </w:r>
      <w:r>
        <w:rPr>
          <w:b/>
          <w:bCs/>
          <w:sz w:val="24"/>
          <w:szCs w:val="24"/>
        </w:rPr>
        <w:t>capacidad total de 10 cupos</w:t>
      </w:r>
      <w:r>
        <w:rPr>
          <w:sz w:val="24"/>
          <w:szCs w:val="24"/>
        </w:rPr>
        <w:t>. Se debe calcular y mostrar en pantalla los cupos disponibles restando el largo del arreglo de vehículos al total.</w:t>
      </w:r>
    </w:p>
    <w:p w14:paraId="70EC6140" w14:textId="77777777" w:rsidR="00E86A02" w:rsidRDefault="005B7099">
      <w:pPr>
        <w:numPr>
          <w:ilvl w:val="0"/>
          <w:numId w:val="1"/>
        </w:numPr>
        <w:spacing w:after="240"/>
        <w:jc w:val="both"/>
        <w:rPr>
          <w:sz w:val="24"/>
          <w:szCs w:val="24"/>
        </w:rPr>
      </w:pPr>
      <w:r>
        <w:rPr>
          <w:b/>
          <w:bCs/>
          <w:sz w:val="24"/>
          <w:szCs w:val="24"/>
        </w:rPr>
        <w:t>Persistencia (LocalStorage):</w:t>
      </w:r>
      <w:r>
        <w:rPr>
          <w:sz w:val="24"/>
          <w:szCs w:val="24"/>
        </w:rPr>
        <w:t xml:space="preserve"> Implementar la lógica necesaria para que, al recargar la página, la lista de vehículos persista. Debe utilizarse </w:t>
      </w:r>
      <w:r>
        <w:rPr>
          <w:rFonts w:ascii="Roboto Mono" w:eastAsia="Roboto Mono" w:hAnsi="Roboto Mono" w:cs="Roboto Mono"/>
          <w:color w:val="188038"/>
          <w:sz w:val="24"/>
          <w:szCs w:val="24"/>
        </w:rPr>
        <w:t>localStorage.setItem</w:t>
      </w:r>
      <w:r>
        <w:rPr>
          <w:sz w:val="24"/>
          <w:szCs w:val="24"/>
        </w:rPr>
        <w:t xml:space="preserve"> al actualizar el estado y </w:t>
      </w:r>
      <w:r>
        <w:rPr>
          <w:rFonts w:ascii="Roboto Mono" w:eastAsia="Roboto Mono" w:hAnsi="Roboto Mono" w:cs="Roboto Mono"/>
          <w:color w:val="188038"/>
          <w:sz w:val="24"/>
          <w:szCs w:val="24"/>
        </w:rPr>
        <w:t>localStorage.getItem</w:t>
      </w:r>
      <w:r>
        <w:rPr>
          <w:sz w:val="24"/>
          <w:szCs w:val="24"/>
        </w:rPr>
        <w:t xml:space="preserve"> al inicializarlo (o mediante un </w:t>
      </w:r>
      <w:r>
        <w:rPr>
          <w:rFonts w:ascii="Roboto Mono" w:eastAsia="Roboto Mono" w:hAnsi="Roboto Mono" w:cs="Roboto Mono"/>
          <w:color w:val="188038"/>
          <w:sz w:val="24"/>
          <w:szCs w:val="24"/>
        </w:rPr>
        <w:t>useEffect</w:t>
      </w:r>
      <w:r>
        <w:rPr>
          <w:sz w:val="24"/>
          <w:szCs w:val="24"/>
        </w:rPr>
        <w:t>).</w:t>
      </w:r>
    </w:p>
    <w:p w14:paraId="70EC6141" w14:textId="77777777" w:rsidR="00E86A02" w:rsidRDefault="00E86A02">
      <w:pPr>
        <w:pStyle w:val="Ttulo3"/>
        <w:keepNext w:val="0"/>
        <w:keepLines w:val="0"/>
        <w:spacing w:before="280"/>
        <w:jc w:val="both"/>
        <w:rPr>
          <w:b/>
          <w:bCs/>
          <w:color w:val="000000"/>
        </w:rPr>
      </w:pPr>
      <w:bookmarkStart w:id="10" w:name="_p4gb2484da54" w:colFirst="0" w:colLast="0"/>
      <w:bookmarkEnd w:id="10"/>
    </w:p>
    <w:p w14:paraId="70EC6142" w14:textId="77777777" w:rsidR="00E86A02" w:rsidRDefault="00E86A02">
      <w:pPr>
        <w:pStyle w:val="Ttulo3"/>
        <w:keepNext w:val="0"/>
        <w:keepLines w:val="0"/>
        <w:spacing w:before="280"/>
        <w:jc w:val="both"/>
        <w:rPr>
          <w:b/>
          <w:bCs/>
          <w:color w:val="000000"/>
        </w:rPr>
      </w:pPr>
      <w:bookmarkStart w:id="11" w:name="_fn0c5hvf0myb" w:colFirst="0" w:colLast="0"/>
      <w:bookmarkEnd w:id="11"/>
    </w:p>
    <w:p w14:paraId="70EC6143" w14:textId="77777777" w:rsidR="00E86A02" w:rsidRDefault="005B7099">
      <w:pPr>
        <w:pStyle w:val="Ttulo3"/>
        <w:keepNext w:val="0"/>
        <w:keepLines w:val="0"/>
        <w:spacing w:before="280"/>
        <w:jc w:val="both"/>
        <w:rPr>
          <w:b/>
          <w:bCs/>
          <w:color w:val="000000"/>
        </w:rPr>
      </w:pPr>
      <w:bookmarkStart w:id="12" w:name="_5dvanvqg6num" w:colFirst="0" w:colLast="0"/>
      <w:bookmarkEnd w:id="12"/>
      <w:r>
        <w:rPr>
          <w:b/>
          <w:bCs/>
          <w:color w:val="000000"/>
        </w:rPr>
        <w:lastRenderedPageBreak/>
        <w:t>2.4. Fase 4: Renderizado de Listas y Visualización</w:t>
      </w:r>
    </w:p>
    <w:p w14:paraId="70EC6144" w14:textId="77777777" w:rsidR="00E86A02" w:rsidRDefault="005B7099">
      <w:pPr>
        <w:numPr>
          <w:ilvl w:val="0"/>
          <w:numId w:val="7"/>
        </w:numPr>
        <w:spacing w:before="240"/>
        <w:jc w:val="both"/>
        <w:rPr>
          <w:sz w:val="24"/>
          <w:szCs w:val="24"/>
        </w:rPr>
      </w:pPr>
      <w:r>
        <w:rPr>
          <w:b/>
          <w:bCs/>
          <w:sz w:val="24"/>
          <w:szCs w:val="24"/>
        </w:rPr>
        <w:t>Iteración de Datos:</w:t>
      </w:r>
      <w:r>
        <w:rPr>
          <w:sz w:val="24"/>
          <w:szCs w:val="24"/>
        </w:rPr>
        <w:t xml:space="preserve"> Utilizar el método </w:t>
      </w:r>
      <w:r>
        <w:rPr>
          <w:rFonts w:ascii="Roboto Mono" w:eastAsia="Roboto Mono" w:hAnsi="Roboto Mono" w:cs="Roboto Mono"/>
          <w:color w:val="188038"/>
          <w:sz w:val="24"/>
          <w:szCs w:val="24"/>
        </w:rPr>
        <w:t>.map()</w:t>
      </w:r>
      <w:r>
        <w:rPr>
          <w:sz w:val="24"/>
          <w:szCs w:val="24"/>
        </w:rPr>
        <w:t xml:space="preserve"> para transformar el arreglo de objetos en elementos visuales.</w:t>
      </w:r>
    </w:p>
    <w:p w14:paraId="70EC6145" w14:textId="77777777" w:rsidR="00E86A02" w:rsidRDefault="005B7099">
      <w:pPr>
        <w:numPr>
          <w:ilvl w:val="0"/>
          <w:numId w:val="7"/>
        </w:numPr>
        <w:spacing w:after="240"/>
        <w:jc w:val="both"/>
        <w:rPr>
          <w:sz w:val="24"/>
          <w:szCs w:val="24"/>
        </w:rPr>
      </w:pPr>
      <w:r>
        <w:rPr>
          <w:b/>
          <w:bCs/>
          <w:sz w:val="24"/>
          <w:szCs w:val="24"/>
        </w:rPr>
        <w:t>Identificación Única:</w:t>
      </w:r>
      <w:r>
        <w:rPr>
          <w:sz w:val="24"/>
          <w:szCs w:val="24"/>
        </w:rPr>
        <w:t xml:space="preserve"> Cada tarjeta renderizada debe poseer una propiedad </w:t>
      </w:r>
      <w:r>
        <w:rPr>
          <w:rFonts w:ascii="Roboto Mono" w:eastAsia="Roboto Mono" w:hAnsi="Roboto Mono" w:cs="Roboto Mono"/>
          <w:color w:val="188038"/>
          <w:sz w:val="24"/>
          <w:szCs w:val="24"/>
        </w:rPr>
        <w:t>key</w:t>
      </w:r>
      <w:r>
        <w:rPr>
          <w:sz w:val="24"/>
          <w:szCs w:val="24"/>
        </w:rPr>
        <w:t xml:space="preserve"> única (utilizar la patente o un ID único). </w:t>
      </w:r>
      <w:r>
        <w:rPr>
          <w:b/>
          <w:bCs/>
          <w:sz w:val="24"/>
          <w:szCs w:val="24"/>
        </w:rPr>
        <w:t xml:space="preserve">Está estrictamente prohibido usar el índice del arreglo como </w:t>
      </w:r>
      <w:r>
        <w:rPr>
          <w:rFonts w:ascii="Roboto Mono" w:eastAsia="Roboto Mono" w:hAnsi="Roboto Mono" w:cs="Roboto Mono"/>
          <w:b/>
          <w:bCs/>
          <w:color w:val="188038"/>
          <w:sz w:val="24"/>
          <w:szCs w:val="24"/>
        </w:rPr>
        <w:t>key</w:t>
      </w:r>
      <w:r>
        <w:rPr>
          <w:sz w:val="24"/>
          <w:szCs w:val="24"/>
        </w:rPr>
        <w:t>, para evitar errores de renderizado en el Virtual DOM.</w:t>
      </w:r>
    </w:p>
    <w:p w14:paraId="70EC6146" w14:textId="77777777" w:rsidR="00E86A02" w:rsidRDefault="005B7099">
      <w:pPr>
        <w:pStyle w:val="Ttulo3"/>
        <w:keepNext w:val="0"/>
        <w:keepLines w:val="0"/>
        <w:spacing w:before="280"/>
        <w:jc w:val="both"/>
        <w:rPr>
          <w:b/>
          <w:bCs/>
          <w:color w:val="000000"/>
        </w:rPr>
      </w:pPr>
      <w:bookmarkStart w:id="13" w:name="_5cl8mzelewep" w:colFirst="0" w:colLast="0"/>
      <w:bookmarkEnd w:id="13"/>
      <w:r>
        <w:rPr>
          <w:b/>
          <w:bCs/>
          <w:color w:val="000000"/>
        </w:rPr>
        <w:t>2.5. Fase 5: Estilos con Flexbox y Dinamismo</w:t>
      </w:r>
    </w:p>
    <w:p w14:paraId="70EC6147" w14:textId="77777777" w:rsidR="00E86A02" w:rsidRDefault="005B7099">
      <w:pPr>
        <w:numPr>
          <w:ilvl w:val="0"/>
          <w:numId w:val="8"/>
        </w:numPr>
        <w:spacing w:before="240"/>
        <w:jc w:val="both"/>
        <w:rPr>
          <w:sz w:val="24"/>
          <w:szCs w:val="24"/>
        </w:rPr>
      </w:pPr>
      <w:r>
        <w:rPr>
          <w:b/>
          <w:bCs/>
          <w:sz w:val="24"/>
          <w:szCs w:val="24"/>
        </w:rPr>
        <w:t>Layout Flexible:</w:t>
      </w:r>
      <w:r>
        <w:rPr>
          <w:sz w:val="24"/>
          <w:szCs w:val="24"/>
        </w:rPr>
        <w:t xml:space="preserve"> Aplicar </w:t>
      </w:r>
      <w:r>
        <w:rPr>
          <w:rFonts w:ascii="Roboto Mono" w:eastAsia="Roboto Mono" w:hAnsi="Roboto Mono" w:cs="Roboto Mono"/>
          <w:color w:val="188038"/>
          <w:sz w:val="24"/>
          <w:szCs w:val="24"/>
        </w:rPr>
        <w:t>display: flex</w:t>
      </w:r>
      <w:r>
        <w:rPr>
          <w:sz w:val="24"/>
          <w:szCs w:val="24"/>
        </w:rPr>
        <w:t xml:space="preserve"> en el contenedor de las tarjetas. Se deben utilizar las propiedades </w:t>
      </w:r>
      <w:r>
        <w:rPr>
          <w:rFonts w:ascii="Roboto Mono" w:eastAsia="Roboto Mono" w:hAnsi="Roboto Mono" w:cs="Roboto Mono"/>
          <w:color w:val="188038"/>
          <w:sz w:val="24"/>
          <w:szCs w:val="24"/>
        </w:rPr>
        <w:t>justify-content</w:t>
      </w:r>
      <w:r>
        <w:rPr>
          <w:sz w:val="24"/>
          <w:szCs w:val="24"/>
        </w:rPr>
        <w:t xml:space="preserve"> y </w:t>
      </w:r>
      <w:r>
        <w:rPr>
          <w:rFonts w:ascii="Roboto Mono" w:eastAsia="Roboto Mono" w:hAnsi="Roboto Mono" w:cs="Roboto Mono"/>
          <w:color w:val="188038"/>
          <w:sz w:val="24"/>
          <w:szCs w:val="24"/>
        </w:rPr>
        <w:t>align-items</w:t>
      </w:r>
      <w:r>
        <w:rPr>
          <w:sz w:val="24"/>
          <w:szCs w:val="24"/>
        </w:rPr>
        <w:t xml:space="preserve"> (según los estándares de "Diseño Flexible" de la asignatura) para organizar los elementos.</w:t>
      </w:r>
    </w:p>
    <w:p w14:paraId="70EC6148" w14:textId="77777777" w:rsidR="00E86A02" w:rsidRDefault="005B7099">
      <w:pPr>
        <w:numPr>
          <w:ilvl w:val="0"/>
          <w:numId w:val="8"/>
        </w:numPr>
        <w:spacing w:after="240"/>
        <w:jc w:val="both"/>
        <w:rPr>
          <w:sz w:val="24"/>
          <w:szCs w:val="24"/>
        </w:rPr>
      </w:pPr>
      <w:r>
        <w:rPr>
          <w:b/>
          <w:bCs/>
          <w:sz w:val="24"/>
          <w:szCs w:val="24"/>
        </w:rPr>
        <w:t>Clases Dinámicas:</w:t>
      </w:r>
      <w:r>
        <w:rPr>
          <w:sz w:val="24"/>
          <w:szCs w:val="24"/>
        </w:rPr>
        <w:t xml:space="preserve"> Implementar estilos basados en la propiedad </w:t>
      </w:r>
      <w:r>
        <w:rPr>
          <w:rFonts w:ascii="Roboto Mono" w:eastAsia="Roboto Mono" w:hAnsi="Roboto Mono" w:cs="Roboto Mono"/>
          <w:color w:val="188038"/>
          <w:sz w:val="24"/>
          <w:szCs w:val="24"/>
        </w:rPr>
        <w:t>permanente</w:t>
      </w:r>
      <w:r>
        <w:rPr>
          <w:sz w:val="24"/>
          <w:szCs w:val="24"/>
        </w:rPr>
        <w:t xml:space="preserve"> (boolean). Se deben usar </w:t>
      </w:r>
      <w:r>
        <w:rPr>
          <w:b/>
          <w:bCs/>
          <w:sz w:val="24"/>
          <w:szCs w:val="24"/>
        </w:rPr>
        <w:t>Template Literals</w:t>
      </w:r>
      <w:r>
        <w:rPr>
          <w:sz w:val="24"/>
          <w:szCs w:val="24"/>
        </w:rPr>
        <w:t xml:space="preserve"> para alternar clases de CSS. Ejemplo:</w:t>
      </w:r>
    </w:p>
    <w:p w14:paraId="70EC6149" w14:textId="77777777" w:rsidR="00E86A02" w:rsidRDefault="00E86A02">
      <w:pPr>
        <w:spacing w:before="240" w:after="240"/>
        <w:jc w:val="both"/>
        <w:rPr>
          <w:sz w:val="24"/>
          <w:szCs w:val="24"/>
        </w:rPr>
      </w:pPr>
    </w:p>
    <w:p w14:paraId="70EC614A" w14:textId="77777777" w:rsidR="00E86A02" w:rsidRDefault="005B7099">
      <w:pPr>
        <w:pStyle w:val="Ttulo2"/>
        <w:keepNext w:val="0"/>
        <w:keepLines w:val="0"/>
        <w:spacing w:after="80"/>
        <w:jc w:val="both"/>
        <w:rPr>
          <w:b/>
          <w:bCs/>
          <w:sz w:val="36"/>
          <w:szCs w:val="36"/>
        </w:rPr>
      </w:pPr>
      <w:bookmarkStart w:id="14" w:name="_4jcrdcii2eyh" w:colFirst="0" w:colLast="0"/>
      <w:bookmarkEnd w:id="14"/>
      <w:r>
        <w:rPr>
          <w:b/>
          <w:bCs/>
          <w:sz w:val="36"/>
          <w:szCs w:val="36"/>
        </w:rPr>
        <w:t>3. Normas de Integridad Académica y Uso de IA</w:t>
      </w:r>
    </w:p>
    <w:p w14:paraId="70EC614B" w14:textId="77777777" w:rsidR="00E86A02" w:rsidRDefault="005B7099">
      <w:pPr>
        <w:pStyle w:val="Ttulo3"/>
        <w:keepNext w:val="0"/>
        <w:keepLines w:val="0"/>
        <w:spacing w:before="280"/>
        <w:jc w:val="both"/>
        <w:rPr>
          <w:b/>
          <w:bCs/>
          <w:color w:val="000000"/>
        </w:rPr>
      </w:pPr>
      <w:bookmarkStart w:id="15" w:name="_mczqfcflskny" w:colFirst="0" w:colLast="0"/>
      <w:bookmarkEnd w:id="15"/>
      <w:r>
        <w:rPr>
          <w:b/>
          <w:bCs/>
          <w:color w:val="000000"/>
        </w:rPr>
        <w:t>3.1. Declaración de Uso de IA Generativa</w:t>
      </w:r>
    </w:p>
    <w:p w14:paraId="70EC614C" w14:textId="77777777" w:rsidR="00E86A02" w:rsidRDefault="005B7099">
      <w:pPr>
        <w:spacing w:before="240" w:after="240"/>
        <w:jc w:val="both"/>
        <w:rPr>
          <w:sz w:val="24"/>
          <w:szCs w:val="24"/>
        </w:rPr>
      </w:pPr>
      <w:r>
        <w:rPr>
          <w:sz w:val="24"/>
          <w:szCs w:val="24"/>
        </w:rPr>
        <w:t>El uso de IA (como GitHub Copilot o ChatGPT) está permitido solo para asistencia en redacción, esquemas y depuración de sintaxis.</w:t>
      </w:r>
    </w:p>
    <w:p w14:paraId="70EC614D" w14:textId="77777777" w:rsidR="00E86A02" w:rsidRDefault="005B7099">
      <w:pPr>
        <w:numPr>
          <w:ilvl w:val="0"/>
          <w:numId w:val="3"/>
        </w:numPr>
        <w:spacing w:before="240"/>
        <w:jc w:val="both"/>
        <w:rPr>
          <w:sz w:val="24"/>
          <w:szCs w:val="24"/>
        </w:rPr>
      </w:pPr>
      <w:r>
        <w:rPr>
          <w:b/>
          <w:bCs/>
          <w:sz w:val="24"/>
          <w:szCs w:val="24"/>
        </w:rPr>
        <w:t>Anexo Obligatorio:</w:t>
      </w:r>
      <w:r>
        <w:rPr>
          <w:sz w:val="24"/>
          <w:szCs w:val="24"/>
        </w:rPr>
        <w:t xml:space="preserve"> Se debe completar la tabla de la </w:t>
      </w:r>
      <w:r>
        <w:rPr>
          <w:b/>
          <w:bCs/>
          <w:sz w:val="24"/>
          <w:szCs w:val="24"/>
        </w:rPr>
        <w:t>sección 5</w:t>
      </w:r>
      <w:r>
        <w:rPr>
          <w:sz w:val="24"/>
          <w:szCs w:val="24"/>
        </w:rPr>
        <w:t>, y adjuntar este mismo archivo con la tabla complementada.</w:t>
      </w:r>
    </w:p>
    <w:p w14:paraId="70EC614E" w14:textId="77777777" w:rsidR="00E86A02" w:rsidRDefault="005B7099">
      <w:pPr>
        <w:numPr>
          <w:ilvl w:val="0"/>
          <w:numId w:val="3"/>
        </w:numPr>
        <w:spacing w:after="240"/>
        <w:jc w:val="both"/>
        <w:rPr>
          <w:sz w:val="24"/>
          <w:szCs w:val="24"/>
        </w:rPr>
      </w:pPr>
      <w:r>
        <w:rPr>
          <w:b/>
          <w:bCs/>
          <w:sz w:val="24"/>
          <w:szCs w:val="24"/>
        </w:rPr>
        <w:t>Justificación:</w:t>
      </w:r>
      <w:r>
        <w:rPr>
          <w:sz w:val="24"/>
          <w:szCs w:val="24"/>
        </w:rPr>
        <w:t xml:space="preserve"> Por cada sugerencia de la IA integrada al código, el estudiante debe escribir una breve justificación de por qué aceptó o modificó dicho código (completar segun formato de la tabla de la </w:t>
      </w:r>
      <w:r>
        <w:rPr>
          <w:b/>
          <w:bCs/>
          <w:sz w:val="24"/>
          <w:szCs w:val="24"/>
        </w:rPr>
        <w:t>sección 5</w:t>
      </w:r>
      <w:r>
        <w:rPr>
          <w:sz w:val="24"/>
          <w:szCs w:val="24"/>
        </w:rPr>
        <w:t>).</w:t>
      </w:r>
    </w:p>
    <w:p w14:paraId="70EC614F" w14:textId="77777777" w:rsidR="00E86A02" w:rsidRDefault="00E86A02">
      <w:pPr>
        <w:pStyle w:val="Ttulo2"/>
        <w:keepNext w:val="0"/>
        <w:keepLines w:val="0"/>
        <w:spacing w:after="80"/>
        <w:jc w:val="both"/>
        <w:rPr>
          <w:b/>
          <w:bCs/>
          <w:sz w:val="36"/>
          <w:szCs w:val="36"/>
        </w:rPr>
      </w:pPr>
      <w:bookmarkStart w:id="16" w:name="_fv6hcznfdtdx" w:colFirst="0" w:colLast="0"/>
      <w:bookmarkEnd w:id="16"/>
    </w:p>
    <w:p w14:paraId="70EC6150" w14:textId="77777777" w:rsidR="00E86A02" w:rsidRDefault="00E86A02">
      <w:pPr>
        <w:pStyle w:val="Ttulo2"/>
        <w:keepNext w:val="0"/>
        <w:keepLines w:val="0"/>
        <w:spacing w:after="80"/>
        <w:jc w:val="both"/>
        <w:rPr>
          <w:b/>
          <w:bCs/>
          <w:sz w:val="36"/>
          <w:szCs w:val="36"/>
        </w:rPr>
      </w:pPr>
      <w:bookmarkStart w:id="17" w:name="_ktuojuhqv7yf" w:colFirst="0" w:colLast="0"/>
      <w:bookmarkEnd w:id="17"/>
    </w:p>
    <w:p w14:paraId="70EC6151" w14:textId="77777777" w:rsidR="00E86A02" w:rsidRDefault="00E86A02">
      <w:pPr>
        <w:pStyle w:val="Ttulo2"/>
        <w:keepNext w:val="0"/>
        <w:keepLines w:val="0"/>
        <w:spacing w:after="80"/>
        <w:jc w:val="both"/>
        <w:rPr>
          <w:b/>
          <w:bCs/>
          <w:sz w:val="36"/>
          <w:szCs w:val="36"/>
        </w:rPr>
      </w:pPr>
      <w:bookmarkStart w:id="18" w:name="_fz3kg4mwx7iz" w:colFirst="0" w:colLast="0"/>
      <w:bookmarkEnd w:id="18"/>
    </w:p>
    <w:p w14:paraId="70EC6152" w14:textId="77777777" w:rsidR="00E86A02" w:rsidRDefault="00E86A02">
      <w:pPr>
        <w:pStyle w:val="Ttulo2"/>
        <w:keepNext w:val="0"/>
        <w:keepLines w:val="0"/>
        <w:spacing w:after="80"/>
        <w:jc w:val="both"/>
        <w:rPr>
          <w:b/>
          <w:bCs/>
          <w:sz w:val="36"/>
          <w:szCs w:val="36"/>
        </w:rPr>
      </w:pPr>
      <w:bookmarkStart w:id="19" w:name="_w46uyeuc9hms" w:colFirst="0" w:colLast="0"/>
      <w:bookmarkEnd w:id="19"/>
    </w:p>
    <w:p w14:paraId="70EC6153" w14:textId="77777777" w:rsidR="00E86A02" w:rsidRDefault="00E86A02">
      <w:pPr>
        <w:pStyle w:val="Ttulo2"/>
        <w:keepNext w:val="0"/>
        <w:keepLines w:val="0"/>
        <w:spacing w:after="80"/>
        <w:jc w:val="both"/>
        <w:rPr>
          <w:b/>
          <w:bCs/>
          <w:sz w:val="36"/>
          <w:szCs w:val="36"/>
        </w:rPr>
      </w:pPr>
      <w:bookmarkStart w:id="20" w:name="_g02g2b2artk0" w:colFirst="0" w:colLast="0"/>
      <w:bookmarkEnd w:id="20"/>
    </w:p>
    <w:p w14:paraId="70EC6154" w14:textId="77777777" w:rsidR="00E86A02" w:rsidRDefault="005B7099">
      <w:pPr>
        <w:pStyle w:val="Ttulo2"/>
        <w:keepNext w:val="0"/>
        <w:keepLines w:val="0"/>
        <w:spacing w:after="80"/>
        <w:jc w:val="both"/>
        <w:rPr>
          <w:b/>
          <w:bCs/>
          <w:sz w:val="36"/>
          <w:szCs w:val="36"/>
        </w:rPr>
      </w:pPr>
      <w:bookmarkStart w:id="21" w:name="_xd53kgn84kkz" w:colFirst="0" w:colLast="0"/>
      <w:bookmarkEnd w:id="21"/>
      <w:r>
        <w:rPr>
          <w:b/>
          <w:bCs/>
          <w:sz w:val="36"/>
          <w:szCs w:val="36"/>
        </w:rPr>
        <w:lastRenderedPageBreak/>
        <w:t>4. Entregables y Plazos</w:t>
      </w:r>
    </w:p>
    <w:p w14:paraId="70EC6155" w14:textId="77777777" w:rsidR="00E86A02" w:rsidRDefault="005B7099">
      <w:pPr>
        <w:pStyle w:val="Ttulo3"/>
        <w:keepNext w:val="0"/>
        <w:keepLines w:val="0"/>
        <w:spacing w:before="280"/>
        <w:jc w:val="both"/>
        <w:rPr>
          <w:b/>
          <w:bCs/>
          <w:color w:val="000000"/>
        </w:rPr>
      </w:pPr>
      <w:bookmarkStart w:id="22" w:name="_3y00nvg1pnsk" w:colFirst="0" w:colLast="0"/>
      <w:bookmarkEnd w:id="22"/>
      <w:r>
        <w:rPr>
          <w:b/>
          <w:bCs/>
          <w:color w:val="000000"/>
        </w:rPr>
        <w:t>4.1. Formato de Entrega</w:t>
      </w:r>
    </w:p>
    <w:p w14:paraId="70EC6156" w14:textId="77777777" w:rsidR="00E86A02" w:rsidRDefault="005B7099">
      <w:pPr>
        <w:spacing w:before="240" w:after="240"/>
        <w:jc w:val="both"/>
        <w:rPr>
          <w:sz w:val="24"/>
          <w:szCs w:val="24"/>
        </w:rPr>
      </w:pPr>
      <w:r>
        <w:rPr>
          <w:sz w:val="24"/>
          <w:szCs w:val="24"/>
        </w:rPr>
        <w:t>El estudiante debe cargar en la plataforma:</w:t>
      </w:r>
    </w:p>
    <w:p w14:paraId="70EC6157" w14:textId="77777777" w:rsidR="00E86A02" w:rsidRDefault="005B7099">
      <w:pPr>
        <w:numPr>
          <w:ilvl w:val="0"/>
          <w:numId w:val="6"/>
        </w:numPr>
        <w:spacing w:before="240"/>
        <w:jc w:val="both"/>
        <w:rPr>
          <w:sz w:val="24"/>
          <w:szCs w:val="24"/>
        </w:rPr>
      </w:pPr>
      <w:r>
        <w:rPr>
          <w:sz w:val="24"/>
          <w:szCs w:val="24"/>
        </w:rPr>
        <w:t>Repositorio de github con el proyecto. (OBLIGATORIO)</w:t>
      </w:r>
    </w:p>
    <w:p w14:paraId="70EC6158" w14:textId="77777777" w:rsidR="00E86A02" w:rsidRDefault="005B7099">
      <w:pPr>
        <w:numPr>
          <w:ilvl w:val="0"/>
          <w:numId w:val="6"/>
        </w:numPr>
        <w:spacing w:after="240"/>
        <w:jc w:val="both"/>
        <w:rPr>
          <w:sz w:val="24"/>
          <w:szCs w:val="24"/>
        </w:rPr>
      </w:pPr>
      <w:r>
        <w:rPr>
          <w:sz w:val="24"/>
          <w:szCs w:val="24"/>
        </w:rPr>
        <w:t>Documento con tabla del anexo de IA completado (OBLIGATORIO)</w:t>
      </w:r>
    </w:p>
    <w:p w14:paraId="70EC6159" w14:textId="77777777" w:rsidR="00E86A02" w:rsidRDefault="005B7099">
      <w:pPr>
        <w:spacing w:before="240" w:after="240"/>
        <w:jc w:val="both"/>
        <w:rPr>
          <w:sz w:val="24"/>
          <w:szCs w:val="24"/>
        </w:rPr>
      </w:pPr>
      <w:r>
        <w:rPr>
          <w:b/>
          <w:bCs/>
          <w:sz w:val="24"/>
          <w:szCs w:val="24"/>
        </w:rPr>
        <w:t>Nota Final:</w:t>
      </w:r>
      <w:r>
        <w:rPr>
          <w:sz w:val="24"/>
          <w:szCs w:val="24"/>
        </w:rPr>
        <w:t xml:space="preserve"> La precisión técnica en la gestión del estado y la honestidad en el uso de herramientas de IA definen su perfil como Desarrollador Senior. El rigor en los detalles es lo que separa una aplicación funcional de un producto profesional. ¡Éxito en su desarrollo!</w:t>
      </w:r>
    </w:p>
    <w:p w14:paraId="70EC615A" w14:textId="77777777" w:rsidR="00E86A02" w:rsidRDefault="005B7099">
      <w:pPr>
        <w:pStyle w:val="Ttulo2"/>
        <w:keepNext w:val="0"/>
        <w:keepLines w:val="0"/>
        <w:spacing w:after="80"/>
        <w:jc w:val="both"/>
        <w:rPr>
          <w:b/>
          <w:bCs/>
          <w:sz w:val="36"/>
          <w:szCs w:val="36"/>
        </w:rPr>
      </w:pPr>
      <w:bookmarkStart w:id="23" w:name="_rb885vfzso9y" w:colFirst="0" w:colLast="0"/>
      <w:bookmarkEnd w:id="23"/>
      <w:r>
        <w:rPr>
          <w:b/>
          <w:bCs/>
          <w:sz w:val="36"/>
          <w:szCs w:val="36"/>
        </w:rPr>
        <w:t>5. Formato de Entrega y Anexo de IA</w:t>
      </w:r>
    </w:p>
    <w:p w14:paraId="70EC615B" w14:textId="77777777" w:rsidR="00E86A02" w:rsidRDefault="005B7099">
      <w:pPr>
        <w:pStyle w:val="Ttulo3"/>
        <w:keepNext w:val="0"/>
        <w:keepLines w:val="0"/>
        <w:spacing w:before="280"/>
        <w:jc w:val="both"/>
        <w:rPr>
          <w:b/>
          <w:bCs/>
          <w:color w:val="000000"/>
          <w:sz w:val="26"/>
          <w:szCs w:val="26"/>
        </w:rPr>
      </w:pPr>
      <w:bookmarkStart w:id="24" w:name="_od8pefol4o8c" w:colFirst="0" w:colLast="0"/>
      <w:bookmarkEnd w:id="24"/>
      <w:r>
        <w:rPr>
          <w:b/>
          <w:bCs/>
          <w:color w:val="000000"/>
          <w:sz w:val="26"/>
          <w:szCs w:val="26"/>
        </w:rPr>
        <w:t>Anexo de Inteligencia Artificial (Obligatorio)</w:t>
      </w:r>
    </w:p>
    <w:p w14:paraId="70EC615C" w14:textId="77777777" w:rsidR="00E86A02" w:rsidRDefault="005B7099">
      <w:pPr>
        <w:spacing w:before="240" w:after="240"/>
        <w:jc w:val="both"/>
        <w:rPr>
          <w:b/>
          <w:bCs/>
          <w:sz w:val="24"/>
          <w:szCs w:val="24"/>
        </w:rPr>
      </w:pPr>
      <w:r>
        <w:rPr>
          <w:sz w:val="24"/>
          <w:szCs w:val="24"/>
        </w:rPr>
        <w:t xml:space="preserve">Debe documentar el uso de IA para indicar el caso de uso, la razon del requerimiento y un resumen de lo respondido por la IA. </w:t>
      </w:r>
      <w:r>
        <w:rPr>
          <w:b/>
          <w:bCs/>
          <w:sz w:val="24"/>
          <w:szCs w:val="24"/>
        </w:rPr>
        <w:t xml:space="preserve">Recuerda que debes adjuntar este archivo en la entrega, si no se considerará el puntaje mínimo en el ítem correspondiente. </w:t>
      </w:r>
    </w:p>
    <w:tbl>
      <w:tblPr>
        <w:tblStyle w:val="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940"/>
        <w:gridCol w:w="4125"/>
      </w:tblGrid>
      <w:tr w:rsidR="00E86A02" w14:paraId="70EC6160"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EC615D" w14:textId="77777777" w:rsidR="00E86A02" w:rsidRDefault="005B7099">
            <w:pPr>
              <w:jc w:val="both"/>
              <w:rPr>
                <w:b/>
                <w:bCs/>
                <w:sz w:val="24"/>
                <w:szCs w:val="24"/>
              </w:rPr>
            </w:pPr>
            <w:r>
              <w:rPr>
                <w:b/>
                <w:bCs/>
                <w:sz w:val="24"/>
                <w:szCs w:val="24"/>
              </w:rPr>
              <w:t>Prompt utilizado</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0EC615E" w14:textId="77777777" w:rsidR="00E86A02" w:rsidRDefault="005B7099">
            <w:pPr>
              <w:jc w:val="both"/>
              <w:rPr>
                <w:b/>
                <w:bCs/>
                <w:sz w:val="24"/>
                <w:szCs w:val="24"/>
              </w:rPr>
            </w:pPr>
            <w:r>
              <w:rPr>
                <w:b/>
                <w:bCs/>
                <w:sz w:val="24"/>
                <w:szCs w:val="24"/>
              </w:rPr>
              <w:t>¿Por qué lo pediste?</w:t>
            </w:r>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0EC615F" w14:textId="77777777" w:rsidR="00E86A02" w:rsidRDefault="005B7099">
            <w:pPr>
              <w:jc w:val="both"/>
              <w:rPr>
                <w:b/>
                <w:bCs/>
                <w:sz w:val="24"/>
                <w:szCs w:val="24"/>
              </w:rPr>
            </w:pPr>
            <w:r>
              <w:rPr>
                <w:b/>
                <w:bCs/>
                <w:sz w:val="24"/>
                <w:szCs w:val="24"/>
              </w:rPr>
              <w:t>Resumen de respuesta</w:t>
            </w:r>
          </w:p>
        </w:tc>
      </w:tr>
      <w:tr w:rsidR="00E86A02" w14:paraId="70EC6164" w14:textId="77777777" w:rsidTr="00B15D57">
        <w:trPr>
          <w:trHeight w:val="480"/>
        </w:trPr>
        <w:tc>
          <w:tcPr>
            <w:tcW w:w="3060" w:type="dxa"/>
            <w:tcBorders>
              <w:top w:val="nil"/>
              <w:left w:val="single" w:sz="6" w:space="0" w:color="000000"/>
              <w:bottom w:val="nil"/>
              <w:right w:val="single" w:sz="6" w:space="0" w:color="000000"/>
            </w:tcBorders>
            <w:tcMar>
              <w:top w:w="100" w:type="dxa"/>
              <w:left w:w="100" w:type="dxa"/>
              <w:bottom w:w="100" w:type="dxa"/>
              <w:right w:w="100" w:type="dxa"/>
            </w:tcMar>
          </w:tcPr>
          <w:p w14:paraId="4501E1D2" w14:textId="365CD38A" w:rsidR="00E86A02" w:rsidRDefault="00F13522">
            <w:pPr>
              <w:jc w:val="both"/>
              <w:rPr>
                <w:sz w:val="24"/>
                <w:szCs w:val="24"/>
              </w:rPr>
            </w:pPr>
            <w:r>
              <w:rPr>
                <w:sz w:val="24"/>
                <w:szCs w:val="24"/>
              </w:rPr>
              <w:t>“</w:t>
            </w:r>
            <w:r w:rsidR="00AF3FC7" w:rsidRPr="00AF3FC7">
              <w:rPr>
                <w:sz w:val="24"/>
                <w:szCs w:val="24"/>
              </w:rPr>
              <w:t>Genera la estructura de estado global (Lifting State Up) en React para un sistema de estacionamientos usando LocalStorage."</w:t>
            </w:r>
          </w:p>
          <w:p w14:paraId="70EC6161" w14:textId="77777777" w:rsidR="00F13522" w:rsidRDefault="00F13522">
            <w:pPr>
              <w:jc w:val="both"/>
              <w:rPr>
                <w:sz w:val="24"/>
                <w:szCs w:val="24"/>
              </w:rPr>
            </w:pPr>
          </w:p>
        </w:tc>
        <w:tc>
          <w:tcPr>
            <w:tcW w:w="2940" w:type="dxa"/>
            <w:tcBorders>
              <w:top w:val="nil"/>
              <w:left w:val="nil"/>
              <w:bottom w:val="nil"/>
              <w:right w:val="single" w:sz="6" w:space="0" w:color="000000"/>
            </w:tcBorders>
            <w:tcMar>
              <w:top w:w="100" w:type="dxa"/>
              <w:left w:w="100" w:type="dxa"/>
              <w:bottom w:w="100" w:type="dxa"/>
              <w:right w:w="100" w:type="dxa"/>
            </w:tcMar>
          </w:tcPr>
          <w:p w14:paraId="70EC6162" w14:textId="58E2E8A9" w:rsidR="00E86A02" w:rsidRDefault="005B7099">
            <w:pPr>
              <w:jc w:val="both"/>
              <w:rPr>
                <w:sz w:val="24"/>
                <w:szCs w:val="24"/>
              </w:rPr>
            </w:pPr>
            <w:r>
              <w:rPr>
                <w:sz w:val="24"/>
                <w:szCs w:val="24"/>
              </w:rPr>
              <w:t xml:space="preserve"> </w:t>
            </w:r>
            <w:r w:rsidR="00B15D57" w:rsidRPr="00B15D57">
              <w:rPr>
                <w:sz w:val="24"/>
                <w:szCs w:val="24"/>
              </w:rPr>
              <w:t>Necesitaba asegurar que la persistencia de datos y la sincronización entre el formulario y el panel estuvieran correctas y optimizadas.</w:t>
            </w:r>
          </w:p>
        </w:tc>
        <w:tc>
          <w:tcPr>
            <w:tcW w:w="4125" w:type="dxa"/>
            <w:tcBorders>
              <w:top w:val="nil"/>
              <w:left w:val="nil"/>
              <w:bottom w:val="nil"/>
              <w:right w:val="single" w:sz="6" w:space="0" w:color="000000"/>
            </w:tcBorders>
            <w:tcMar>
              <w:top w:w="100" w:type="dxa"/>
              <w:left w:w="100" w:type="dxa"/>
              <w:bottom w:w="100" w:type="dxa"/>
              <w:right w:w="100" w:type="dxa"/>
            </w:tcMar>
          </w:tcPr>
          <w:p w14:paraId="70EC6163" w14:textId="552FEE9E" w:rsidR="00E86A02" w:rsidRDefault="005B7099">
            <w:pPr>
              <w:jc w:val="both"/>
              <w:rPr>
                <w:sz w:val="24"/>
                <w:szCs w:val="24"/>
              </w:rPr>
            </w:pPr>
            <w:r>
              <w:rPr>
                <w:sz w:val="24"/>
                <w:szCs w:val="24"/>
              </w:rPr>
              <w:t xml:space="preserve"> </w:t>
            </w:r>
            <w:r w:rsidR="00B15D57" w:rsidRPr="00B15D57">
              <w:rPr>
                <w:sz w:val="24"/>
                <w:szCs w:val="24"/>
              </w:rPr>
              <w:t>La IA proporcionó el uso de useState inicializado mediante una función que lee localStorage.getItem(), y un useEffect que guarda el string JSON del arreglo cada vez que el estado cambia.</w:t>
            </w:r>
          </w:p>
        </w:tc>
      </w:tr>
      <w:tr w:rsidR="00B15D57" w14:paraId="753A5D0F" w14:textId="77777777" w:rsidTr="00B15D57">
        <w:trPr>
          <w:trHeight w:val="480"/>
        </w:trPr>
        <w:tc>
          <w:tcPr>
            <w:tcW w:w="3060" w:type="dxa"/>
            <w:tcBorders>
              <w:top w:val="nil"/>
              <w:left w:val="single" w:sz="6" w:space="0" w:color="000000"/>
              <w:bottom w:val="nil"/>
              <w:right w:val="single" w:sz="6" w:space="0" w:color="000000"/>
            </w:tcBorders>
            <w:tcMar>
              <w:top w:w="100" w:type="dxa"/>
              <w:left w:w="100" w:type="dxa"/>
              <w:bottom w:w="100" w:type="dxa"/>
              <w:right w:w="100" w:type="dxa"/>
            </w:tcMar>
          </w:tcPr>
          <w:p w14:paraId="46B6ACA1" w14:textId="00264D0D" w:rsidR="00236637" w:rsidRDefault="00236637">
            <w:pPr>
              <w:jc w:val="both"/>
              <w:rPr>
                <w:sz w:val="24"/>
                <w:szCs w:val="24"/>
              </w:rPr>
            </w:pPr>
            <w:r>
              <w:rPr>
                <w:sz w:val="24"/>
                <w:szCs w:val="24"/>
              </w:rPr>
              <w:t>“</w:t>
            </w:r>
            <w:r w:rsidR="0017630C">
              <w:rPr>
                <w:sz w:val="24"/>
                <w:szCs w:val="24"/>
              </w:rPr>
              <w:t>Crea un layout en CSS usando Flex</w:t>
            </w:r>
            <w:r w:rsidR="00CA60EB">
              <w:rPr>
                <w:sz w:val="24"/>
                <w:szCs w:val="24"/>
              </w:rPr>
              <w:t>box para poner un formulario a la izquierda y un panel a la derecha</w:t>
            </w:r>
          </w:p>
          <w:p w14:paraId="22290EAA" w14:textId="4C006886" w:rsidR="00B15D57" w:rsidRDefault="00236637">
            <w:pPr>
              <w:jc w:val="both"/>
              <w:rPr>
                <w:sz w:val="24"/>
                <w:szCs w:val="24"/>
              </w:rPr>
            </w:pPr>
            <w:r>
              <w:rPr>
                <w:sz w:val="24"/>
                <w:szCs w:val="24"/>
              </w:rPr>
              <w:t>”</w:t>
            </w:r>
          </w:p>
        </w:tc>
        <w:tc>
          <w:tcPr>
            <w:tcW w:w="2940" w:type="dxa"/>
            <w:tcBorders>
              <w:top w:val="nil"/>
              <w:left w:val="nil"/>
              <w:bottom w:val="nil"/>
              <w:right w:val="single" w:sz="6" w:space="0" w:color="000000"/>
            </w:tcBorders>
            <w:tcMar>
              <w:top w:w="100" w:type="dxa"/>
              <w:left w:w="100" w:type="dxa"/>
              <w:bottom w:w="100" w:type="dxa"/>
              <w:right w:w="100" w:type="dxa"/>
            </w:tcMar>
          </w:tcPr>
          <w:p w14:paraId="1C2462B5" w14:textId="6B7E587A" w:rsidR="00B15D57" w:rsidRDefault="005A5767">
            <w:pPr>
              <w:jc w:val="both"/>
              <w:rPr>
                <w:sz w:val="24"/>
                <w:szCs w:val="24"/>
              </w:rPr>
            </w:pPr>
            <w:r>
              <w:rPr>
                <w:sz w:val="24"/>
                <w:szCs w:val="24"/>
              </w:rPr>
              <w:t xml:space="preserve">Para cumplir con los requerimientos de la evaluación de crear un diseño </w:t>
            </w:r>
            <w:r w:rsidR="005A6054">
              <w:rPr>
                <w:sz w:val="24"/>
                <w:szCs w:val="24"/>
              </w:rPr>
              <w:t>flexible y responsivo sin usar librerías externas</w:t>
            </w:r>
          </w:p>
        </w:tc>
        <w:tc>
          <w:tcPr>
            <w:tcW w:w="4125" w:type="dxa"/>
            <w:tcBorders>
              <w:top w:val="nil"/>
              <w:left w:val="nil"/>
              <w:bottom w:val="nil"/>
              <w:right w:val="single" w:sz="6" w:space="0" w:color="000000"/>
            </w:tcBorders>
            <w:tcMar>
              <w:top w:w="100" w:type="dxa"/>
              <w:left w:w="100" w:type="dxa"/>
              <w:bottom w:w="100" w:type="dxa"/>
              <w:right w:w="100" w:type="dxa"/>
            </w:tcMar>
          </w:tcPr>
          <w:p w14:paraId="3AEB7027" w14:textId="7DF712FB" w:rsidR="00B15D57" w:rsidRDefault="005A6054">
            <w:pPr>
              <w:jc w:val="both"/>
              <w:rPr>
                <w:sz w:val="24"/>
                <w:szCs w:val="24"/>
              </w:rPr>
            </w:pPr>
            <w:r>
              <w:rPr>
                <w:sz w:val="24"/>
                <w:szCs w:val="24"/>
              </w:rPr>
              <w:t xml:space="preserve">Me sugirió usar </w:t>
            </w:r>
            <w:r w:rsidR="006B6E6E">
              <w:rPr>
                <w:sz w:val="24"/>
                <w:szCs w:val="24"/>
              </w:rPr>
              <w:t>display flex; flex-</w:t>
            </w:r>
            <w:r w:rsidR="005A4084">
              <w:rPr>
                <w:sz w:val="24"/>
                <w:szCs w:val="24"/>
              </w:rPr>
              <w:t>wrap en el contenedor padre,y flex:1</w:t>
            </w:r>
            <w:r w:rsidR="001149BE">
              <w:rPr>
                <w:sz w:val="24"/>
                <w:szCs w:val="24"/>
              </w:rPr>
              <w:t xml:space="preserve"> en los elementos hijos para que ocupen el ancho disponible equitativamente</w:t>
            </w:r>
            <w:r w:rsidR="007614BE">
              <w:rPr>
                <w:sz w:val="24"/>
                <w:szCs w:val="24"/>
              </w:rPr>
              <w:t>.</w:t>
            </w:r>
          </w:p>
        </w:tc>
      </w:tr>
      <w:tr w:rsidR="00B15D57" w14:paraId="53D4B4CD"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09FF86" w14:textId="77777777" w:rsidR="00B15D57" w:rsidRDefault="00B15D57">
            <w:pPr>
              <w:jc w:val="both"/>
              <w:rPr>
                <w:sz w:val="24"/>
                <w:szCs w:val="24"/>
              </w:rPr>
            </w:pP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369C98B6" w14:textId="77777777" w:rsidR="00B15D57" w:rsidRDefault="00B15D57">
            <w:pPr>
              <w:jc w:val="both"/>
              <w:rPr>
                <w:sz w:val="24"/>
                <w:szCs w:val="24"/>
              </w:rPr>
            </w:pP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309B6093" w14:textId="77777777" w:rsidR="00B15D57" w:rsidRDefault="00B15D57">
            <w:pPr>
              <w:jc w:val="both"/>
              <w:rPr>
                <w:sz w:val="24"/>
                <w:szCs w:val="24"/>
              </w:rPr>
            </w:pPr>
          </w:p>
        </w:tc>
      </w:tr>
    </w:tbl>
    <w:p w14:paraId="70EC6165" w14:textId="77777777" w:rsidR="00E86A02" w:rsidRDefault="005B7099">
      <w:pPr>
        <w:spacing w:before="240" w:after="240"/>
        <w:jc w:val="both"/>
        <w:rPr>
          <w:sz w:val="24"/>
          <w:szCs w:val="24"/>
        </w:rPr>
      </w:pPr>
      <w:r>
        <w:rPr>
          <w:sz w:val="24"/>
          <w:szCs w:val="24"/>
        </w:rPr>
        <w:t xml:space="preserve"> </w:t>
      </w:r>
    </w:p>
    <w:p w14:paraId="70EC6166" w14:textId="77777777" w:rsidR="00E86A02" w:rsidRDefault="00E86A02">
      <w:pPr>
        <w:spacing w:before="240" w:after="240"/>
        <w:jc w:val="both"/>
        <w:rPr>
          <w:sz w:val="24"/>
          <w:szCs w:val="24"/>
        </w:rPr>
      </w:pPr>
    </w:p>
    <w:p w14:paraId="70EC6167" w14:textId="77777777" w:rsidR="00E86A02" w:rsidRDefault="00E86A02">
      <w:pPr>
        <w:jc w:val="both"/>
        <w:rPr>
          <w:sz w:val="24"/>
          <w:szCs w:val="24"/>
        </w:rPr>
      </w:pPr>
    </w:p>
    <w:sectPr w:rsidR="00E86A02">
      <w:pgSz w:w="11909" w:h="16834"/>
      <w:pgMar w:top="1440" w:right="1142" w:bottom="144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3672523-CAC6-4700-A1A7-3A5BED8849BA}"/>
    <w:embedBold r:id="rId2" w:fontKey="{0F3981EE-53D6-4C5A-A809-C8C1EFBF466D}"/>
  </w:font>
  <w:font w:name="Calibri">
    <w:panose1 w:val="020F0502020204030204"/>
    <w:charset w:val="00"/>
    <w:family w:val="swiss"/>
    <w:pitch w:val="variable"/>
    <w:sig w:usb0="E4002EFF" w:usb1="C200247B" w:usb2="00000009" w:usb3="00000000" w:csb0="000001FF" w:csb1="00000000"/>
    <w:embedRegular r:id="rId3" w:fontKey="{F3E6ADE8-3E75-479D-BE67-D0F55FD326D3}"/>
  </w:font>
  <w:font w:name="Cambria">
    <w:panose1 w:val="02040503050406030204"/>
    <w:charset w:val="00"/>
    <w:family w:val="roman"/>
    <w:pitch w:val="variable"/>
    <w:sig w:usb0="E00006FF" w:usb1="420024FF" w:usb2="02000000" w:usb3="00000000" w:csb0="0000019F" w:csb1="00000000"/>
    <w:embedRegular r:id="rId4" w:fontKey="{68D2F253-39FA-4C26-BFA1-F9DF9E598E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22CC"/>
    <w:multiLevelType w:val="multilevel"/>
    <w:tmpl w:val="2FA08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9A0879"/>
    <w:multiLevelType w:val="multilevel"/>
    <w:tmpl w:val="71506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562E25"/>
    <w:multiLevelType w:val="multilevel"/>
    <w:tmpl w:val="8D6E1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BF97765"/>
    <w:multiLevelType w:val="multilevel"/>
    <w:tmpl w:val="4E9C2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D827489"/>
    <w:multiLevelType w:val="multilevel"/>
    <w:tmpl w:val="086C6A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1801AB2"/>
    <w:multiLevelType w:val="multilevel"/>
    <w:tmpl w:val="928A3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7CC276E"/>
    <w:multiLevelType w:val="multilevel"/>
    <w:tmpl w:val="B45CC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4267B99"/>
    <w:multiLevelType w:val="multilevel"/>
    <w:tmpl w:val="E284A2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43695999">
    <w:abstractNumId w:val="2"/>
  </w:num>
  <w:num w:numId="2" w16cid:durableId="183715451">
    <w:abstractNumId w:val="0"/>
  </w:num>
  <w:num w:numId="3" w16cid:durableId="351878562">
    <w:abstractNumId w:val="1"/>
  </w:num>
  <w:num w:numId="4" w16cid:durableId="905189077">
    <w:abstractNumId w:val="4"/>
  </w:num>
  <w:num w:numId="5" w16cid:durableId="1202474832">
    <w:abstractNumId w:val="3"/>
  </w:num>
  <w:num w:numId="6" w16cid:durableId="471872434">
    <w:abstractNumId w:val="5"/>
  </w:num>
  <w:num w:numId="7" w16cid:durableId="696348296">
    <w:abstractNumId w:val="7"/>
  </w:num>
  <w:num w:numId="8" w16cid:durableId="1077288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A02"/>
    <w:rsid w:val="001149BE"/>
    <w:rsid w:val="0017630C"/>
    <w:rsid w:val="00236637"/>
    <w:rsid w:val="002654ED"/>
    <w:rsid w:val="005A4084"/>
    <w:rsid w:val="005A5767"/>
    <w:rsid w:val="005A6054"/>
    <w:rsid w:val="005B7099"/>
    <w:rsid w:val="006B6E6E"/>
    <w:rsid w:val="007614BE"/>
    <w:rsid w:val="00AF3FC7"/>
    <w:rsid w:val="00B15D57"/>
    <w:rsid w:val="00B66D67"/>
    <w:rsid w:val="00CA60EB"/>
    <w:rsid w:val="00E86A02"/>
    <w:rsid w:val="00F135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6123"/>
  <w15:docId w15:val="{BC25BA81-70BF-4B9C-9FF6-77F09A75B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974</Words>
  <Characters>5358</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ERWIN LEONARDO RIQUELME SILVA</cp:lastModifiedBy>
  <cp:revision>14</cp:revision>
  <dcterms:created xsi:type="dcterms:W3CDTF">2026-06-08T16:58:00Z</dcterms:created>
  <dcterms:modified xsi:type="dcterms:W3CDTF">2026-06-08T17:07:00Z</dcterms:modified>
</cp:coreProperties>
</file>