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07F45" w14:textId="77777777" w:rsidR="003D45E3" w:rsidRDefault="00A8740B" w:rsidP="00A8740B">
      <w:pPr>
        <w:pStyle w:val="Title"/>
        <w:jc w:val="center"/>
        <w:rPr>
          <w:lang w:val="en-US"/>
        </w:rPr>
      </w:pPr>
      <w:r>
        <w:rPr>
          <w:lang w:val="en-US"/>
        </w:rPr>
        <w:t>Water Quality Prediction Using Machine Learning</w:t>
      </w:r>
    </w:p>
    <w:p w14:paraId="15307F46" w14:textId="77777777" w:rsidR="00A8740B" w:rsidRDefault="00A8740B" w:rsidP="00A8740B">
      <w:pPr>
        <w:pStyle w:val="Subtitle"/>
        <w:rPr>
          <w:lang w:val="en-US"/>
        </w:rPr>
      </w:pPr>
      <w:r>
        <w:rPr>
          <w:lang w:val="en-US"/>
        </w:rPr>
        <w:t>Sarthak Kapaliya, Kaxit Pandya, Dhruvil Patel</w:t>
      </w:r>
    </w:p>
    <w:p w14:paraId="15307F47" w14:textId="77777777" w:rsidR="00A8740B" w:rsidRDefault="00A8740B" w:rsidP="00A8740B">
      <w:pPr>
        <w:rPr>
          <w:lang w:val="en-US"/>
        </w:rPr>
      </w:pPr>
    </w:p>
    <w:p w14:paraId="15307F48" w14:textId="77777777"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14:paraId="15307F49" w14:textId="2865015C"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w:t>
      </w:r>
      <w:r w:rsidR="00D7542B">
        <w:rPr>
          <w:rStyle w:val="Strong"/>
          <w:color w:val="000000" w:themeColor="text1"/>
        </w:rPr>
        <w:t>to</w:t>
      </w:r>
      <w:r w:rsidRPr="00C87876">
        <w:rPr>
          <w:rStyle w:val="Strong"/>
          <w:color w:val="000000" w:themeColor="text1"/>
        </w:rPr>
        <w:t xml:space="preserve">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fecal coliforms, fecal streptococci, and temperature to calculate wqi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comparative analysis of different machine learning approaches like Random Forest, XgBoost, Logistic Regression Decision Tree (DT)</w:t>
      </w:r>
      <w:r>
        <w:rPr>
          <w:rStyle w:val="Strong"/>
          <w:color w:val="000000" w:themeColor="text1"/>
        </w:rPr>
        <w:t>,</w:t>
      </w:r>
      <w:r w:rsidRPr="00C87876">
        <w:rPr>
          <w:rStyle w:val="Strong"/>
          <w:color w:val="000000" w:themeColor="text1"/>
        </w:rPr>
        <w:t xml:space="preserve"> and K-NN for classification</w:t>
      </w:r>
      <w:r w:rsidR="00D7542B">
        <w:rPr>
          <w:rStyle w:val="Strong"/>
          <w:color w:val="000000" w:themeColor="text1"/>
        </w:rPr>
        <w:t>, Linear</w:t>
      </w:r>
      <w:r w:rsidRPr="00C87876">
        <w:rPr>
          <w:rStyle w:val="Strong"/>
          <w:color w:val="000000" w:themeColor="text1"/>
        </w:rPr>
        <w:t xml:space="preserve"> Regressor,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Regressor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14:paraId="15307F4A" w14:textId="77777777" w:rsidR="00A8740B" w:rsidRDefault="00A8740B" w:rsidP="00A431E9">
      <w:pPr>
        <w:pStyle w:val="Heading1"/>
        <w:jc w:val="both"/>
      </w:pPr>
      <w:r>
        <w:t>Introduction:</w:t>
      </w:r>
    </w:p>
    <w:p w14:paraId="15307F4B" w14:textId="77777777"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14:paraId="15307F4C" w14:textId="127F6540"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Only 1% of the remaining 2% is available as freshwater that is suitable for human consumption in rivers, lakes, </w:t>
      </w:r>
      <w:r>
        <w:lastRenderedPageBreak/>
        <w:t>streams, reservoirs, and groundwater. Polar ice caps hold the remaining 2% in place.</w:t>
      </w:r>
      <w:r w:rsidR="008963F3">
        <w:t xml:space="preserve"> </w:t>
      </w:r>
      <w:r w:rsidR="008963F3" w:rsidRPr="008963F3">
        <w:rPr>
          <w:b/>
        </w:rPr>
        <w:t>( Singh G, Kamal R. K.</w:t>
      </w:r>
      <w:r w:rsidR="008963F3">
        <w:rPr>
          <w:b/>
        </w:rPr>
        <w:t>,</w:t>
      </w:r>
      <w:r w:rsidR="008963F3" w:rsidRPr="008963F3">
        <w:rPr>
          <w:b/>
        </w:rPr>
        <w:t xml:space="preserve"> et al)</w:t>
      </w:r>
      <w:r>
        <w:t xml:space="preserve"> Natural resource extraction is crucial for industrialization and economic growth. Additionally, it brings in money and creates job opportunities for the </w:t>
      </w:r>
      <w:r w:rsidR="008963F3">
        <w:t>neighborhood</w:t>
      </w:r>
      <w:r>
        <w:t>. Natural resources, notably water resources, have been degraded and exhausted as a result of mining in numerous locations.</w:t>
      </w:r>
    </w:p>
    <w:p w14:paraId="15307F4D" w14:textId="7F58BD30"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r w:rsidR="008963F3" w:rsidRPr="008963F3">
        <w:rPr>
          <w:b/>
        </w:rPr>
        <w:t>( Ahmad,et al)</w:t>
      </w:r>
    </w:p>
    <w:p w14:paraId="15307F4E" w14:textId="777DE163" w:rsidR="00875F19" w:rsidRDefault="00875F19" w:rsidP="00A431E9">
      <w:pPr>
        <w:ind w:firstLine="720"/>
        <w:jc w:val="both"/>
      </w:pPr>
      <w:r>
        <w:t xml:space="preserve">Therefore, </w:t>
      </w:r>
      <w:r w:rsidRPr="00875F19">
        <w:t>providing the preservation and enhancement of their quality and quantity substantial consideration is crucial</w:t>
      </w:r>
      <w:r>
        <w:t xml:space="preserve">.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w:t>
      </w:r>
      <w:r w:rsidR="00795B14" w:rsidRPr="00795B14">
        <w:t xml:space="preserve">In addition to that, the rising quantities of nitrate, iron, chloride, and TDS in groundwater pose a serious problem for a long-term drinking water </w:t>
      </w:r>
      <w:r w:rsidR="00D7542B">
        <w:t>program</w:t>
      </w:r>
      <w:r w:rsidR="00795B14" w:rsidRPr="00795B14">
        <w:t>. These problems should all be adequately addressed. As a result of excessive groundwater extraction, the concentration of dissolved components and ionic concentrations are continually increasing.</w:t>
      </w:r>
    </w:p>
    <w:p w14:paraId="4D0CAFEC" w14:textId="302FFD3D" w:rsidR="00795B14" w:rsidRDefault="00795B14" w:rsidP="00795B14">
      <w:pPr>
        <w:ind w:firstLine="720"/>
        <w:jc w:val="both"/>
      </w:pPr>
      <w:r w:rsidRPr="00795B14">
        <w:t>Water-borne infections, which account for 80% of sickness in poor countries, have reportedly sickened 2.5 billion people and killed 5 million. Currently, expensive and time-consuming lab and statistical studies that require sample collection, transportation to laboratories, a substantial amount of time</w:t>
      </w:r>
      <w:r>
        <w:t>,</w:t>
      </w:r>
      <w:r w:rsidRPr="00795B14">
        <w:t xml:space="preserve"> and computation </w:t>
      </w:r>
      <w:r w:rsidR="00D7542B">
        <w:t>are</w:t>
      </w:r>
      <w:r w:rsidRPr="00795B14">
        <w:t xml:space="preserve"> used to determine the quality of water. If the water is polluted with disease-causing trash, speed is </w:t>
      </w:r>
      <w:r>
        <w:t>important</w:t>
      </w:r>
      <w:r w:rsidRPr="00795B14">
        <w:t xml:space="preserve"> because it is a highly infectious medium. Given the serious consequences of water contamination, a quicker and more affordable solution is required. As a result, the major goal of this work is to suggest and assess a novel approach based on supervised machine learning for the real-time prediction of water quality.</w:t>
      </w:r>
    </w:p>
    <w:p w14:paraId="15307F50" w14:textId="7AC5C1CE" w:rsidR="00875F19" w:rsidRDefault="00875F19" w:rsidP="00A431E9">
      <w:pPr>
        <w:jc w:val="both"/>
      </w:pPr>
      <w:r>
        <w:t xml:space="preserve">The WQI study aims to: </w:t>
      </w:r>
    </w:p>
    <w:p w14:paraId="15307F51" w14:textId="77777777" w:rsidR="00875F19" w:rsidRDefault="00875F19" w:rsidP="00A431E9">
      <w:pPr>
        <w:pStyle w:val="ListParagraph"/>
        <w:numPr>
          <w:ilvl w:val="0"/>
          <w:numId w:val="1"/>
        </w:numPr>
        <w:jc w:val="both"/>
      </w:pPr>
      <w:r>
        <w:t>provide an overview of the basin's water quality;</w:t>
      </w:r>
    </w:p>
    <w:p w14:paraId="15307F52" w14:textId="77777777"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14:paraId="15307F53" w14:textId="77777777" w:rsidR="00875F19" w:rsidRDefault="00875F19" w:rsidP="00A431E9">
      <w:pPr>
        <w:pStyle w:val="ListParagraph"/>
        <w:numPr>
          <w:ilvl w:val="0"/>
          <w:numId w:val="1"/>
        </w:numPr>
        <w:jc w:val="both"/>
      </w:pPr>
      <w:r>
        <w:t xml:space="preserve">map changes in surface and groundwater quality in the study area using GIS and Geo-statistical techniques; and </w:t>
      </w:r>
    </w:p>
    <w:p w14:paraId="15307F54" w14:textId="4A15E16E" w:rsidR="00875F19" w:rsidRDefault="00875F19" w:rsidP="00A431E9">
      <w:pPr>
        <w:pStyle w:val="ListParagraph"/>
        <w:numPr>
          <w:ilvl w:val="0"/>
          <w:numId w:val="1"/>
        </w:numPr>
        <w:jc w:val="both"/>
      </w:pPr>
      <w:r>
        <w:t xml:space="preserve">Find potential equivalences between different regression and classification models to determine the best </w:t>
      </w:r>
      <w:r w:rsidR="00F351D7">
        <w:t>modeling</w:t>
      </w:r>
      <w:r>
        <w:t xml:space="preserve"> approach for the independent variable. </w:t>
      </w:r>
    </w:p>
    <w:p w14:paraId="15307F56" w14:textId="46136C47" w:rsidR="00875F19" w:rsidRDefault="00875F19" w:rsidP="00A431E9">
      <w:pPr>
        <w:jc w:val="both"/>
      </w:pPr>
      <w:r>
        <w:lastRenderedPageBreak/>
        <w:t xml:space="preserve">By combining complex data and providing a score that finally defines the water quality state, WQI provides a better way to comprehend problems with water quality. The major goal of this study is to gather the necessary data or trends regarding water quality </w:t>
      </w:r>
      <w:r w:rsidR="00F351D7">
        <w:t>to</w:t>
      </w:r>
      <w:r>
        <w:t xml:space="preserve"> develop certain water pollution control initiatives. To improve decision-making for future facilities like water treatment plants, this model can aid in prescriptive analysis using expected values</w:t>
      </w:r>
    </w:p>
    <w:p w14:paraId="15307F57" w14:textId="77777777" w:rsidR="00875F19" w:rsidRDefault="00875F19" w:rsidP="00A431E9">
      <w:pPr>
        <w:pStyle w:val="Heading1"/>
        <w:jc w:val="both"/>
      </w:pPr>
      <w:r>
        <w:t>Literature Review:</w:t>
      </w:r>
    </w:p>
    <w:p w14:paraId="4BD84523" w14:textId="77777777" w:rsidR="002B5F45" w:rsidRDefault="002B5F45" w:rsidP="00A431E9">
      <w:pPr>
        <w:jc w:val="both"/>
      </w:pPr>
      <w:r w:rsidRPr="002B5F45">
        <w:rPr>
          <w:b/>
        </w:rPr>
        <w:t>Debnath Palit et al.  2019</w:t>
      </w:r>
      <w:r w:rsidRPr="002B5F45">
        <w:t xml:space="preserve"> focuses on the analysis of several factors that affect water quality. This study used a variety of physicochemical characteristics to determine the water quality index, including pH, total hardness, total conductivity, alkalinity, dissolved oxygen, biological oxygen demand, and chloride. Calculations are made to determine the parameter's lowest and maximum values as well as its mean, standard deviation, and connection to the water quality index of a few chosen pit lakes. The ICMR and BIS requirements for the quality of drinking water are compared to the mean values of the researched parameters. In all five pit lakes, the WQI ratings indicate poor to extremely poor water quality samples. For the majority of aquatic animals and plants, pH is an important characteristic because it impacts their metabolic activities.</w:t>
      </w:r>
    </w:p>
    <w:p w14:paraId="36D2698B" w14:textId="391CB189" w:rsidR="0096696F" w:rsidRDefault="00875F19" w:rsidP="00A431E9">
      <w:pPr>
        <w:jc w:val="both"/>
      </w:pPr>
      <w:r>
        <w:t xml:space="preserve">This work by </w:t>
      </w:r>
      <w:r w:rsidRPr="002B5F45">
        <w:rPr>
          <w:b/>
        </w:rPr>
        <w:t>Aladejana J. A.</w:t>
      </w:r>
      <w:r w:rsidR="0096696F" w:rsidRPr="002B5F45">
        <w:rPr>
          <w:b/>
        </w:rPr>
        <w:t>,</w:t>
      </w:r>
      <w:r w:rsidRPr="002B5F45">
        <w:rPr>
          <w:b/>
        </w:rPr>
        <w:t xml:space="preserve"> et</w:t>
      </w:r>
      <w:r>
        <w:t xml:space="preserve"> al.</w:t>
      </w:r>
      <w:r w:rsidR="0096696F">
        <w:t>,2013</w:t>
      </w:r>
      <w:r>
        <w:t xml:space="preserve"> evaluated the Abeokuta groundwater quality</w:t>
      </w:r>
      <w:r w:rsidR="00D7542B">
        <w:t>fort</w:t>
      </w:r>
      <w:r>
        <w:t xml:space="preserve"> drinking and irrigation purposes. A multiparameter portable </w:t>
      </w:r>
      <w:r w:rsidR="00CA002F">
        <w:t>meter</w:t>
      </w:r>
      <w:r>
        <w:t xml:space="preserve"> was used to measure the in-situ parameters (pH, EC, temperature, and TDS). A Nutrient Agar medium was used for the bacterial analyses. Ion levels in the groundwater were within acceptable ranges according to WHO and NAFDAC regulations. According to the estimated water quality index, 22% of the water samples came into the category of good water quality, while 72.2% and 5.5% of the samples fell into the categories of medium and bad water quality, respectively. This study has demonstrated the value of </w:t>
      </w:r>
      <w:r w:rsidR="00CA002F">
        <w:t>hydro chemical</w:t>
      </w:r>
      <w:r>
        <w:t xml:space="preserve"> and bacteriological analyses in determining the quality of groundwater. Although not potable, the groundwater in the study area was of good irrigation quality. </w:t>
      </w:r>
    </w:p>
    <w:p w14:paraId="5921195C" w14:textId="4CF2D81F" w:rsidR="002B5F45" w:rsidRDefault="00875F19" w:rsidP="00A431E9">
      <w:pPr>
        <w:jc w:val="both"/>
      </w:pPr>
      <w:r w:rsidRPr="002B5F45">
        <w:rPr>
          <w:b/>
        </w:rPr>
        <w:t xml:space="preserve">Vinod Kumar Chaudhary et. </w:t>
      </w:r>
      <w:r w:rsidR="0096696F" w:rsidRPr="002B5F45">
        <w:rPr>
          <w:b/>
        </w:rPr>
        <w:t>A</w:t>
      </w:r>
      <w:r w:rsidRPr="002B5F45">
        <w:rPr>
          <w:b/>
        </w:rPr>
        <w:t>l</w:t>
      </w:r>
      <w:r w:rsidR="0096696F" w:rsidRPr="002B5F45">
        <w:rPr>
          <w:b/>
        </w:rPr>
        <w:t>,2022</w:t>
      </w:r>
      <w:r>
        <w:t xml:space="preserve"> </w:t>
      </w:r>
      <w:r w:rsidR="002B5F45" w:rsidRPr="002B5F45">
        <w:t xml:space="preserve">The Yamuna River's water quality improved during the shutdown since all businesses and enterprises were shut down. Based on information found on the CPCB, India website, this report shows how the Yamuna river's water quality improved during the first phase of shutdown in terms of DO, BOD, COD, pH, conductivity, and suspended solids. The pH readings that were measured both before and after </w:t>
      </w:r>
      <w:r w:rsidR="002B5F45">
        <w:t xml:space="preserve">the </w:t>
      </w:r>
      <w:r w:rsidR="002B5F45" w:rsidRPr="002B5F45">
        <w:t xml:space="preserve">lockdown declined. Post-lockdown, it was observed that both conductivity in river water and TSS in drain water decreased. In barely three weeks of the lockdown period, Yamuna has decreased </w:t>
      </w:r>
      <w:r w:rsidR="002B5F45">
        <w:t>by</w:t>
      </w:r>
      <w:r w:rsidR="002B5F45" w:rsidRPr="002B5F45">
        <w:t xml:space="preserve"> an average of 62% BOD and 60% COD load of the river.</w:t>
      </w:r>
    </w:p>
    <w:p w14:paraId="180D17A7" w14:textId="77777777" w:rsidR="002B5F45" w:rsidRDefault="00875F19" w:rsidP="00A431E9">
      <w:pPr>
        <w:jc w:val="both"/>
      </w:pPr>
      <w:r w:rsidRPr="002B5F45">
        <w:rPr>
          <w:b/>
        </w:rPr>
        <w:t>Umair Ahmed</w:t>
      </w:r>
      <w:r w:rsidR="0096696F" w:rsidRPr="002B5F45">
        <w:rPr>
          <w:b/>
        </w:rPr>
        <w:t>,</w:t>
      </w:r>
      <w:r w:rsidR="005E1444" w:rsidRPr="002B5F45">
        <w:rPr>
          <w:b/>
        </w:rPr>
        <w:t xml:space="preserve"> </w:t>
      </w:r>
      <w:r w:rsidRPr="002B5F45">
        <w:rPr>
          <w:b/>
        </w:rPr>
        <w:t>et</w:t>
      </w:r>
      <w:r w:rsidR="0096696F" w:rsidRPr="002B5F45">
        <w:rPr>
          <w:b/>
        </w:rPr>
        <w:t xml:space="preserve"> al., 2019</w:t>
      </w:r>
      <w:r>
        <w:t xml:space="preserve"> </w:t>
      </w:r>
      <w:r w:rsidR="002B5F45" w:rsidRPr="002B5F45">
        <w:t>Poor water quality necessitates a faster, less expensive alternative approach, according to the report. The water quality index (WQI), a distinct index used to reflect the overall quality of water, and the water quality class (WQC), a new class formed using the WQI, are estimated in this work using supervised machine learning approaches. The four input parameters for the proposed approach are temperature, turbidity, pH, and total dissolved solids. The best techniques for forecasting the WQI are gradient boosting with a learning rate of 0.1 and polynomial regression with a degree of 2. By obtaining respectable accuracy with a constrained set of parameters, the suggested technique verifies the viability of its application in real-time water quality detecting systems.</w:t>
      </w:r>
    </w:p>
    <w:p w14:paraId="016AEF28" w14:textId="5FC21EAF" w:rsidR="00AF3246" w:rsidRDefault="00AF3246" w:rsidP="00A431E9">
      <w:pPr>
        <w:jc w:val="both"/>
      </w:pPr>
      <w:r w:rsidRPr="00D7542B">
        <w:rPr>
          <w:b/>
        </w:rPr>
        <w:t xml:space="preserve"> In M Ramchandra Mohan, 2022 ‘</w:t>
      </w:r>
      <w:r>
        <w:t xml:space="preserve">s research work, </w:t>
      </w:r>
      <w:r w:rsidRPr="00AF3246">
        <w:t xml:space="preserve">Thorapalli lake water samples were collected and examined for their physicochemical parameters from January 2018 to December 2018. This study aimed to </w:t>
      </w:r>
      <w:r w:rsidR="00D7542B">
        <w:t>characterize</w:t>
      </w:r>
      <w:r w:rsidRPr="00AF3246">
        <w:t xml:space="preserve"> the physicochemical parameters</w:t>
      </w:r>
      <w:r>
        <w:t xml:space="preserve"> </w:t>
      </w:r>
      <w:r w:rsidRPr="00AF3246">
        <w:t>pH,</w:t>
      </w:r>
      <w:r w:rsidR="00CC60D0">
        <w:t xml:space="preserve"> </w:t>
      </w:r>
      <w:r w:rsidR="00CC60D0" w:rsidRPr="00AF3246">
        <w:t>Biochemical oxygen demand (BOD)</w:t>
      </w:r>
      <w:r w:rsidRPr="00AF3246">
        <w:t>, Electrical Conductivity (EC), phosphates, Total Hardness (TH), Dissolved oxygen (DO)</w:t>
      </w:r>
      <w:r w:rsidR="00CC60D0">
        <w:t>,</w:t>
      </w:r>
      <w:r w:rsidR="00CC60D0" w:rsidRPr="00CC60D0">
        <w:t xml:space="preserve"> </w:t>
      </w:r>
      <w:r w:rsidR="00CC60D0" w:rsidRPr="00AF3246">
        <w:t>Turbidity (TY)</w:t>
      </w:r>
      <w:r w:rsidRPr="00AF3246">
        <w:t>,</w:t>
      </w:r>
      <w:r w:rsidR="00CC60D0" w:rsidRPr="00CC60D0">
        <w:t xml:space="preserve"> </w:t>
      </w:r>
      <w:r w:rsidR="00CC60D0" w:rsidRPr="00AF3246">
        <w:lastRenderedPageBreak/>
        <w:t>Total Alkalinity (TA)</w:t>
      </w:r>
      <w:r w:rsidR="00CC60D0">
        <w:t>,</w:t>
      </w:r>
      <w:r w:rsidRPr="00AF3246">
        <w:t xml:space="preserve"> Total Dissolved Solids (TDS</w:t>
      </w:r>
      <w:r w:rsidR="00CC60D0">
        <w:t>)</w:t>
      </w:r>
      <w:r>
        <w:t>,</w:t>
      </w:r>
      <w:r w:rsidR="005E1444">
        <w:t xml:space="preserve"> </w:t>
      </w:r>
      <w:r w:rsidR="00CC60D0" w:rsidRPr="00AF3246">
        <w:t xml:space="preserve">Nitrates, </w:t>
      </w:r>
      <w:r w:rsidRPr="00AF3246">
        <w:t xml:space="preserve">Temperature, and Chemical </w:t>
      </w:r>
      <w:r w:rsidR="00D7542B">
        <w:t>Oxygen</w:t>
      </w:r>
      <w:r w:rsidRPr="00AF3246">
        <w:t xml:space="preserve"> Demand (COD). Each measure was compared to its World Health Organization-prescribed standard acceptable limit (WHO). The investigation finds that few of the metrics exceed the WHO-recommended maximum value.</w:t>
      </w:r>
    </w:p>
    <w:p w14:paraId="66AB627A" w14:textId="70098BA4" w:rsidR="005E1444" w:rsidRDefault="005E1444" w:rsidP="00A431E9">
      <w:pPr>
        <w:jc w:val="both"/>
      </w:pPr>
      <w:r w:rsidRPr="00D7542B">
        <w:rPr>
          <w:b/>
        </w:rPr>
        <w:t>Iqbal Ahmad and Sadhana Chaurasia</w:t>
      </w:r>
      <w:r>
        <w:t>, 2019</w:t>
      </w:r>
      <w:r w:rsidRPr="005E1444">
        <w:t xml:space="preserve"> investigated </w:t>
      </w:r>
      <w:r w:rsidR="00E15283">
        <w:t>t</w:t>
      </w:r>
      <w:r w:rsidRPr="005E1444">
        <w:t xml:space="preserve">he physicochemical properties of the Ganga River in Kanpur. Five sample points were chosen for the investigation of river water. In this work, many </w:t>
      </w:r>
      <w:r w:rsidR="00D7542B">
        <w:t>physicochemical</w:t>
      </w:r>
      <w:r w:rsidRPr="005E1444">
        <w:t xml:space="preserve"> parameters, including pH, turbidity, and electrical conductivity (EC), were measured. The collected findings were compared to the specified benchmark. Water Quality Index (WQI) was also computed to determine the river's overall water quality in the research region. Observed data indicate that the water quality of all test stations was over 100 on a scale from 0 to 100, indicating that all sampling stations were unfit for consumption.</w:t>
      </w:r>
    </w:p>
    <w:p w14:paraId="2559565A" w14:textId="798DB1EE" w:rsidR="0036786E" w:rsidRDefault="0036786E" w:rsidP="00A431E9">
      <w:pPr>
        <w:jc w:val="both"/>
      </w:pPr>
      <w:r w:rsidRPr="0036786E">
        <w:t xml:space="preserve">In </w:t>
      </w:r>
      <w:r w:rsidRPr="00D7542B">
        <w:rPr>
          <w:b/>
        </w:rPr>
        <w:t>Prerna Sengar,</w:t>
      </w:r>
      <w:r w:rsidR="002871AA" w:rsidRPr="00D7542B">
        <w:rPr>
          <w:b/>
        </w:rPr>
        <w:t xml:space="preserve"> et al., 2022 ‘</w:t>
      </w:r>
      <w:r w:rsidR="002871AA">
        <w:t>s work,</w:t>
      </w:r>
      <w:r w:rsidRPr="0036786E">
        <w:t xml:space="preserve"> a WQI-based marking system for the Chambal River has been established.</w:t>
      </w:r>
      <w:r>
        <w:t xml:space="preserve"> </w:t>
      </w:r>
      <w:r w:rsidRPr="0036786E">
        <w:t xml:space="preserve">The concentrations of </w:t>
      </w:r>
      <w:r>
        <w:t xml:space="preserve">several parameters </w:t>
      </w:r>
      <w:r w:rsidRPr="0036786E">
        <w:t xml:space="preserve">at 10 distinct Chambal River locations were imported from the database of the Central pollution control board </w:t>
      </w:r>
      <w:r w:rsidR="00D7542B">
        <w:t>to</w:t>
      </w:r>
      <w:r w:rsidRPr="0036786E">
        <w:t xml:space="preserve"> do this. In addition, a prediction model was created </w:t>
      </w:r>
      <w:r w:rsidR="00B33260">
        <w:t>utilizing</w:t>
      </w:r>
      <w:r w:rsidRPr="0036786E">
        <w:t xml:space="preserve"> an Artificial Neural Network and an artificial dataset. Using random sampling on the original dataset, a fictitious dataset was created. In this approach, Levenberg Marquardt (LM), </w:t>
      </w:r>
      <w:r w:rsidR="00B33260">
        <w:t>Bayesian</w:t>
      </w:r>
      <w:r w:rsidRPr="0036786E">
        <w:t xml:space="preserve"> Regularization (BR), and Scaled Conjugate Gradient (SCG) methods with various hyper-parameter values were trained and evaluated. The </w:t>
      </w:r>
      <w:r w:rsidR="00B33260">
        <w:t>Bayesian</w:t>
      </w:r>
      <w:r w:rsidRPr="0036786E">
        <w:t xml:space="preserve"> Regularization technique yields the best results (RMSE = 0.00, R2 = 0.99), followed by the Levenberg</w:t>
      </w:r>
      <w:r>
        <w:t xml:space="preserve"> </w:t>
      </w:r>
      <w:r w:rsidRPr="0036786E">
        <w:t>Marquardt and Scaled Conjugate Gradient algorithms (RMSE = 1.89, R2 = 0.99 and 1.94, respectively).</w:t>
      </w:r>
    </w:p>
    <w:p w14:paraId="39A4FCBF" w14:textId="4DD70239" w:rsidR="00B85C71" w:rsidRDefault="002A5C0E" w:rsidP="00A431E9">
      <w:pPr>
        <w:jc w:val="both"/>
      </w:pPr>
      <w:r>
        <w:rPr>
          <w:b/>
        </w:rPr>
        <w:t xml:space="preserve">Mohammed Hameed et al. </w:t>
      </w:r>
      <w:r>
        <w:t>have built an accurate prediction model for WQI. They have used Artificial Neural Networks of two approaches  namely Radial basis function neural networks and Back propagation Neural Network for Regression of WQI calculation.</w:t>
      </w:r>
      <w:r w:rsidR="007B16DE">
        <w:t xml:space="preserve"> They have used Malaysia data collected during time period (2001 – 2010) for the prediction model. The BPNN model got R2 score of 0.700 while Radial model got R2 score 0.899. </w:t>
      </w:r>
    </w:p>
    <w:p w14:paraId="71B5B41E" w14:textId="7D4272D1" w:rsidR="005E1444" w:rsidRDefault="007B16DE" w:rsidP="00A431E9">
      <w:pPr>
        <w:jc w:val="both"/>
      </w:pPr>
      <w:r w:rsidRPr="007B16DE">
        <w:rPr>
          <w:b/>
        </w:rPr>
        <w:t>Mohammadpour et al.</w:t>
      </w:r>
      <w:r>
        <w:rPr>
          <w:b/>
        </w:rPr>
        <w:t xml:space="preserve"> </w:t>
      </w:r>
      <w:r w:rsidR="00831A3C">
        <w:t xml:space="preserve">made a prediction model using Support vector machine. They applied machine learning algorithm on dataset containin 500 samples containing 11 features. They used DO,BOD,pH and more as essential features for developing the machine learning model. They also used ANN but got best result with support vector machine with coefficient of correlation 0.99.by this method we can easily calculate </w:t>
      </w:r>
      <w:r w:rsidR="0096563B">
        <w:t>WQI.</w:t>
      </w:r>
    </w:p>
    <w:p w14:paraId="15307F5B" w14:textId="77777777" w:rsidR="00F0193B" w:rsidRDefault="00F0193B" w:rsidP="00F0193B">
      <w:pPr>
        <w:pStyle w:val="Heading1"/>
      </w:pPr>
      <w:r>
        <w:t>Proposed Work:</w:t>
      </w:r>
    </w:p>
    <w:p w14:paraId="26481F02" w14:textId="77777777" w:rsidR="00D7542B" w:rsidRDefault="00D7542B" w:rsidP="00A431E9">
      <w:pPr>
        <w:jc w:val="both"/>
      </w:pPr>
      <w:r w:rsidRPr="00D7542B">
        <w:t>A fundamental human right and a component of any strategy to safeguard one's health, access to clean water to drink is necessary for good health. As a matter of health and development, this is significant on a global, regional, and local level. Since the decreases in negative health effects and healthcare costs outweigh the cost of implementing the interventions, it has been shown in some places that investments in water supply and sanitation can have a net economic benefit. As was already said, a method for predicting pure, high-quality water is urgently needed.</w:t>
      </w:r>
    </w:p>
    <w:p w14:paraId="15307F5D" w14:textId="37DA53B1" w:rsidR="00F0193B" w:rsidRDefault="00F0193B" w:rsidP="00A431E9">
      <w:pPr>
        <w:jc w:val="both"/>
      </w:pPr>
      <w:r>
        <w:t xml:space="preserve">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w:t>
      </w:r>
      <w:r w:rsidR="00072A8A">
        <w:t>abatement (</w:t>
      </w:r>
      <w:r w:rsidR="006E5460">
        <w:t>CPCB)</w:t>
      </w:r>
      <w:r>
        <w:t>. This data is collected from several stations that are spread across the country at the river banks for several years. The dataset used in the Model was from data collection in the year 2021.</w:t>
      </w:r>
    </w:p>
    <w:p w14:paraId="15307F5E" w14:textId="2D06E9C2" w:rsidR="00F0193B" w:rsidRDefault="00F0193B" w:rsidP="00A431E9">
      <w:pPr>
        <w:jc w:val="both"/>
      </w:pPr>
      <w:r>
        <w:lastRenderedPageBreak/>
        <w:t xml:space="preserve">Now as we have seen different datasets on water quality. Let us go through different pre-processing tasks we performed on the data. Data preparation is a process of preparing raw data that can be useful for data </w:t>
      </w:r>
      <w:r w:rsidR="00CA1C1B">
        <w:t>pre-processing</w:t>
      </w:r>
      <w:r>
        <w:t xml:space="preserve"> and analysis. Also, Data Preparation is the main task for Machine learning. Firstly we used Central Pollution Control Board</w:t>
      </w:r>
      <w:r w:rsidR="00B33260">
        <w:t>,</w:t>
      </w:r>
      <w:r>
        <w:t xml:space="preserve">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14:paraId="15307F5F" w14:textId="77777777" w:rsidR="00F0193B" w:rsidRDefault="00F0193B" w:rsidP="00A431E9">
      <w:pPr>
        <w:jc w:val="both"/>
      </w:pPr>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14:paraId="15307F60" w14:textId="77777777"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14:paraId="15307F61" w14:textId="77777777" w:rsidR="00F0193B" w:rsidRDefault="00F0193B" w:rsidP="00A431E9">
      <w:pPr>
        <w:pStyle w:val="ListParagraph"/>
        <w:numPr>
          <w:ilvl w:val="0"/>
          <w:numId w:val="3"/>
        </w:numPr>
        <w:jc w:val="both"/>
      </w:pPr>
      <w:r>
        <w:t>Data Description:</w:t>
      </w:r>
    </w:p>
    <w:p w14:paraId="055549C7" w14:textId="6E6FD9D9" w:rsidR="00800089" w:rsidRDefault="00CA1C1B" w:rsidP="00A431E9">
      <w:pPr>
        <w:jc w:val="both"/>
      </w:pPr>
      <w:r>
        <w:rPr>
          <w:noProof/>
          <w:lang w:eastAsia="en-IN"/>
        </w:rPr>
        <mc:AlternateContent>
          <mc:Choice Requires="wps">
            <w:drawing>
              <wp:anchor distT="45720" distB="45720" distL="114300" distR="114300" simplePos="0" relativeHeight="251675648" behindDoc="0" locked="0" layoutInCell="1" allowOverlap="1" wp14:anchorId="1AA9B83E" wp14:editId="080D054C">
                <wp:simplePos x="0" y="0"/>
                <wp:positionH relativeFrom="margin">
                  <wp:align>right</wp:align>
                </wp:positionH>
                <wp:positionV relativeFrom="paragraph">
                  <wp:posOffset>1090295</wp:posOffset>
                </wp:positionV>
                <wp:extent cx="5715000" cy="3848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48100"/>
                        </a:xfrm>
                        <a:prstGeom prst="rect">
                          <a:avLst/>
                        </a:prstGeom>
                        <a:solidFill>
                          <a:srgbClr val="FFFFFF"/>
                        </a:solidFill>
                        <a:ln w="9525">
                          <a:solidFill>
                            <a:srgbClr val="000000"/>
                          </a:solidFill>
                          <a:miter lim="800000"/>
                          <a:headEnd/>
                          <a:tailEnd/>
                        </a:ln>
                      </wps:spPr>
                      <wps:txbx>
                        <w:txbxContent>
                          <w:p w14:paraId="2B25F225"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CB1F53" w:rsidRPr="00916911" w:rsidRDefault="00CB1F53"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CB1F53" w:rsidRPr="00B33260" w:rsidRDefault="00CB1F53"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CB1F53" w:rsidRPr="00916911" w:rsidRDefault="00CB1F53" w:rsidP="00F44EFC">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9B83E" id="_x0000_t202" coordsize="21600,21600" o:spt="202" path="m,l,21600r21600,l21600,xe">
                <v:stroke joinstyle="miter"/>
                <v:path gradientshapeok="t" o:connecttype="rect"/>
              </v:shapetype>
              <v:shape id="Text Box 2" o:spid="_x0000_s1026" type="#_x0000_t202" style="position:absolute;left:0;text-align:left;margin-left:398.8pt;margin-top:85.85pt;width:450pt;height:30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">
                <v:textbox>
                  <w:txbxContent>
                    <w:p w14:paraId="2B25F225"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CB1F53" w:rsidRPr="00916911" w:rsidRDefault="00CB1F53"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CB1F53" w:rsidRPr="00B33260" w:rsidRDefault="00CB1F53"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CB1F53" w:rsidRPr="00916911" w:rsidRDefault="00CB1F53" w:rsidP="00F44EFC">
                      <w:pPr>
                        <w:jc w:val="center"/>
                        <w:rPr>
                          <w:rFonts w:ascii="Cambria Math" w:hAnsi="Cambria Math"/>
                          <w:sz w:val="24"/>
                          <w:oMath/>
                        </w:rPr>
                      </w:pPr>
                      <w:r w:rsidRPr="00916911">
                        <w:rPr>
                          <w:rFonts w:eastAsiaTheme="minorEastAsia"/>
                          <w:b/>
                          <w:sz w:val="24"/>
                        </w:rPr>
                        <w:t>Fig.3 Proposed Work Algorithm</w:t>
                      </w:r>
                    </w:p>
                  </w:txbxContent>
                </v:textbox>
                <w10:wrap type="square" anchorx="margin"/>
              </v:shape>
            </w:pict>
          </mc:Fallback>
        </mc:AlternateContent>
      </w:r>
      <w:r w:rsidR="00F0193B">
        <w:t xml:space="preserve">The Excel file contains different columns. The table was not good for processing as the first row contains different columns and there were maximum and minimum values associated </w:t>
      </w:r>
      <w:r w:rsidR="00D7542B">
        <w:t>with</w:t>
      </w:r>
      <w:r w:rsidR="00F0193B">
        <w:t xml:space="preserve"> most of the columns, so we cannot train the machine learning algorithms on these data types. So we edited and updated the excel data so each column has only one value and try to make data in a structured </w:t>
      </w:r>
      <w:r w:rsidR="00F0193B">
        <w:lastRenderedPageBreak/>
        <w:t xml:space="preserve">format for machine learning to perform on it. We renamed the columns and made significant changes that </w:t>
      </w:r>
      <w:r w:rsidR="008E6D6A">
        <w:t xml:space="preserve">can be shown in the </w:t>
      </w:r>
      <w:r w:rsidR="008E6D6A" w:rsidRPr="008E6D6A">
        <w:rPr>
          <w:b/>
        </w:rPr>
        <w:t>Table1</w:t>
      </w:r>
      <w:r w:rsidR="00F0193B">
        <w:t>.</w:t>
      </w:r>
    </w:p>
    <w:p w14:paraId="15307F6C" w14:textId="09B48C1D" w:rsidR="00F0193B" w:rsidRDefault="00F0193B" w:rsidP="00F0193B">
      <w:pPr>
        <w:pStyle w:val="ListParagraph"/>
        <w:numPr>
          <w:ilvl w:val="0"/>
          <w:numId w:val="3"/>
        </w:numPr>
      </w:pPr>
      <w:r>
        <w:t xml:space="preserve">Data </w:t>
      </w:r>
      <w:r w:rsidR="002846D8">
        <w:t>Pre-processing</w:t>
      </w:r>
      <w:r>
        <w:t xml:space="preserve"> Techniques</w:t>
      </w:r>
    </w:p>
    <w:p w14:paraId="15307F6D" w14:textId="6A968BD4"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14:paraId="181DB635" w14:textId="2C7F2114" w:rsidR="005E1444" w:rsidRDefault="00CA1C1B" w:rsidP="00432677">
      <w:pPr>
        <w:pStyle w:val="ListParagraph"/>
        <w:numPr>
          <w:ilvl w:val="0"/>
          <w:numId w:val="2"/>
        </w:numPr>
        <w:jc w:val="both"/>
      </w:pPr>
      <w:r>
        <w:rPr>
          <w:noProof/>
          <w:lang w:eastAsia="en-IN"/>
        </w:rPr>
        <mc:AlternateContent>
          <mc:Choice Requires="wps">
            <w:drawing>
              <wp:anchor distT="45720" distB="45720" distL="114300" distR="114300" simplePos="0" relativeHeight="251686912" behindDoc="0" locked="0" layoutInCell="1" allowOverlap="1" wp14:anchorId="0F1A30F8" wp14:editId="7CE13177">
                <wp:simplePos x="0" y="0"/>
                <wp:positionH relativeFrom="margin">
                  <wp:align>center</wp:align>
                </wp:positionH>
                <wp:positionV relativeFrom="paragraph">
                  <wp:posOffset>1721485</wp:posOffset>
                </wp:positionV>
                <wp:extent cx="5208905" cy="4932045"/>
                <wp:effectExtent l="0" t="0" r="10795"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493204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764"/>
                              <w:gridCol w:w="3280"/>
                              <w:gridCol w:w="3847"/>
                            </w:tblGrid>
                            <w:tr w:rsidR="00CB1F53" w14:paraId="682F0F9E" w14:textId="77777777" w:rsidTr="00CB1F53">
                              <w:trPr>
                                <w:trHeight w:val="268"/>
                              </w:trPr>
                              <w:tc>
                                <w:tcPr>
                                  <w:tcW w:w="796" w:type="dxa"/>
                                </w:tcPr>
                                <w:p w14:paraId="4F37B8B3" w14:textId="77777777" w:rsidR="00CB1F53" w:rsidRDefault="00CB1F53" w:rsidP="003E067B">
                                  <w:pPr>
                                    <w:jc w:val="both"/>
                                  </w:pPr>
                                  <w:r>
                                    <w:t>S.No</w:t>
                                  </w:r>
                                </w:p>
                              </w:tc>
                              <w:tc>
                                <w:tcPr>
                                  <w:tcW w:w="3740" w:type="dxa"/>
                                </w:tcPr>
                                <w:p w14:paraId="27B58E29" w14:textId="77777777" w:rsidR="00CB1F53" w:rsidRDefault="00CB1F53" w:rsidP="003E067B">
                                  <w:pPr>
                                    <w:jc w:val="both"/>
                                  </w:pPr>
                                  <w:r>
                                    <w:t>Features</w:t>
                                  </w:r>
                                </w:p>
                              </w:tc>
                              <w:tc>
                                <w:tcPr>
                                  <w:tcW w:w="4384" w:type="dxa"/>
                                </w:tcPr>
                                <w:p w14:paraId="7B1B7A48" w14:textId="77777777" w:rsidR="00CB1F53" w:rsidRDefault="00CB1F53" w:rsidP="003E067B">
                                  <w:pPr>
                                    <w:jc w:val="both"/>
                                  </w:pPr>
                                  <w:r>
                                    <w:t>Description</w:t>
                                  </w:r>
                                </w:p>
                              </w:tc>
                            </w:tr>
                            <w:tr w:rsidR="00CB1F53" w14:paraId="1930C549" w14:textId="77777777" w:rsidTr="00CB1F53">
                              <w:trPr>
                                <w:trHeight w:val="268"/>
                              </w:trPr>
                              <w:tc>
                                <w:tcPr>
                                  <w:tcW w:w="796" w:type="dxa"/>
                                </w:tcPr>
                                <w:p w14:paraId="70771D27" w14:textId="77777777" w:rsidR="00CB1F53" w:rsidRDefault="00CB1F53" w:rsidP="003E067B">
                                  <w:pPr>
                                    <w:pStyle w:val="ListParagraph"/>
                                    <w:numPr>
                                      <w:ilvl w:val="0"/>
                                      <w:numId w:val="29"/>
                                    </w:numPr>
                                    <w:jc w:val="both"/>
                                  </w:pPr>
                                </w:p>
                              </w:tc>
                              <w:tc>
                                <w:tcPr>
                                  <w:tcW w:w="3740" w:type="dxa"/>
                                </w:tcPr>
                                <w:p w14:paraId="24A64B91" w14:textId="77777777" w:rsidR="00CB1F53" w:rsidRDefault="00CB1F53" w:rsidP="003E067B">
                                  <w:pPr>
                                    <w:jc w:val="both"/>
                                  </w:pPr>
                                  <w:r>
                                    <w:t>Temperature</w:t>
                                  </w:r>
                                </w:p>
                              </w:tc>
                              <w:tc>
                                <w:tcPr>
                                  <w:tcW w:w="4384" w:type="dxa"/>
                                </w:tcPr>
                                <w:p w14:paraId="1AADD0D2" w14:textId="77777777" w:rsidR="00CB1F53" w:rsidRDefault="00CB1F53" w:rsidP="003E067B">
                                  <w:pPr>
                                    <w:jc w:val="both"/>
                                  </w:pPr>
                                  <w:r w:rsidRPr="003E067B">
                                    <w:t>The degree of hotness or coldness of water.</w:t>
                                  </w:r>
                                </w:p>
                              </w:tc>
                            </w:tr>
                            <w:tr w:rsidR="00CB1F53" w14:paraId="50F44D93" w14:textId="77777777" w:rsidTr="00CB1F53">
                              <w:trPr>
                                <w:trHeight w:val="268"/>
                              </w:trPr>
                              <w:tc>
                                <w:tcPr>
                                  <w:tcW w:w="796" w:type="dxa"/>
                                </w:tcPr>
                                <w:p w14:paraId="7F0D2F72" w14:textId="77777777" w:rsidR="00CB1F53" w:rsidRDefault="00CB1F53" w:rsidP="003E067B">
                                  <w:pPr>
                                    <w:pStyle w:val="ListParagraph"/>
                                    <w:numPr>
                                      <w:ilvl w:val="0"/>
                                      <w:numId w:val="29"/>
                                    </w:numPr>
                                    <w:jc w:val="both"/>
                                  </w:pPr>
                                </w:p>
                              </w:tc>
                              <w:tc>
                                <w:tcPr>
                                  <w:tcW w:w="3740" w:type="dxa"/>
                                </w:tcPr>
                                <w:p w14:paraId="37E235E1" w14:textId="77777777" w:rsidR="00CB1F53" w:rsidRDefault="00CB1F53" w:rsidP="003E067B">
                                  <w:pPr>
                                    <w:jc w:val="both"/>
                                  </w:pPr>
                                  <w:r>
                                    <w:t>Dissolved Oxygen</w:t>
                                  </w:r>
                                </w:p>
                              </w:tc>
                              <w:tc>
                                <w:tcPr>
                                  <w:tcW w:w="4384" w:type="dxa"/>
                                </w:tcPr>
                                <w:p w14:paraId="7C39D02D" w14:textId="77777777" w:rsidR="00CB1F53" w:rsidRDefault="00CB1F53" w:rsidP="003E067B">
                                  <w:pPr>
                                    <w:jc w:val="both"/>
                                  </w:pPr>
                                  <w:r w:rsidRPr="003E067B">
                                    <w:t>The amount of oxygen gas dissolved in water, which is essential for aquatic life.</w:t>
                                  </w:r>
                                </w:p>
                              </w:tc>
                            </w:tr>
                            <w:tr w:rsidR="00CB1F53" w14:paraId="03F0DB6C" w14:textId="77777777" w:rsidTr="00CB1F53">
                              <w:trPr>
                                <w:trHeight w:val="268"/>
                              </w:trPr>
                              <w:tc>
                                <w:tcPr>
                                  <w:tcW w:w="796" w:type="dxa"/>
                                </w:tcPr>
                                <w:p w14:paraId="4750EABA" w14:textId="77777777" w:rsidR="00CB1F53" w:rsidRDefault="00CB1F53" w:rsidP="003E067B">
                                  <w:pPr>
                                    <w:pStyle w:val="ListParagraph"/>
                                    <w:numPr>
                                      <w:ilvl w:val="0"/>
                                      <w:numId w:val="29"/>
                                    </w:numPr>
                                    <w:jc w:val="both"/>
                                  </w:pPr>
                                </w:p>
                              </w:tc>
                              <w:tc>
                                <w:tcPr>
                                  <w:tcW w:w="3740" w:type="dxa"/>
                                </w:tcPr>
                                <w:p w14:paraId="0649B1BF" w14:textId="77777777" w:rsidR="00CB1F53" w:rsidRDefault="00CB1F53" w:rsidP="003E067B">
                                  <w:pPr>
                                    <w:jc w:val="both"/>
                                  </w:pPr>
                                  <w:r>
                                    <w:t>pH</w:t>
                                  </w:r>
                                </w:p>
                              </w:tc>
                              <w:tc>
                                <w:tcPr>
                                  <w:tcW w:w="4384" w:type="dxa"/>
                                </w:tcPr>
                                <w:p w14:paraId="5434AD80" w14:textId="77777777" w:rsidR="00CB1F53" w:rsidRDefault="00CB1F53" w:rsidP="003E067B">
                                  <w:pPr>
                                    <w:jc w:val="both"/>
                                  </w:pPr>
                                  <w:r w:rsidRPr="003E067B">
                                    <w:t>A measure of the acidity or alkalinity of water, with a range of 0-14.</w:t>
                                  </w:r>
                                </w:p>
                              </w:tc>
                            </w:tr>
                            <w:tr w:rsidR="00CB1F53" w14:paraId="3563D193" w14:textId="77777777" w:rsidTr="00CB1F53">
                              <w:trPr>
                                <w:trHeight w:val="276"/>
                              </w:trPr>
                              <w:tc>
                                <w:tcPr>
                                  <w:tcW w:w="796" w:type="dxa"/>
                                </w:tcPr>
                                <w:p w14:paraId="4A1E827E" w14:textId="77777777" w:rsidR="00CB1F53" w:rsidRDefault="00CB1F53" w:rsidP="003E067B">
                                  <w:pPr>
                                    <w:pStyle w:val="ListParagraph"/>
                                    <w:numPr>
                                      <w:ilvl w:val="0"/>
                                      <w:numId w:val="29"/>
                                    </w:numPr>
                                    <w:jc w:val="both"/>
                                  </w:pPr>
                                </w:p>
                              </w:tc>
                              <w:tc>
                                <w:tcPr>
                                  <w:tcW w:w="3740" w:type="dxa"/>
                                </w:tcPr>
                                <w:p w14:paraId="0F8107D3" w14:textId="77777777" w:rsidR="00CB1F53" w:rsidRDefault="00CB1F53" w:rsidP="003E067B">
                                  <w:pPr>
                                    <w:jc w:val="both"/>
                                  </w:pPr>
                                  <w:r>
                                    <w:t>Conductivity</w:t>
                                  </w:r>
                                </w:p>
                              </w:tc>
                              <w:tc>
                                <w:tcPr>
                                  <w:tcW w:w="4384" w:type="dxa"/>
                                </w:tcPr>
                                <w:p w14:paraId="6415DA47" w14:textId="77777777" w:rsidR="00CB1F53" w:rsidRDefault="00CB1F53" w:rsidP="003E067B">
                                  <w:pPr>
                                    <w:jc w:val="both"/>
                                  </w:pPr>
                                  <w:r w:rsidRPr="003E067B">
                                    <w:t>The ability of water to conduct an electrical current, which indicates the presence of dissolved ions.</w:t>
                                  </w:r>
                                </w:p>
                              </w:tc>
                            </w:tr>
                            <w:tr w:rsidR="00CB1F53" w14:paraId="023DFA1D" w14:textId="77777777" w:rsidTr="00CB1F53">
                              <w:trPr>
                                <w:trHeight w:val="262"/>
                              </w:trPr>
                              <w:tc>
                                <w:tcPr>
                                  <w:tcW w:w="796" w:type="dxa"/>
                                </w:tcPr>
                                <w:p w14:paraId="516BD0F0" w14:textId="77777777" w:rsidR="00CB1F53" w:rsidRDefault="00CB1F53" w:rsidP="003E067B">
                                  <w:pPr>
                                    <w:pStyle w:val="ListParagraph"/>
                                    <w:numPr>
                                      <w:ilvl w:val="0"/>
                                      <w:numId w:val="29"/>
                                    </w:numPr>
                                    <w:jc w:val="both"/>
                                  </w:pPr>
                                </w:p>
                              </w:tc>
                              <w:tc>
                                <w:tcPr>
                                  <w:tcW w:w="3740" w:type="dxa"/>
                                </w:tcPr>
                                <w:p w14:paraId="303B6D8A" w14:textId="77777777" w:rsidR="00CB1F53" w:rsidRDefault="00CB1F53" w:rsidP="003E067B">
                                  <w:pPr>
                                    <w:jc w:val="both"/>
                                  </w:pPr>
                                  <w:r>
                                    <w:t>BCO</w:t>
                                  </w:r>
                                </w:p>
                              </w:tc>
                              <w:tc>
                                <w:tcPr>
                                  <w:tcW w:w="4384" w:type="dxa"/>
                                </w:tcPr>
                                <w:p w14:paraId="72E6259D" w14:textId="77777777" w:rsidR="00CB1F53" w:rsidRDefault="00CB1F53" w:rsidP="003E067B">
                                  <w:pPr>
                                    <w:jc w:val="both"/>
                                  </w:pPr>
                                  <w:r w:rsidRPr="003E067B">
                                    <w:t>Biological Oxygen Demand, a measure of the amount of oxygen required by microorganisms to decompose organic matter in water.</w:t>
                                  </w:r>
                                </w:p>
                              </w:tc>
                            </w:tr>
                            <w:tr w:rsidR="00CB1F53" w14:paraId="6B140405" w14:textId="77777777" w:rsidTr="00CB1F53">
                              <w:trPr>
                                <w:trHeight w:val="262"/>
                              </w:trPr>
                              <w:tc>
                                <w:tcPr>
                                  <w:tcW w:w="796" w:type="dxa"/>
                                </w:tcPr>
                                <w:p w14:paraId="1EB0EA9A" w14:textId="77777777" w:rsidR="00CB1F53" w:rsidRDefault="00CB1F53" w:rsidP="003E067B">
                                  <w:pPr>
                                    <w:pStyle w:val="ListParagraph"/>
                                    <w:numPr>
                                      <w:ilvl w:val="0"/>
                                      <w:numId w:val="29"/>
                                    </w:numPr>
                                    <w:jc w:val="both"/>
                                  </w:pPr>
                                </w:p>
                              </w:tc>
                              <w:tc>
                                <w:tcPr>
                                  <w:tcW w:w="3740" w:type="dxa"/>
                                </w:tcPr>
                                <w:p w14:paraId="0424D50B" w14:textId="77777777" w:rsidR="00CB1F53" w:rsidRDefault="00CB1F53" w:rsidP="003E067B">
                                  <w:pPr>
                                    <w:jc w:val="both"/>
                                  </w:pPr>
                                  <w:r>
                                    <w:t>Nitrates</w:t>
                                  </w:r>
                                </w:p>
                              </w:tc>
                              <w:tc>
                                <w:tcPr>
                                  <w:tcW w:w="4384" w:type="dxa"/>
                                </w:tcPr>
                                <w:p w14:paraId="140DA8DE" w14:textId="77777777" w:rsidR="00CB1F53" w:rsidRDefault="00CB1F53" w:rsidP="003E067B">
                                  <w:pPr>
                                    <w:jc w:val="both"/>
                                  </w:pPr>
                                  <w:r w:rsidRPr="003E067B">
                                    <w:t>A measure of the concentration of nitrogen compounds in water, which can be an indicator of pollution.</w:t>
                                  </w:r>
                                </w:p>
                              </w:tc>
                            </w:tr>
                            <w:tr w:rsidR="00CB1F53" w14:paraId="60F0BBA9" w14:textId="77777777" w:rsidTr="00CB1F53">
                              <w:trPr>
                                <w:trHeight w:val="262"/>
                              </w:trPr>
                              <w:tc>
                                <w:tcPr>
                                  <w:tcW w:w="796" w:type="dxa"/>
                                </w:tcPr>
                                <w:p w14:paraId="79EB1692" w14:textId="77777777" w:rsidR="00CB1F53" w:rsidRDefault="00CB1F53" w:rsidP="003E067B">
                                  <w:pPr>
                                    <w:pStyle w:val="ListParagraph"/>
                                    <w:numPr>
                                      <w:ilvl w:val="0"/>
                                      <w:numId w:val="29"/>
                                    </w:numPr>
                                    <w:jc w:val="both"/>
                                  </w:pPr>
                                </w:p>
                              </w:tc>
                              <w:tc>
                                <w:tcPr>
                                  <w:tcW w:w="3740" w:type="dxa"/>
                                </w:tcPr>
                                <w:p w14:paraId="4ACDC876" w14:textId="77777777" w:rsidR="00CB1F53" w:rsidRDefault="00CB1F53" w:rsidP="003E067B">
                                  <w:pPr>
                                    <w:jc w:val="both"/>
                                  </w:pPr>
                                  <w:r>
                                    <w:t>Total coliform</w:t>
                                  </w:r>
                                </w:p>
                              </w:tc>
                              <w:tc>
                                <w:tcPr>
                                  <w:tcW w:w="4384" w:type="dxa"/>
                                </w:tcPr>
                                <w:p w14:paraId="53904696" w14:textId="77777777" w:rsidR="00CB1F53" w:rsidRDefault="00CB1F53" w:rsidP="003E067B">
                                  <w:pPr>
                                    <w:jc w:val="both"/>
                                  </w:pPr>
                                  <w:r w:rsidRPr="003E067B">
                                    <w:t>A group of bacteria that are commonly used as an indicator of fecal contamination in water.</w:t>
                                  </w:r>
                                </w:p>
                              </w:tc>
                            </w:tr>
                            <w:tr w:rsidR="00CB1F53" w14:paraId="42484941" w14:textId="77777777" w:rsidTr="00CB1F53">
                              <w:trPr>
                                <w:trHeight w:val="262"/>
                              </w:trPr>
                              <w:tc>
                                <w:tcPr>
                                  <w:tcW w:w="796" w:type="dxa"/>
                                </w:tcPr>
                                <w:p w14:paraId="0E5C3410" w14:textId="77777777" w:rsidR="00CB1F53" w:rsidRDefault="00CB1F53" w:rsidP="003E067B">
                                  <w:pPr>
                                    <w:pStyle w:val="ListParagraph"/>
                                    <w:numPr>
                                      <w:ilvl w:val="0"/>
                                      <w:numId w:val="29"/>
                                    </w:numPr>
                                    <w:jc w:val="both"/>
                                  </w:pPr>
                                </w:p>
                              </w:tc>
                              <w:tc>
                                <w:tcPr>
                                  <w:tcW w:w="3740" w:type="dxa"/>
                                </w:tcPr>
                                <w:p w14:paraId="02461259" w14:textId="77777777" w:rsidR="00CB1F53" w:rsidRDefault="00CB1F53" w:rsidP="003E067B">
                                  <w:pPr>
                                    <w:jc w:val="both"/>
                                  </w:pPr>
                                  <w:r>
                                    <w:t>Fecal Coliform</w:t>
                                  </w:r>
                                </w:p>
                              </w:tc>
                              <w:tc>
                                <w:tcPr>
                                  <w:tcW w:w="4384" w:type="dxa"/>
                                </w:tcPr>
                                <w:p w14:paraId="553A8D37" w14:textId="77777777" w:rsidR="00CB1F53" w:rsidRDefault="00CB1F53" w:rsidP="003E067B">
                                  <w:pPr>
                                    <w:jc w:val="both"/>
                                  </w:pPr>
                                  <w:r w:rsidRPr="003E067B">
                                    <w:t>A subgroup of total coliform bacteria that are specifically found in the feces of warm-blooded animals.</w:t>
                                  </w:r>
                                </w:p>
                              </w:tc>
                            </w:tr>
                            <w:tr w:rsidR="00CB1F53" w14:paraId="6031FE1F" w14:textId="77777777" w:rsidTr="00CB1F53">
                              <w:trPr>
                                <w:trHeight w:val="262"/>
                              </w:trPr>
                              <w:tc>
                                <w:tcPr>
                                  <w:tcW w:w="796" w:type="dxa"/>
                                </w:tcPr>
                                <w:p w14:paraId="6A2F1E06" w14:textId="77777777" w:rsidR="00CB1F53" w:rsidRDefault="00CB1F53" w:rsidP="003E067B">
                                  <w:pPr>
                                    <w:pStyle w:val="ListParagraph"/>
                                    <w:numPr>
                                      <w:ilvl w:val="0"/>
                                      <w:numId w:val="29"/>
                                    </w:numPr>
                                    <w:jc w:val="both"/>
                                  </w:pPr>
                                </w:p>
                              </w:tc>
                              <w:tc>
                                <w:tcPr>
                                  <w:tcW w:w="3740" w:type="dxa"/>
                                </w:tcPr>
                                <w:p w14:paraId="2C9FBD19" w14:textId="77777777" w:rsidR="00CB1F53" w:rsidRDefault="00CB1F53" w:rsidP="003E067B">
                                  <w:pPr>
                                    <w:jc w:val="both"/>
                                  </w:pPr>
                                  <w:r>
                                    <w:t>Fecal Streptococci</w:t>
                                  </w:r>
                                </w:p>
                              </w:tc>
                              <w:tc>
                                <w:tcPr>
                                  <w:tcW w:w="4384" w:type="dxa"/>
                                </w:tcPr>
                                <w:p w14:paraId="072637A9" w14:textId="77777777" w:rsidR="00CB1F53" w:rsidRDefault="00CB1F53" w:rsidP="003E067B">
                                  <w:pPr>
                                    <w:jc w:val="both"/>
                                  </w:pPr>
                                  <w:r w:rsidRPr="003E067B">
                                    <w:t>Bacteria found in the intestines and feces of animals, which can also be used as an indicator of fecal contamination in water.</w:t>
                                  </w:r>
                                </w:p>
                              </w:tc>
                            </w:tr>
                          </w:tbl>
                          <w:p w14:paraId="54C6D793" w14:textId="286E4E3F" w:rsidR="00CB1F53" w:rsidRPr="008E6D6A" w:rsidRDefault="00CB1F53">
                            <w:pPr>
                              <w:rPr>
                                <w:b/>
                              </w:rPr>
                            </w:pPr>
                            <w:r w:rsidRPr="008E6D6A">
                              <w:rPr>
                                <w:b/>
                              </w:rPr>
                              <w:tab/>
                            </w:r>
                            <w:r w:rsidRPr="008E6D6A">
                              <w:rPr>
                                <w:b/>
                              </w:rPr>
                              <w:tab/>
                            </w:r>
                            <w:r w:rsidRPr="008E6D6A">
                              <w:rPr>
                                <w:b/>
                              </w:rPr>
                              <w:tab/>
                              <w:t>Table 1: Features Description of Dataset</w:t>
                            </w:r>
                          </w:p>
                          <w:p w14:paraId="6B48FE0A" w14:textId="77777777" w:rsidR="00CB1F53" w:rsidRDefault="00CB1F53"/>
                          <w:p w14:paraId="6A46A517" w14:textId="77777777" w:rsidR="00CB1F53" w:rsidRDefault="00CB1F53"/>
                          <w:p w14:paraId="33384D15" w14:textId="11F1DD6C" w:rsidR="00CB1F53" w:rsidRDefault="00CB1F53">
                            <w:r>
                              <w:t>zssss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A30F8" id="_x0000_s1027" type="#_x0000_t202" style="position:absolute;left:0;text-align:left;margin-left:0;margin-top:135.55pt;width:410.15pt;height:388.3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3RJgIAAEw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">
                <v:textbox>
                  <w:txbxContent>
                    <w:tbl>
                      <w:tblPr>
                        <w:tblStyle w:val="TableGrid"/>
                        <w:tblW w:w="0" w:type="auto"/>
                        <w:tblLook w:val="04A0" w:firstRow="1" w:lastRow="0" w:firstColumn="1" w:lastColumn="0" w:noHBand="0" w:noVBand="1"/>
                      </w:tblPr>
                      <w:tblGrid>
                        <w:gridCol w:w="764"/>
                        <w:gridCol w:w="3280"/>
                        <w:gridCol w:w="3847"/>
                      </w:tblGrid>
                      <w:tr w:rsidR="00CB1F53" w14:paraId="682F0F9E" w14:textId="77777777" w:rsidTr="00CB1F53">
                        <w:trPr>
                          <w:trHeight w:val="268"/>
                        </w:trPr>
                        <w:tc>
                          <w:tcPr>
                            <w:tcW w:w="796" w:type="dxa"/>
                          </w:tcPr>
                          <w:p w14:paraId="4F37B8B3" w14:textId="77777777" w:rsidR="00CB1F53" w:rsidRDefault="00CB1F53" w:rsidP="003E067B">
                            <w:pPr>
                              <w:jc w:val="both"/>
                            </w:pPr>
                            <w:r>
                              <w:t>S.No</w:t>
                            </w:r>
                          </w:p>
                        </w:tc>
                        <w:tc>
                          <w:tcPr>
                            <w:tcW w:w="3740" w:type="dxa"/>
                          </w:tcPr>
                          <w:p w14:paraId="27B58E29" w14:textId="77777777" w:rsidR="00CB1F53" w:rsidRDefault="00CB1F53" w:rsidP="003E067B">
                            <w:pPr>
                              <w:jc w:val="both"/>
                            </w:pPr>
                            <w:r>
                              <w:t>Features</w:t>
                            </w:r>
                          </w:p>
                        </w:tc>
                        <w:tc>
                          <w:tcPr>
                            <w:tcW w:w="4384" w:type="dxa"/>
                          </w:tcPr>
                          <w:p w14:paraId="7B1B7A48" w14:textId="77777777" w:rsidR="00CB1F53" w:rsidRDefault="00CB1F53" w:rsidP="003E067B">
                            <w:pPr>
                              <w:jc w:val="both"/>
                            </w:pPr>
                            <w:r>
                              <w:t>Description</w:t>
                            </w:r>
                          </w:p>
                        </w:tc>
                      </w:tr>
                      <w:tr w:rsidR="00CB1F53" w14:paraId="1930C549" w14:textId="77777777" w:rsidTr="00CB1F53">
                        <w:trPr>
                          <w:trHeight w:val="268"/>
                        </w:trPr>
                        <w:tc>
                          <w:tcPr>
                            <w:tcW w:w="796" w:type="dxa"/>
                          </w:tcPr>
                          <w:p w14:paraId="70771D27" w14:textId="77777777" w:rsidR="00CB1F53" w:rsidRDefault="00CB1F53" w:rsidP="003E067B">
                            <w:pPr>
                              <w:pStyle w:val="ListParagraph"/>
                              <w:numPr>
                                <w:ilvl w:val="0"/>
                                <w:numId w:val="29"/>
                              </w:numPr>
                              <w:jc w:val="both"/>
                            </w:pPr>
                          </w:p>
                        </w:tc>
                        <w:tc>
                          <w:tcPr>
                            <w:tcW w:w="3740" w:type="dxa"/>
                          </w:tcPr>
                          <w:p w14:paraId="24A64B91" w14:textId="77777777" w:rsidR="00CB1F53" w:rsidRDefault="00CB1F53" w:rsidP="003E067B">
                            <w:pPr>
                              <w:jc w:val="both"/>
                            </w:pPr>
                            <w:r>
                              <w:t>Temperature</w:t>
                            </w:r>
                          </w:p>
                        </w:tc>
                        <w:tc>
                          <w:tcPr>
                            <w:tcW w:w="4384" w:type="dxa"/>
                          </w:tcPr>
                          <w:p w14:paraId="1AADD0D2" w14:textId="77777777" w:rsidR="00CB1F53" w:rsidRDefault="00CB1F53" w:rsidP="003E067B">
                            <w:pPr>
                              <w:jc w:val="both"/>
                            </w:pPr>
                            <w:r w:rsidRPr="003E067B">
                              <w:t>The degree of hotness or coldness of water.</w:t>
                            </w:r>
                          </w:p>
                        </w:tc>
                      </w:tr>
                      <w:tr w:rsidR="00CB1F53" w14:paraId="50F44D93" w14:textId="77777777" w:rsidTr="00CB1F53">
                        <w:trPr>
                          <w:trHeight w:val="268"/>
                        </w:trPr>
                        <w:tc>
                          <w:tcPr>
                            <w:tcW w:w="796" w:type="dxa"/>
                          </w:tcPr>
                          <w:p w14:paraId="7F0D2F72" w14:textId="77777777" w:rsidR="00CB1F53" w:rsidRDefault="00CB1F53" w:rsidP="003E067B">
                            <w:pPr>
                              <w:pStyle w:val="ListParagraph"/>
                              <w:numPr>
                                <w:ilvl w:val="0"/>
                                <w:numId w:val="29"/>
                              </w:numPr>
                              <w:jc w:val="both"/>
                            </w:pPr>
                          </w:p>
                        </w:tc>
                        <w:tc>
                          <w:tcPr>
                            <w:tcW w:w="3740" w:type="dxa"/>
                          </w:tcPr>
                          <w:p w14:paraId="37E235E1" w14:textId="77777777" w:rsidR="00CB1F53" w:rsidRDefault="00CB1F53" w:rsidP="003E067B">
                            <w:pPr>
                              <w:jc w:val="both"/>
                            </w:pPr>
                            <w:r>
                              <w:t>Dissolved Oxygen</w:t>
                            </w:r>
                          </w:p>
                        </w:tc>
                        <w:tc>
                          <w:tcPr>
                            <w:tcW w:w="4384" w:type="dxa"/>
                          </w:tcPr>
                          <w:p w14:paraId="7C39D02D" w14:textId="77777777" w:rsidR="00CB1F53" w:rsidRDefault="00CB1F53" w:rsidP="003E067B">
                            <w:pPr>
                              <w:jc w:val="both"/>
                            </w:pPr>
                            <w:r w:rsidRPr="003E067B">
                              <w:t>The amount of oxygen gas dissolved in water, which is essential for aquatic life.</w:t>
                            </w:r>
                          </w:p>
                        </w:tc>
                      </w:tr>
                      <w:tr w:rsidR="00CB1F53" w14:paraId="03F0DB6C" w14:textId="77777777" w:rsidTr="00CB1F53">
                        <w:trPr>
                          <w:trHeight w:val="268"/>
                        </w:trPr>
                        <w:tc>
                          <w:tcPr>
                            <w:tcW w:w="796" w:type="dxa"/>
                          </w:tcPr>
                          <w:p w14:paraId="4750EABA" w14:textId="77777777" w:rsidR="00CB1F53" w:rsidRDefault="00CB1F53" w:rsidP="003E067B">
                            <w:pPr>
                              <w:pStyle w:val="ListParagraph"/>
                              <w:numPr>
                                <w:ilvl w:val="0"/>
                                <w:numId w:val="29"/>
                              </w:numPr>
                              <w:jc w:val="both"/>
                            </w:pPr>
                          </w:p>
                        </w:tc>
                        <w:tc>
                          <w:tcPr>
                            <w:tcW w:w="3740" w:type="dxa"/>
                          </w:tcPr>
                          <w:p w14:paraId="0649B1BF" w14:textId="77777777" w:rsidR="00CB1F53" w:rsidRDefault="00CB1F53" w:rsidP="003E067B">
                            <w:pPr>
                              <w:jc w:val="both"/>
                            </w:pPr>
                            <w:r>
                              <w:t>pH</w:t>
                            </w:r>
                          </w:p>
                        </w:tc>
                        <w:tc>
                          <w:tcPr>
                            <w:tcW w:w="4384" w:type="dxa"/>
                          </w:tcPr>
                          <w:p w14:paraId="5434AD80" w14:textId="77777777" w:rsidR="00CB1F53" w:rsidRDefault="00CB1F53" w:rsidP="003E067B">
                            <w:pPr>
                              <w:jc w:val="both"/>
                            </w:pPr>
                            <w:r w:rsidRPr="003E067B">
                              <w:t>A measure of the acidity or alkalinity of water, with a range of 0-14.</w:t>
                            </w:r>
                          </w:p>
                        </w:tc>
                      </w:tr>
                      <w:tr w:rsidR="00CB1F53" w14:paraId="3563D193" w14:textId="77777777" w:rsidTr="00CB1F53">
                        <w:trPr>
                          <w:trHeight w:val="276"/>
                        </w:trPr>
                        <w:tc>
                          <w:tcPr>
                            <w:tcW w:w="796" w:type="dxa"/>
                          </w:tcPr>
                          <w:p w14:paraId="4A1E827E" w14:textId="77777777" w:rsidR="00CB1F53" w:rsidRDefault="00CB1F53" w:rsidP="003E067B">
                            <w:pPr>
                              <w:pStyle w:val="ListParagraph"/>
                              <w:numPr>
                                <w:ilvl w:val="0"/>
                                <w:numId w:val="29"/>
                              </w:numPr>
                              <w:jc w:val="both"/>
                            </w:pPr>
                          </w:p>
                        </w:tc>
                        <w:tc>
                          <w:tcPr>
                            <w:tcW w:w="3740" w:type="dxa"/>
                          </w:tcPr>
                          <w:p w14:paraId="0F8107D3" w14:textId="77777777" w:rsidR="00CB1F53" w:rsidRDefault="00CB1F53" w:rsidP="003E067B">
                            <w:pPr>
                              <w:jc w:val="both"/>
                            </w:pPr>
                            <w:r>
                              <w:t>Conductivity</w:t>
                            </w:r>
                          </w:p>
                        </w:tc>
                        <w:tc>
                          <w:tcPr>
                            <w:tcW w:w="4384" w:type="dxa"/>
                          </w:tcPr>
                          <w:p w14:paraId="6415DA47" w14:textId="77777777" w:rsidR="00CB1F53" w:rsidRDefault="00CB1F53" w:rsidP="003E067B">
                            <w:pPr>
                              <w:jc w:val="both"/>
                            </w:pPr>
                            <w:r w:rsidRPr="003E067B">
                              <w:t>The ability of water to conduct an electrical current, which indicates the presence of dissolved ions.</w:t>
                            </w:r>
                          </w:p>
                        </w:tc>
                      </w:tr>
                      <w:tr w:rsidR="00CB1F53" w14:paraId="023DFA1D" w14:textId="77777777" w:rsidTr="00CB1F53">
                        <w:trPr>
                          <w:trHeight w:val="262"/>
                        </w:trPr>
                        <w:tc>
                          <w:tcPr>
                            <w:tcW w:w="796" w:type="dxa"/>
                          </w:tcPr>
                          <w:p w14:paraId="516BD0F0" w14:textId="77777777" w:rsidR="00CB1F53" w:rsidRDefault="00CB1F53" w:rsidP="003E067B">
                            <w:pPr>
                              <w:pStyle w:val="ListParagraph"/>
                              <w:numPr>
                                <w:ilvl w:val="0"/>
                                <w:numId w:val="29"/>
                              </w:numPr>
                              <w:jc w:val="both"/>
                            </w:pPr>
                          </w:p>
                        </w:tc>
                        <w:tc>
                          <w:tcPr>
                            <w:tcW w:w="3740" w:type="dxa"/>
                          </w:tcPr>
                          <w:p w14:paraId="303B6D8A" w14:textId="77777777" w:rsidR="00CB1F53" w:rsidRDefault="00CB1F53" w:rsidP="003E067B">
                            <w:pPr>
                              <w:jc w:val="both"/>
                            </w:pPr>
                            <w:r>
                              <w:t>BCO</w:t>
                            </w:r>
                          </w:p>
                        </w:tc>
                        <w:tc>
                          <w:tcPr>
                            <w:tcW w:w="4384" w:type="dxa"/>
                          </w:tcPr>
                          <w:p w14:paraId="72E6259D" w14:textId="77777777" w:rsidR="00CB1F53" w:rsidRDefault="00CB1F53" w:rsidP="003E067B">
                            <w:pPr>
                              <w:jc w:val="both"/>
                            </w:pPr>
                            <w:r w:rsidRPr="003E067B">
                              <w:t>Biological Oxygen Demand, a measure of the amount of oxygen required by microorganisms to decompose organic matter in water.</w:t>
                            </w:r>
                          </w:p>
                        </w:tc>
                      </w:tr>
                      <w:tr w:rsidR="00CB1F53" w14:paraId="6B140405" w14:textId="77777777" w:rsidTr="00CB1F53">
                        <w:trPr>
                          <w:trHeight w:val="262"/>
                        </w:trPr>
                        <w:tc>
                          <w:tcPr>
                            <w:tcW w:w="796" w:type="dxa"/>
                          </w:tcPr>
                          <w:p w14:paraId="1EB0EA9A" w14:textId="77777777" w:rsidR="00CB1F53" w:rsidRDefault="00CB1F53" w:rsidP="003E067B">
                            <w:pPr>
                              <w:pStyle w:val="ListParagraph"/>
                              <w:numPr>
                                <w:ilvl w:val="0"/>
                                <w:numId w:val="29"/>
                              </w:numPr>
                              <w:jc w:val="both"/>
                            </w:pPr>
                          </w:p>
                        </w:tc>
                        <w:tc>
                          <w:tcPr>
                            <w:tcW w:w="3740" w:type="dxa"/>
                          </w:tcPr>
                          <w:p w14:paraId="0424D50B" w14:textId="77777777" w:rsidR="00CB1F53" w:rsidRDefault="00CB1F53" w:rsidP="003E067B">
                            <w:pPr>
                              <w:jc w:val="both"/>
                            </w:pPr>
                            <w:r>
                              <w:t>Nitrates</w:t>
                            </w:r>
                          </w:p>
                        </w:tc>
                        <w:tc>
                          <w:tcPr>
                            <w:tcW w:w="4384" w:type="dxa"/>
                          </w:tcPr>
                          <w:p w14:paraId="140DA8DE" w14:textId="77777777" w:rsidR="00CB1F53" w:rsidRDefault="00CB1F53" w:rsidP="003E067B">
                            <w:pPr>
                              <w:jc w:val="both"/>
                            </w:pPr>
                            <w:r w:rsidRPr="003E067B">
                              <w:t>A measure of the concentration of nitrogen compounds in water, which can be an indicator of pollution.</w:t>
                            </w:r>
                          </w:p>
                        </w:tc>
                      </w:tr>
                      <w:tr w:rsidR="00CB1F53" w14:paraId="60F0BBA9" w14:textId="77777777" w:rsidTr="00CB1F53">
                        <w:trPr>
                          <w:trHeight w:val="262"/>
                        </w:trPr>
                        <w:tc>
                          <w:tcPr>
                            <w:tcW w:w="796" w:type="dxa"/>
                          </w:tcPr>
                          <w:p w14:paraId="79EB1692" w14:textId="77777777" w:rsidR="00CB1F53" w:rsidRDefault="00CB1F53" w:rsidP="003E067B">
                            <w:pPr>
                              <w:pStyle w:val="ListParagraph"/>
                              <w:numPr>
                                <w:ilvl w:val="0"/>
                                <w:numId w:val="29"/>
                              </w:numPr>
                              <w:jc w:val="both"/>
                            </w:pPr>
                          </w:p>
                        </w:tc>
                        <w:tc>
                          <w:tcPr>
                            <w:tcW w:w="3740" w:type="dxa"/>
                          </w:tcPr>
                          <w:p w14:paraId="4ACDC876" w14:textId="77777777" w:rsidR="00CB1F53" w:rsidRDefault="00CB1F53" w:rsidP="003E067B">
                            <w:pPr>
                              <w:jc w:val="both"/>
                            </w:pPr>
                            <w:r>
                              <w:t>Total coliform</w:t>
                            </w:r>
                          </w:p>
                        </w:tc>
                        <w:tc>
                          <w:tcPr>
                            <w:tcW w:w="4384" w:type="dxa"/>
                          </w:tcPr>
                          <w:p w14:paraId="53904696" w14:textId="77777777" w:rsidR="00CB1F53" w:rsidRDefault="00CB1F53" w:rsidP="003E067B">
                            <w:pPr>
                              <w:jc w:val="both"/>
                            </w:pPr>
                            <w:r w:rsidRPr="003E067B">
                              <w:t>A group of bacteria that are commonly used as an indicator of fecal contamination in water.</w:t>
                            </w:r>
                          </w:p>
                        </w:tc>
                      </w:tr>
                      <w:tr w:rsidR="00CB1F53" w14:paraId="42484941" w14:textId="77777777" w:rsidTr="00CB1F53">
                        <w:trPr>
                          <w:trHeight w:val="262"/>
                        </w:trPr>
                        <w:tc>
                          <w:tcPr>
                            <w:tcW w:w="796" w:type="dxa"/>
                          </w:tcPr>
                          <w:p w14:paraId="0E5C3410" w14:textId="77777777" w:rsidR="00CB1F53" w:rsidRDefault="00CB1F53" w:rsidP="003E067B">
                            <w:pPr>
                              <w:pStyle w:val="ListParagraph"/>
                              <w:numPr>
                                <w:ilvl w:val="0"/>
                                <w:numId w:val="29"/>
                              </w:numPr>
                              <w:jc w:val="both"/>
                            </w:pPr>
                          </w:p>
                        </w:tc>
                        <w:tc>
                          <w:tcPr>
                            <w:tcW w:w="3740" w:type="dxa"/>
                          </w:tcPr>
                          <w:p w14:paraId="02461259" w14:textId="77777777" w:rsidR="00CB1F53" w:rsidRDefault="00CB1F53" w:rsidP="003E067B">
                            <w:pPr>
                              <w:jc w:val="both"/>
                            </w:pPr>
                            <w:r>
                              <w:t>Fecal Coliform</w:t>
                            </w:r>
                          </w:p>
                        </w:tc>
                        <w:tc>
                          <w:tcPr>
                            <w:tcW w:w="4384" w:type="dxa"/>
                          </w:tcPr>
                          <w:p w14:paraId="553A8D37" w14:textId="77777777" w:rsidR="00CB1F53" w:rsidRDefault="00CB1F53" w:rsidP="003E067B">
                            <w:pPr>
                              <w:jc w:val="both"/>
                            </w:pPr>
                            <w:r w:rsidRPr="003E067B">
                              <w:t>A subgroup of total coliform bacteria that are specifically found in the feces of warm-blooded animals.</w:t>
                            </w:r>
                          </w:p>
                        </w:tc>
                      </w:tr>
                      <w:tr w:rsidR="00CB1F53" w14:paraId="6031FE1F" w14:textId="77777777" w:rsidTr="00CB1F53">
                        <w:trPr>
                          <w:trHeight w:val="262"/>
                        </w:trPr>
                        <w:tc>
                          <w:tcPr>
                            <w:tcW w:w="796" w:type="dxa"/>
                          </w:tcPr>
                          <w:p w14:paraId="6A2F1E06" w14:textId="77777777" w:rsidR="00CB1F53" w:rsidRDefault="00CB1F53" w:rsidP="003E067B">
                            <w:pPr>
                              <w:pStyle w:val="ListParagraph"/>
                              <w:numPr>
                                <w:ilvl w:val="0"/>
                                <w:numId w:val="29"/>
                              </w:numPr>
                              <w:jc w:val="both"/>
                            </w:pPr>
                          </w:p>
                        </w:tc>
                        <w:tc>
                          <w:tcPr>
                            <w:tcW w:w="3740" w:type="dxa"/>
                          </w:tcPr>
                          <w:p w14:paraId="2C9FBD19" w14:textId="77777777" w:rsidR="00CB1F53" w:rsidRDefault="00CB1F53" w:rsidP="003E067B">
                            <w:pPr>
                              <w:jc w:val="both"/>
                            </w:pPr>
                            <w:r>
                              <w:t>Fecal Streptococci</w:t>
                            </w:r>
                          </w:p>
                        </w:tc>
                        <w:tc>
                          <w:tcPr>
                            <w:tcW w:w="4384" w:type="dxa"/>
                          </w:tcPr>
                          <w:p w14:paraId="072637A9" w14:textId="77777777" w:rsidR="00CB1F53" w:rsidRDefault="00CB1F53" w:rsidP="003E067B">
                            <w:pPr>
                              <w:jc w:val="both"/>
                            </w:pPr>
                            <w:r w:rsidRPr="003E067B">
                              <w:t>Bacteria found in the intestines and feces of animals, which can also be used as an indicator of fecal contamination in water.</w:t>
                            </w:r>
                          </w:p>
                        </w:tc>
                      </w:tr>
                    </w:tbl>
                    <w:p w14:paraId="54C6D793" w14:textId="286E4E3F" w:rsidR="00CB1F53" w:rsidRPr="008E6D6A" w:rsidRDefault="00CB1F53">
                      <w:pPr>
                        <w:rPr>
                          <w:b/>
                        </w:rPr>
                      </w:pPr>
                      <w:r w:rsidRPr="008E6D6A">
                        <w:rPr>
                          <w:b/>
                        </w:rPr>
                        <w:tab/>
                      </w:r>
                      <w:r w:rsidRPr="008E6D6A">
                        <w:rPr>
                          <w:b/>
                        </w:rPr>
                        <w:tab/>
                      </w:r>
                      <w:r w:rsidRPr="008E6D6A">
                        <w:rPr>
                          <w:b/>
                        </w:rPr>
                        <w:tab/>
                        <w:t>Table 1: Features Description of Dataset</w:t>
                      </w:r>
                    </w:p>
                    <w:p w14:paraId="6B48FE0A" w14:textId="77777777" w:rsidR="00CB1F53" w:rsidRDefault="00CB1F53"/>
                    <w:p w14:paraId="6A46A517" w14:textId="77777777" w:rsidR="00CB1F53" w:rsidRDefault="00CB1F53"/>
                    <w:p w14:paraId="33384D15" w14:textId="11F1DD6C" w:rsidR="00CB1F53" w:rsidRDefault="00CB1F53">
                      <w:r>
                        <w:t>zssss</w:t>
                      </w:r>
                    </w:p>
                  </w:txbxContent>
                </v:textbox>
                <w10:wrap type="topAndBottom" anchorx="margin"/>
              </v:shape>
            </w:pict>
          </mc:Fallback>
        </mc:AlternateContent>
      </w:r>
      <w:r w:rsidR="00F0193B">
        <w:t>Dealing with Missing values and unwanted values in features:</w:t>
      </w:r>
      <w:r>
        <w:t xml:space="preserve"> </w:t>
      </w:r>
      <w:r w:rsidR="00F0193B">
        <w:t>We imported python pre-processing libraries like NumPy and Pandas. We used the Pandas IsNull () function to detect missing values. We got no missing values in the dataset. After going through the dataset, we observed that certain features contain string values in them. For example, the N_min (Nitrates minimum) columns contain too many strings named BDL</w:t>
      </w:r>
      <w:r w:rsidR="00D7542B">
        <w:t>,</w:t>
      </w:r>
      <w:r w:rsidR="00F0193B">
        <w:t xml:space="preserve"> and also FS_MIN (Fecal Streptococci minimum) </w:t>
      </w:r>
      <w:r w:rsidR="00D7542B">
        <w:t>contains</w:t>
      </w:r>
      <w:r w:rsidR="00F0193B">
        <w:t xml:space="preserve">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r w:rsidR="005E1444">
        <w:tab/>
      </w:r>
      <w:r w:rsidR="005E1444">
        <w:tab/>
      </w:r>
    </w:p>
    <w:p w14:paraId="4BE6C29F" w14:textId="36E21F91" w:rsidR="00530DEF" w:rsidRDefault="00F0193B" w:rsidP="00CB1F53">
      <w:pPr>
        <w:pStyle w:val="ListParagraph"/>
        <w:numPr>
          <w:ilvl w:val="0"/>
          <w:numId w:val="2"/>
        </w:numPr>
        <w:jc w:val="both"/>
      </w:pPr>
      <w:r>
        <w:lastRenderedPageBreak/>
        <w:t>Simplifying dataset:</w:t>
      </w:r>
      <w:r w:rsidR="00530DEF">
        <w:rPr>
          <w:noProof/>
          <w:lang w:eastAsia="en-IN"/>
        </w:rPr>
        <mc:AlternateContent>
          <mc:Choice Requires="wps">
            <w:drawing>
              <wp:anchor distT="0" distB="0" distL="114300" distR="114300" simplePos="0" relativeHeight="251692032" behindDoc="0" locked="0" layoutInCell="1" allowOverlap="1" wp14:anchorId="40DF5E50" wp14:editId="25D954AF">
                <wp:simplePos x="0" y="0"/>
                <wp:positionH relativeFrom="margin">
                  <wp:posOffset>3606627</wp:posOffset>
                </wp:positionH>
                <wp:positionV relativeFrom="paragraph">
                  <wp:posOffset>6995911</wp:posOffset>
                </wp:positionV>
                <wp:extent cx="408709" cy="27709"/>
                <wp:effectExtent l="0" t="57150" r="48895" b="67945"/>
                <wp:wrapNone/>
                <wp:docPr id="28" name="Straight Arrow Connector 28"/>
                <wp:cNvGraphicFramePr/>
                <a:graphic xmlns:a="http://schemas.openxmlformats.org/drawingml/2006/main">
                  <a:graphicData uri="http://schemas.microsoft.com/office/word/2010/wordprocessingShape">
                    <wps:wsp>
                      <wps:cNvCnPr/>
                      <wps:spPr>
                        <a:xfrm flipV="1">
                          <a:off x="0" y="0"/>
                          <a:ext cx="408709" cy="2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D7FCF6" id="_x0000_t32" coordsize="21600,21600" o:spt="32" o:oned="t" path="m,l21600,21600e" filled="f">
                <v:path arrowok="t" fillok="f" o:connecttype="none"/>
                <o:lock v:ext="edit" shapetype="t"/>
              </v:shapetype>
              <v:shape id="Straight Arrow Connector 28" o:spid="_x0000_s1026" type="#_x0000_t32" style="position:absolute;margin-left:284pt;margin-top:550.85pt;width:32.2pt;height:2.2pt;flip:y;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" strokecolor="black [3200]" strokeweight=".5pt">
                <v:stroke endarrow="block" joinstyle="miter"/>
                <w10:wrap anchorx="margin"/>
              </v:shape>
            </w:pict>
          </mc:Fallback>
        </mc:AlternateContent>
      </w:r>
      <w:r w:rsidR="00530DEF">
        <w:rPr>
          <w:noProof/>
          <w:lang w:eastAsia="en-IN"/>
        </w:rPr>
        <mc:AlternateContent>
          <mc:Choice Requires="wps">
            <w:drawing>
              <wp:anchor distT="0" distB="0" distL="114300" distR="114300" simplePos="0" relativeHeight="251691008" behindDoc="0" locked="0" layoutInCell="1" allowOverlap="1" wp14:anchorId="0671A493" wp14:editId="0B3F6BD5">
                <wp:simplePos x="0" y="0"/>
                <wp:positionH relativeFrom="margin">
                  <wp:posOffset>2976591</wp:posOffset>
                </wp:positionH>
                <wp:positionV relativeFrom="paragraph">
                  <wp:posOffset>5908040</wp:posOffset>
                </wp:positionV>
                <wp:extent cx="6928" cy="221673"/>
                <wp:effectExtent l="76200" t="0" r="69850" b="64135"/>
                <wp:wrapNone/>
                <wp:docPr id="27" name="Straight Arrow Connector 27"/>
                <wp:cNvGraphicFramePr/>
                <a:graphic xmlns:a="http://schemas.openxmlformats.org/drawingml/2006/main">
                  <a:graphicData uri="http://schemas.microsoft.com/office/word/2010/wordprocessingShape">
                    <wps:wsp>
                      <wps:cNvCnPr/>
                      <wps:spPr>
                        <a:xfrm>
                          <a:off x="0" y="0"/>
                          <a:ext cx="6928"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7E2B8" id="Straight Arrow Connector 27" o:spid="_x0000_s1026" type="#_x0000_t32" style="position:absolute;margin-left:234.4pt;margin-top:465.2pt;width:.55pt;height:17.45pt;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" strokecolor="black [3200]" strokeweight=".5pt">
                <v:stroke endarrow="block" joinstyle="miter"/>
                <w10:wrap anchorx="margin"/>
              </v:shape>
            </w:pict>
          </mc:Fallback>
        </mc:AlternateContent>
      </w:r>
      <w:r w:rsidR="00530DEF">
        <w:rPr>
          <w:noProof/>
          <w:lang w:eastAsia="en-IN"/>
        </w:rPr>
        <mc:AlternateContent>
          <mc:Choice Requires="wps">
            <w:drawing>
              <wp:anchor distT="0" distB="0" distL="114300" distR="114300" simplePos="0" relativeHeight="251689984" behindDoc="0" locked="0" layoutInCell="1" allowOverlap="1" wp14:anchorId="3A00FD80" wp14:editId="21395A7D">
                <wp:simplePos x="0" y="0"/>
                <wp:positionH relativeFrom="margin">
                  <wp:posOffset>2990446</wp:posOffset>
                </wp:positionH>
                <wp:positionV relativeFrom="paragraph">
                  <wp:posOffset>6399530</wp:posOffset>
                </wp:positionV>
                <wp:extent cx="6928" cy="242455"/>
                <wp:effectExtent l="76200" t="0" r="69850" b="62865"/>
                <wp:wrapNone/>
                <wp:docPr id="26" name="Straight Arrow Connector 26"/>
                <wp:cNvGraphicFramePr/>
                <a:graphic xmlns:a="http://schemas.openxmlformats.org/drawingml/2006/main">
                  <a:graphicData uri="http://schemas.microsoft.com/office/word/2010/wordprocessingShape">
                    <wps:wsp>
                      <wps:cNvCnPr/>
                      <wps:spPr>
                        <a:xfrm>
                          <a:off x="0" y="0"/>
                          <a:ext cx="6928" cy="242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FB49A" id="Straight Arrow Connector 26" o:spid="_x0000_s1026" type="#_x0000_t32" style="position:absolute;margin-left:235.45pt;margin-top:503.9pt;width:.55pt;height:19.1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" strokecolor="black [3200]" strokeweight=".5pt">
                <v:stroke endarrow="block" joinstyle="miter"/>
                <w10:wrap anchorx="margin"/>
              </v:shape>
            </w:pict>
          </mc:Fallback>
        </mc:AlternateContent>
      </w:r>
      <w:r w:rsidR="008E6D6A">
        <w:rPr>
          <w:noProof/>
          <w:lang w:eastAsia="en-IN"/>
        </w:rPr>
        <mc:AlternateContent>
          <mc:Choice Requires="wps">
            <w:drawing>
              <wp:anchor distT="45720" distB="45720" distL="114300" distR="114300" simplePos="0" relativeHeight="251688960" behindDoc="0" locked="0" layoutInCell="1" allowOverlap="1" wp14:anchorId="2BF8EDCD" wp14:editId="066AD7D5">
                <wp:simplePos x="0" y="0"/>
                <wp:positionH relativeFrom="page">
                  <wp:align>right</wp:align>
                </wp:positionH>
                <wp:positionV relativeFrom="paragraph">
                  <wp:posOffset>1094220</wp:posOffset>
                </wp:positionV>
                <wp:extent cx="5880735" cy="7716520"/>
                <wp:effectExtent l="0" t="0" r="24765" b="1778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716520"/>
                        </a:xfrm>
                        <a:prstGeom prst="rect">
                          <a:avLst/>
                        </a:prstGeom>
                        <a:solidFill>
                          <a:srgbClr val="FFFFFF"/>
                        </a:solidFill>
                        <a:ln w="9525">
                          <a:solidFill>
                            <a:schemeClr val="tx1"/>
                          </a:solidFill>
                          <a:miter lim="800000"/>
                          <a:headEnd/>
                          <a:tailEnd/>
                        </a:ln>
                      </wps:spPr>
                      <wps:txbx>
                        <w:txbxContent>
                          <w:p w14:paraId="2E5E7F71" w14:textId="323A160A" w:rsidR="00CB1F53" w:rsidRDefault="00CB1F53">
                            <w:pPr>
                              <w:rPr>
                                <w:noProof/>
                                <w:lang w:eastAsia="en-IN"/>
                              </w:rPr>
                            </w:pPr>
                            <w:r w:rsidRPr="008E6D6A">
                              <w:rPr>
                                <w:noProof/>
                                <w:lang w:eastAsia="en-IN"/>
                              </w:rPr>
                              <w:drawing>
                                <wp:inline distT="0" distB="0" distL="0" distR="0" wp14:anchorId="796C5DFD" wp14:editId="63BE6929">
                                  <wp:extent cx="4592782" cy="6798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089" cy="6890538"/>
                                          </a:xfrm>
                                          <a:prstGeom prst="rect">
                                            <a:avLst/>
                                          </a:prstGeom>
                                          <a:noFill/>
                                          <a:ln>
                                            <a:noFill/>
                                          </a:ln>
                                        </pic:spPr>
                                      </pic:pic>
                                    </a:graphicData>
                                  </a:graphic>
                                </wp:inline>
                              </w:drawing>
                            </w:r>
                          </w:p>
                          <w:p w14:paraId="7A4BDEA0" w14:textId="2230D917" w:rsidR="00CB1F53" w:rsidRDefault="00CB1F53">
                            <w:pPr>
                              <w:rPr>
                                <w:noProof/>
                                <w:lang w:eastAsia="en-IN"/>
                              </w:rPr>
                            </w:pPr>
                            <w:r>
                              <w:rPr>
                                <w:noProof/>
                                <w:lang w:eastAsia="en-IN"/>
                              </w:rPr>
                              <w:tab/>
                            </w:r>
                            <w:r>
                              <w:rPr>
                                <w:noProof/>
                                <w:lang w:eastAsia="en-IN"/>
                              </w:rPr>
                              <w:tab/>
                            </w:r>
                            <w:r>
                              <w:rPr>
                                <w:noProof/>
                                <w:lang w:eastAsia="en-IN"/>
                              </w:rPr>
                              <w:tab/>
                            </w:r>
                            <w:r>
                              <w:rPr>
                                <w:noProof/>
                                <w:lang w:eastAsia="en-IN"/>
                              </w:rPr>
                              <w:tab/>
                            </w:r>
                          </w:p>
                          <w:p w14:paraId="5E524E7C" w14:textId="1699E602" w:rsidR="00CB1F53" w:rsidRPr="00805627" w:rsidRDefault="00CB1F53" w:rsidP="008E6D6A">
                            <w:pPr>
                              <w:ind w:left="2160"/>
                              <w:rPr>
                                <w:b/>
                              </w:rPr>
                            </w:pPr>
                            <w:r>
                              <w:rPr>
                                <w:b/>
                              </w:rPr>
                              <w:t xml:space="preserve">     </w:t>
                            </w:r>
                            <w:r w:rsidRPr="00805627">
                              <w:rPr>
                                <w:b/>
                              </w:rPr>
                              <w:t>Fig4. Flowchart Diagram</w:t>
                            </w:r>
                          </w:p>
                          <w:p w14:paraId="4EE4E4EC" w14:textId="0D4364AC" w:rsidR="00CB1F53" w:rsidRDefault="00CB1F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8EDCD" id="_x0000_s1028" type="#_x0000_t202" style="position:absolute;left:0;text-align:left;margin-left:411.85pt;margin-top:86.15pt;width:463.05pt;height:607.6pt;z-index:2516889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" strokecolor="black [3213]">
                <v:textbox>
                  <w:txbxContent>
                    <w:p w14:paraId="2E5E7F71" w14:textId="323A160A" w:rsidR="00CB1F53" w:rsidRDefault="00CB1F53">
                      <w:pPr>
                        <w:rPr>
                          <w:noProof/>
                          <w:lang w:eastAsia="en-IN"/>
                        </w:rPr>
                      </w:pPr>
                      <w:r w:rsidRPr="008E6D6A">
                        <w:rPr>
                          <w:noProof/>
                          <w:lang w:eastAsia="en-IN"/>
                        </w:rPr>
                        <w:drawing>
                          <wp:inline distT="0" distB="0" distL="0" distR="0" wp14:anchorId="796C5DFD" wp14:editId="63BE6929">
                            <wp:extent cx="4592782" cy="6798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089" cy="6890538"/>
                                    </a:xfrm>
                                    <a:prstGeom prst="rect">
                                      <a:avLst/>
                                    </a:prstGeom>
                                    <a:noFill/>
                                    <a:ln>
                                      <a:noFill/>
                                    </a:ln>
                                  </pic:spPr>
                                </pic:pic>
                              </a:graphicData>
                            </a:graphic>
                          </wp:inline>
                        </w:drawing>
                      </w:r>
                    </w:p>
                    <w:p w14:paraId="7A4BDEA0" w14:textId="2230D917" w:rsidR="00CB1F53" w:rsidRDefault="00CB1F53">
                      <w:pPr>
                        <w:rPr>
                          <w:noProof/>
                          <w:lang w:eastAsia="en-IN"/>
                        </w:rPr>
                      </w:pPr>
                      <w:r>
                        <w:rPr>
                          <w:noProof/>
                          <w:lang w:eastAsia="en-IN"/>
                        </w:rPr>
                        <w:tab/>
                      </w:r>
                      <w:r>
                        <w:rPr>
                          <w:noProof/>
                          <w:lang w:eastAsia="en-IN"/>
                        </w:rPr>
                        <w:tab/>
                      </w:r>
                      <w:r>
                        <w:rPr>
                          <w:noProof/>
                          <w:lang w:eastAsia="en-IN"/>
                        </w:rPr>
                        <w:tab/>
                      </w:r>
                      <w:r>
                        <w:rPr>
                          <w:noProof/>
                          <w:lang w:eastAsia="en-IN"/>
                        </w:rPr>
                        <w:tab/>
                      </w:r>
                    </w:p>
                    <w:p w14:paraId="5E524E7C" w14:textId="1699E602" w:rsidR="00CB1F53" w:rsidRPr="00805627" w:rsidRDefault="00CB1F53" w:rsidP="008E6D6A">
                      <w:pPr>
                        <w:ind w:left="2160"/>
                        <w:rPr>
                          <w:b/>
                        </w:rPr>
                      </w:pPr>
                      <w:r>
                        <w:rPr>
                          <w:b/>
                        </w:rPr>
                        <w:t xml:space="preserve">     </w:t>
                      </w:r>
                      <w:r w:rsidRPr="00805627">
                        <w:rPr>
                          <w:b/>
                        </w:rPr>
                        <w:t>Fig4. Flowchart Diagram</w:t>
                      </w:r>
                    </w:p>
                    <w:p w14:paraId="4EE4E4EC" w14:textId="0D4364AC" w:rsidR="00CB1F53" w:rsidRDefault="00CB1F53"/>
                  </w:txbxContent>
                </v:textbox>
                <w10:wrap type="topAndBottom" anchorx="page"/>
              </v:shape>
            </w:pict>
          </mc:Fallback>
        </mc:AlternateContent>
      </w:r>
      <w:r w:rsidR="00CB1F53">
        <w:t xml:space="preserve"> </w:t>
      </w:r>
      <w:r>
        <w:t xml:space="preserve">Now </w:t>
      </w:r>
      <w:r w:rsidR="00D7542B">
        <w:t>some features have</w:t>
      </w:r>
      <w:r>
        <w:t xml:space="preserve"> max and min values so we cannot give models this many features and it will not be able to extract features efficiently. So we created new features for the columns like Temp_min, Temp_max to Temperature (0 C). The new feature is the mean of the max and minimum values of the min and max columns. So our final dataset contains 12 Features.</w:t>
      </w:r>
    </w:p>
    <w:p w14:paraId="684F6E39" w14:textId="72A3E81F" w:rsidR="00530DEF" w:rsidRDefault="00530DEF" w:rsidP="00530DEF">
      <w:pPr>
        <w:pStyle w:val="ListParagraph"/>
        <w:numPr>
          <w:ilvl w:val="0"/>
          <w:numId w:val="2"/>
        </w:numPr>
        <w:jc w:val="both"/>
      </w:pPr>
      <w:r>
        <w:lastRenderedPageBreak/>
        <w:t>Feature engineering:  We applied feature engineering using python feature engine library. It contain various kind feature selection techinques like DropCorrelation, Smart Correlation.</w:t>
      </w:r>
    </w:p>
    <w:p w14:paraId="2B19FDDE" w14:textId="0CA1EC77" w:rsidR="00530DEF" w:rsidRDefault="00530DEF" w:rsidP="00530DEF">
      <w:pPr>
        <w:pStyle w:val="ListParagraph"/>
        <w:numPr>
          <w:ilvl w:val="0"/>
          <w:numId w:val="2"/>
        </w:numPr>
        <w:jc w:val="both"/>
      </w:pPr>
      <w:r>
        <w:t xml:space="preserve">Oversampling: </w:t>
      </w:r>
      <w:r w:rsidRPr="00530DEF">
        <w:t>Oversampling is a strategy used in data analysis and machine learning to compensate for class imbalance, in which one class contains disproportionately less observations than the other. This method includes randomly replicating the observations in the minority class, hence boosting their representation in the data set. Random oversampling, in which observations in the minority class are replicated at random, and synthetic minority oversampling technique (SMOTE), in which synthetic observations are constructed based on the patterns in the minority class, are two of the oversampling techniques available. Oversampling may enhance the performance of prediction models by providing more representative samples for the minority class and minimising bias towards the majority class.</w:t>
      </w:r>
    </w:p>
    <w:p w14:paraId="72B82E1A" w14:textId="77777777" w:rsidR="00530DEF" w:rsidRDefault="00530DEF" w:rsidP="00530DEF">
      <w:pPr>
        <w:pStyle w:val="ListParagraph"/>
        <w:jc w:val="both"/>
      </w:pPr>
    </w:p>
    <w:p w14:paraId="15307F72" w14:textId="77777777" w:rsidR="002B3FAD" w:rsidRDefault="002B3FAD" w:rsidP="00A431E9">
      <w:pPr>
        <w:pStyle w:val="Heading1"/>
        <w:jc w:val="both"/>
      </w:pPr>
      <w:r>
        <w:t>Methodology:</w:t>
      </w:r>
    </w:p>
    <w:p w14:paraId="15307F73" w14:textId="0514746C" w:rsidR="00AC6E8A" w:rsidRDefault="00530DEF" w:rsidP="00A431E9">
      <w:pPr>
        <w:jc w:val="both"/>
      </w:pPr>
      <w:r>
        <w:t>The water quality index (WQI</w:t>
      </w:r>
      <w:r w:rsidR="00AC6E8A">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14:paraId="15307F74" w14:textId="77777777" w:rsidR="00763071" w:rsidRDefault="00AC6E8A" w:rsidP="00A431E9">
      <w:pPr>
        <w:jc w:val="both"/>
      </w:pPr>
      <w:r>
        <w:t>Our Criteria for Calculating Water Quality Index (WQI) are illustrated below –</w:t>
      </w:r>
    </w:p>
    <w:p w14:paraId="68B7EF34" w14:textId="67A8D7D9" w:rsidR="00CA002F" w:rsidRPr="00CA002F" w:rsidRDefault="00AC6E8A" w:rsidP="00805627">
      <w:pPr>
        <w:pStyle w:val="ListParagraph"/>
        <w:numPr>
          <w:ilvl w:val="0"/>
          <w:numId w:val="12"/>
        </w:numPr>
        <w:jc w:val="both"/>
        <w:rPr>
          <w:sz w:val="24"/>
        </w:rPr>
      </w:pPr>
      <w:r>
        <w:t>WQI is a single defining criterion as Satisfactory or Unsatisfactory.</w:t>
      </w:r>
    </w:p>
    <w:p w14:paraId="15307F76" w14:textId="6A77FC80" w:rsidR="00763071" w:rsidRPr="00795B14" w:rsidRDefault="002846D8" w:rsidP="00795B14">
      <w:pPr>
        <w:pStyle w:val="ListParagraph"/>
        <w:numPr>
          <w:ilvl w:val="0"/>
          <w:numId w:val="12"/>
        </w:numPr>
        <w:jc w:val="both"/>
        <w:rPr>
          <w:sz w:val="24"/>
        </w:rPr>
      </w:pPr>
      <w:r>
        <w:rPr>
          <w:noProof/>
          <w:lang w:eastAsia="en-IN"/>
        </w:rPr>
        <mc:AlternateContent>
          <mc:Choice Requires="wps">
            <w:drawing>
              <wp:anchor distT="0" distB="0" distL="114300" distR="114300" simplePos="0" relativeHeight="251658240" behindDoc="0" locked="0" layoutInCell="1" allowOverlap="1" wp14:anchorId="15308014" wp14:editId="3525F9EE">
                <wp:simplePos x="0" y="0"/>
                <wp:positionH relativeFrom="margin">
                  <wp:posOffset>1151255</wp:posOffset>
                </wp:positionH>
                <wp:positionV relativeFrom="paragraph">
                  <wp:posOffset>628015</wp:posOffset>
                </wp:positionV>
                <wp:extent cx="3429000" cy="2675255"/>
                <wp:effectExtent l="0" t="0" r="1905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75255"/>
                        </a:xfrm>
                        <a:prstGeom prst="rect">
                          <a:avLst/>
                        </a:prstGeom>
                        <a:ln/>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CB1F53" w14:paraId="1530803D" w14:textId="77777777" w:rsidTr="00CA1C1B">
                              <w:trPr>
                                <w:trHeight w:val="440"/>
                              </w:trPr>
                              <w:tc>
                                <w:tcPr>
                                  <w:tcW w:w="2436" w:type="dxa"/>
                                </w:tcPr>
                                <w:p w14:paraId="1530803A" w14:textId="77777777" w:rsidR="00CB1F53" w:rsidRDefault="00CB1F53">
                                  <w:pPr>
                                    <w:pStyle w:val="TableParagraph"/>
                                    <w:spacing w:before="1"/>
                                    <w:rPr>
                                      <w:sz w:val="16"/>
                                    </w:rPr>
                                  </w:pPr>
                                  <w:r>
                                    <w:rPr>
                                      <w:sz w:val="16"/>
                                    </w:rPr>
                                    <w:t>Parameters</w:t>
                                  </w:r>
                                </w:p>
                              </w:tc>
                              <w:tc>
                                <w:tcPr>
                                  <w:tcW w:w="1500" w:type="dxa"/>
                                </w:tcPr>
                                <w:p w14:paraId="1530803B" w14:textId="77777777" w:rsidR="00CB1F53" w:rsidRDefault="00CB1F5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CB1F53" w:rsidRDefault="00CB1F5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CB1F53" w14:paraId="15308041" w14:textId="77777777" w:rsidTr="00AC6E8A">
                              <w:trPr>
                                <w:trHeight w:val="335"/>
                              </w:trPr>
                              <w:tc>
                                <w:tcPr>
                                  <w:tcW w:w="2436" w:type="dxa"/>
                                  <w:shd w:val="clear" w:color="auto" w:fill="F1F1F1"/>
                                </w:tcPr>
                                <w:p w14:paraId="1530803E" w14:textId="77777777" w:rsidR="00CB1F53" w:rsidRDefault="00CB1F5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CB1F53" w:rsidRDefault="00CB1F53">
                                  <w:pPr>
                                    <w:pStyle w:val="TableParagraph"/>
                                    <w:spacing w:before="1"/>
                                    <w:ind w:left="108"/>
                                    <w:rPr>
                                      <w:sz w:val="16"/>
                                    </w:rPr>
                                  </w:pPr>
                                  <w:r>
                                    <w:rPr>
                                      <w:sz w:val="16"/>
                                    </w:rPr>
                                    <w:t>25°C</w:t>
                                  </w:r>
                                </w:p>
                              </w:tc>
                              <w:tc>
                                <w:tcPr>
                                  <w:tcW w:w="1403" w:type="dxa"/>
                                  <w:shd w:val="clear" w:color="auto" w:fill="F1F1F1"/>
                                </w:tcPr>
                                <w:p w14:paraId="15308040" w14:textId="77777777" w:rsidR="00CB1F53" w:rsidRDefault="00CB1F53">
                                  <w:pPr>
                                    <w:pStyle w:val="TableParagraph"/>
                                    <w:spacing w:before="1"/>
                                    <w:ind w:left="108"/>
                                    <w:rPr>
                                      <w:sz w:val="16"/>
                                    </w:rPr>
                                  </w:pPr>
                                  <w:r>
                                    <w:rPr>
                                      <w:sz w:val="16"/>
                                    </w:rPr>
                                    <w:t>0.041706</w:t>
                                  </w:r>
                                </w:p>
                              </w:tc>
                            </w:tr>
                            <w:tr w:rsidR="00CB1F53" w14:paraId="15308045" w14:textId="77777777" w:rsidTr="00AC6E8A">
                              <w:trPr>
                                <w:trHeight w:val="335"/>
                              </w:trPr>
                              <w:tc>
                                <w:tcPr>
                                  <w:tcW w:w="2436" w:type="dxa"/>
                                </w:tcPr>
                                <w:p w14:paraId="15308042" w14:textId="77777777" w:rsidR="00CB1F53" w:rsidRDefault="00CB1F5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CB1F53" w:rsidRDefault="00CB1F53">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CB1F53" w:rsidRDefault="00CB1F53">
                                  <w:pPr>
                                    <w:pStyle w:val="TableParagraph"/>
                                    <w:spacing w:before="1"/>
                                    <w:ind w:left="108"/>
                                    <w:rPr>
                                      <w:sz w:val="16"/>
                                    </w:rPr>
                                  </w:pPr>
                                  <w:r>
                                    <w:rPr>
                                      <w:sz w:val="16"/>
                                    </w:rPr>
                                    <w:t>0.208533</w:t>
                                  </w:r>
                                </w:p>
                              </w:tc>
                            </w:tr>
                            <w:tr w:rsidR="00CB1F53" w14:paraId="15308049" w14:textId="77777777" w:rsidTr="00AC6E8A">
                              <w:trPr>
                                <w:trHeight w:val="347"/>
                              </w:trPr>
                              <w:tc>
                                <w:tcPr>
                                  <w:tcW w:w="2436" w:type="dxa"/>
                                  <w:shd w:val="clear" w:color="auto" w:fill="F1F1F1"/>
                                </w:tcPr>
                                <w:p w14:paraId="15308046" w14:textId="77777777" w:rsidR="00CB1F53" w:rsidRDefault="00CB1F53">
                                  <w:pPr>
                                    <w:pStyle w:val="TableParagraph"/>
                                    <w:spacing w:before="1"/>
                                    <w:rPr>
                                      <w:sz w:val="16"/>
                                    </w:rPr>
                                  </w:pPr>
                                  <w:r>
                                    <w:rPr>
                                      <w:sz w:val="16"/>
                                    </w:rPr>
                                    <w:t>pH</w:t>
                                  </w:r>
                                </w:p>
                              </w:tc>
                              <w:tc>
                                <w:tcPr>
                                  <w:tcW w:w="1500" w:type="dxa"/>
                                  <w:shd w:val="clear" w:color="auto" w:fill="F1F1F1"/>
                                </w:tcPr>
                                <w:p w14:paraId="15308047" w14:textId="77777777" w:rsidR="00CB1F53" w:rsidRDefault="00CB1F5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CB1F53" w:rsidRDefault="00CB1F53">
                                  <w:pPr>
                                    <w:pStyle w:val="TableParagraph"/>
                                    <w:spacing w:before="1"/>
                                    <w:ind w:left="108"/>
                                    <w:rPr>
                                      <w:sz w:val="16"/>
                                    </w:rPr>
                                  </w:pPr>
                                  <w:r>
                                    <w:rPr>
                                      <w:sz w:val="16"/>
                                    </w:rPr>
                                    <w:t>0.139022</w:t>
                                  </w:r>
                                </w:p>
                              </w:tc>
                            </w:tr>
                            <w:tr w:rsidR="00CB1F53" w14:paraId="1530804D" w14:textId="77777777" w:rsidTr="00AC6E8A">
                              <w:trPr>
                                <w:trHeight w:val="335"/>
                              </w:trPr>
                              <w:tc>
                                <w:tcPr>
                                  <w:tcW w:w="2436" w:type="dxa"/>
                                </w:tcPr>
                                <w:p w14:paraId="1530804A" w14:textId="77777777" w:rsidR="00CB1F53" w:rsidRDefault="00CB1F5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CB1F53" w:rsidRDefault="00CB1F5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CB1F53" w:rsidRDefault="00CB1F53">
                                  <w:pPr>
                                    <w:pStyle w:val="TableParagraph"/>
                                    <w:spacing w:before="1"/>
                                    <w:ind w:left="108"/>
                                    <w:rPr>
                                      <w:sz w:val="16"/>
                                    </w:rPr>
                                  </w:pPr>
                                  <w:r>
                                    <w:rPr>
                                      <w:sz w:val="16"/>
                                    </w:rPr>
                                    <w:t>0.000013</w:t>
                                  </w:r>
                                </w:p>
                              </w:tc>
                            </w:tr>
                            <w:tr w:rsidR="00CB1F53" w14:paraId="15308052" w14:textId="77777777" w:rsidTr="00AC6E8A">
                              <w:trPr>
                                <w:trHeight w:val="378"/>
                              </w:trPr>
                              <w:tc>
                                <w:tcPr>
                                  <w:tcW w:w="2436" w:type="dxa"/>
                                  <w:shd w:val="clear" w:color="auto" w:fill="F1F1F1"/>
                                </w:tcPr>
                                <w:p w14:paraId="1530804E" w14:textId="77777777" w:rsidR="00CB1F53" w:rsidRDefault="00CB1F5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CB1F53" w:rsidRDefault="00CB1F5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CB1F53" w:rsidRDefault="00CB1F5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CB1F53" w:rsidRDefault="00CB1F53">
                                  <w:pPr>
                                    <w:pStyle w:val="TableParagraph"/>
                                    <w:spacing w:before="1"/>
                                    <w:ind w:left="108"/>
                                    <w:rPr>
                                      <w:sz w:val="16"/>
                                    </w:rPr>
                                  </w:pPr>
                                  <w:r>
                                    <w:rPr>
                                      <w:sz w:val="16"/>
                                    </w:rPr>
                                    <w:t>0.347555</w:t>
                                  </w:r>
                                </w:p>
                              </w:tc>
                            </w:tr>
                            <w:tr w:rsidR="00CB1F53" w14:paraId="15308056" w14:textId="77777777" w:rsidTr="00AC6E8A">
                              <w:trPr>
                                <w:trHeight w:val="335"/>
                              </w:trPr>
                              <w:tc>
                                <w:tcPr>
                                  <w:tcW w:w="2436" w:type="dxa"/>
                                </w:tcPr>
                                <w:p w14:paraId="15308053" w14:textId="77777777" w:rsidR="00CB1F53" w:rsidRDefault="00CB1F5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CB1F53" w:rsidRDefault="00CB1F53">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CB1F53" w:rsidRDefault="00CB1F53">
                                  <w:pPr>
                                    <w:pStyle w:val="TableParagraph"/>
                                    <w:spacing w:before="1"/>
                                    <w:ind w:left="108"/>
                                    <w:rPr>
                                      <w:sz w:val="16"/>
                                    </w:rPr>
                                  </w:pPr>
                                  <w:r>
                                    <w:rPr>
                                      <w:sz w:val="16"/>
                                    </w:rPr>
                                    <w:t>0.052133</w:t>
                                  </w:r>
                                </w:p>
                              </w:tc>
                            </w:tr>
                            <w:tr w:rsidR="00CB1F53" w14:paraId="1530805A" w14:textId="77777777" w:rsidTr="00AC6E8A">
                              <w:trPr>
                                <w:trHeight w:val="335"/>
                              </w:trPr>
                              <w:tc>
                                <w:tcPr>
                                  <w:tcW w:w="2436" w:type="dxa"/>
                                  <w:shd w:val="clear" w:color="auto" w:fill="F1F1F1"/>
                                </w:tcPr>
                                <w:p w14:paraId="15308057" w14:textId="77777777" w:rsidR="00CB1F53" w:rsidRDefault="00CB1F5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CB1F53" w:rsidRDefault="00CB1F5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CB1F53" w:rsidRDefault="00CB1F53">
                                  <w:pPr>
                                    <w:pStyle w:val="TableParagraph"/>
                                    <w:spacing w:before="1"/>
                                    <w:ind w:left="108"/>
                                    <w:rPr>
                                      <w:sz w:val="16"/>
                                    </w:rPr>
                                  </w:pPr>
                                  <w:r>
                                    <w:rPr>
                                      <w:sz w:val="16"/>
                                    </w:rPr>
                                    <w:t>0.000417</w:t>
                                  </w:r>
                                </w:p>
                              </w:tc>
                            </w:tr>
                            <w:tr w:rsidR="00CB1F53" w14:paraId="1530805F" w14:textId="77777777" w:rsidTr="00AC6E8A">
                              <w:trPr>
                                <w:trHeight w:val="378"/>
                              </w:trPr>
                              <w:tc>
                                <w:tcPr>
                                  <w:tcW w:w="2436" w:type="dxa"/>
                                </w:tcPr>
                                <w:p w14:paraId="1530805B" w14:textId="77777777" w:rsidR="00CB1F53" w:rsidRDefault="00CB1F5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CB1F53" w:rsidRDefault="00CB1F5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CB1F53" w:rsidRDefault="00CB1F53">
                                  <w:pPr>
                                    <w:pStyle w:val="TableParagraph"/>
                                    <w:spacing w:before="6" w:line="168" w:lineRule="exact"/>
                                    <w:ind w:left="108"/>
                                    <w:rPr>
                                      <w:sz w:val="16"/>
                                    </w:rPr>
                                  </w:pPr>
                                  <w:r>
                                    <w:rPr>
                                      <w:sz w:val="16"/>
                                    </w:rPr>
                                    <w:t>mL</w:t>
                                  </w:r>
                                </w:p>
                              </w:tc>
                              <w:tc>
                                <w:tcPr>
                                  <w:tcW w:w="1403" w:type="dxa"/>
                                </w:tcPr>
                                <w:p w14:paraId="1530805E" w14:textId="77777777" w:rsidR="00CB1F53" w:rsidRDefault="00CB1F53">
                                  <w:pPr>
                                    <w:pStyle w:val="TableParagraph"/>
                                    <w:spacing w:before="1"/>
                                    <w:ind w:left="108"/>
                                    <w:rPr>
                                      <w:sz w:val="16"/>
                                    </w:rPr>
                                  </w:pPr>
                                  <w:r>
                                    <w:rPr>
                                      <w:sz w:val="16"/>
                                    </w:rPr>
                                    <w:t>0.208533</w:t>
                                  </w:r>
                                </w:p>
                              </w:tc>
                            </w:tr>
                            <w:tr w:rsidR="00CB1F53" w14:paraId="15308064" w14:textId="77777777" w:rsidTr="00AC6E8A">
                              <w:trPr>
                                <w:trHeight w:val="378"/>
                              </w:trPr>
                              <w:tc>
                                <w:tcPr>
                                  <w:tcW w:w="2436" w:type="dxa"/>
                                  <w:shd w:val="clear" w:color="auto" w:fill="F1F1F1"/>
                                </w:tcPr>
                                <w:p w14:paraId="15308060" w14:textId="77777777" w:rsidR="00CB1F53" w:rsidRDefault="00CB1F53">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CB1F53" w:rsidRDefault="00CB1F53">
                                  <w:pPr>
                                    <w:pStyle w:val="TableParagraph"/>
                                    <w:spacing w:before="6" w:line="168" w:lineRule="exact"/>
                                    <w:rPr>
                                      <w:sz w:val="16"/>
                                    </w:rPr>
                                  </w:pPr>
                                  <w:r>
                                    <w:rPr>
                                      <w:sz w:val="16"/>
                                    </w:rPr>
                                    <w:t>100mL)</w:t>
                                  </w:r>
                                </w:p>
                              </w:tc>
                              <w:tc>
                                <w:tcPr>
                                  <w:tcW w:w="1500" w:type="dxa"/>
                                  <w:shd w:val="clear" w:color="auto" w:fill="F1F1F1"/>
                                </w:tcPr>
                                <w:p w14:paraId="15308062" w14:textId="77777777" w:rsidR="00CB1F53" w:rsidRDefault="00CB1F5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CB1F53" w:rsidRDefault="00CB1F53">
                                  <w:pPr>
                                    <w:pStyle w:val="TableParagraph"/>
                                    <w:spacing w:before="1"/>
                                    <w:ind w:left="108"/>
                                    <w:rPr>
                                      <w:sz w:val="16"/>
                                    </w:rPr>
                                  </w:pPr>
                                  <w:r>
                                    <w:rPr>
                                      <w:sz w:val="16"/>
                                    </w:rPr>
                                    <w:t>0.002085</w:t>
                                  </w:r>
                                </w:p>
                              </w:tc>
                            </w:tr>
                          </w:tbl>
                          <w:p w14:paraId="15308065" w14:textId="77777777" w:rsidR="00CB1F53" w:rsidRDefault="00CB1F53" w:rsidP="00AC6E8A">
                            <w:pPr>
                              <w:pStyle w:val="BodyText"/>
                              <w:ind w:left="0"/>
                              <w:jc w:val="left"/>
                            </w:pPr>
                          </w:p>
                          <w:p w14:paraId="5014CD14" w14:textId="6C9A55BB" w:rsidR="00CA1C1B" w:rsidRPr="00CA1C1B" w:rsidRDefault="00CA1C1B" w:rsidP="00CA1C1B">
                            <w:pPr>
                              <w:ind w:left="720" w:firstLine="720"/>
                              <w:rPr>
                                <w:b/>
                                <w:sz w:val="24"/>
                              </w:rPr>
                            </w:pPr>
                            <w:r>
                              <w:rPr>
                                <w:b/>
                              </w:rPr>
                              <w:t xml:space="preserve">   </w:t>
                            </w:r>
                            <w:r w:rsidRPr="00CA1C1B">
                              <w:rPr>
                                <w:b/>
                              </w:rPr>
                              <w:t>Fig5. Parameters Table</w:t>
                            </w:r>
                          </w:p>
                          <w:p w14:paraId="0CF1F149" w14:textId="573CBC68" w:rsidR="00CA1C1B" w:rsidRDefault="00CA1C1B" w:rsidP="00AC6E8A">
                            <w:pPr>
                              <w:pStyle w:val="BodyText"/>
                              <w:ind w:left="0"/>
                              <w:jc w:val="lef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308014" id="Text Box 6" o:spid="_x0000_s1029" type="#_x0000_t202" style="position:absolute;left:0;text-align:left;margin-left:90.65pt;margin-top:49.45pt;width:270pt;height:210.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CB1F53" w14:paraId="1530803D" w14:textId="77777777" w:rsidTr="00CA1C1B">
                        <w:trPr>
                          <w:trHeight w:val="440"/>
                        </w:trPr>
                        <w:tc>
                          <w:tcPr>
                            <w:tcW w:w="2436" w:type="dxa"/>
                          </w:tcPr>
                          <w:p w14:paraId="1530803A" w14:textId="77777777" w:rsidR="00CB1F53" w:rsidRDefault="00CB1F53">
                            <w:pPr>
                              <w:pStyle w:val="TableParagraph"/>
                              <w:spacing w:before="1"/>
                              <w:rPr>
                                <w:sz w:val="16"/>
                              </w:rPr>
                            </w:pPr>
                            <w:r>
                              <w:rPr>
                                <w:sz w:val="16"/>
                              </w:rPr>
                              <w:t>Parameters</w:t>
                            </w:r>
                          </w:p>
                        </w:tc>
                        <w:tc>
                          <w:tcPr>
                            <w:tcW w:w="1500" w:type="dxa"/>
                          </w:tcPr>
                          <w:p w14:paraId="1530803B" w14:textId="77777777" w:rsidR="00CB1F53" w:rsidRDefault="00CB1F5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CB1F53" w:rsidRDefault="00CB1F5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CB1F53" w14:paraId="15308041" w14:textId="77777777" w:rsidTr="00AC6E8A">
                        <w:trPr>
                          <w:trHeight w:val="335"/>
                        </w:trPr>
                        <w:tc>
                          <w:tcPr>
                            <w:tcW w:w="2436" w:type="dxa"/>
                            <w:shd w:val="clear" w:color="auto" w:fill="F1F1F1"/>
                          </w:tcPr>
                          <w:p w14:paraId="1530803E" w14:textId="77777777" w:rsidR="00CB1F53" w:rsidRDefault="00CB1F5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CB1F53" w:rsidRDefault="00CB1F53">
                            <w:pPr>
                              <w:pStyle w:val="TableParagraph"/>
                              <w:spacing w:before="1"/>
                              <w:ind w:left="108"/>
                              <w:rPr>
                                <w:sz w:val="16"/>
                              </w:rPr>
                            </w:pPr>
                            <w:r>
                              <w:rPr>
                                <w:sz w:val="16"/>
                              </w:rPr>
                              <w:t>25°C</w:t>
                            </w:r>
                          </w:p>
                        </w:tc>
                        <w:tc>
                          <w:tcPr>
                            <w:tcW w:w="1403" w:type="dxa"/>
                            <w:shd w:val="clear" w:color="auto" w:fill="F1F1F1"/>
                          </w:tcPr>
                          <w:p w14:paraId="15308040" w14:textId="77777777" w:rsidR="00CB1F53" w:rsidRDefault="00CB1F53">
                            <w:pPr>
                              <w:pStyle w:val="TableParagraph"/>
                              <w:spacing w:before="1"/>
                              <w:ind w:left="108"/>
                              <w:rPr>
                                <w:sz w:val="16"/>
                              </w:rPr>
                            </w:pPr>
                            <w:r>
                              <w:rPr>
                                <w:sz w:val="16"/>
                              </w:rPr>
                              <w:t>0.041706</w:t>
                            </w:r>
                          </w:p>
                        </w:tc>
                      </w:tr>
                      <w:tr w:rsidR="00CB1F53" w14:paraId="15308045" w14:textId="77777777" w:rsidTr="00AC6E8A">
                        <w:trPr>
                          <w:trHeight w:val="335"/>
                        </w:trPr>
                        <w:tc>
                          <w:tcPr>
                            <w:tcW w:w="2436" w:type="dxa"/>
                          </w:tcPr>
                          <w:p w14:paraId="15308042" w14:textId="77777777" w:rsidR="00CB1F53" w:rsidRDefault="00CB1F5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CB1F53" w:rsidRDefault="00CB1F53">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CB1F53" w:rsidRDefault="00CB1F53">
                            <w:pPr>
                              <w:pStyle w:val="TableParagraph"/>
                              <w:spacing w:before="1"/>
                              <w:ind w:left="108"/>
                              <w:rPr>
                                <w:sz w:val="16"/>
                              </w:rPr>
                            </w:pPr>
                            <w:r>
                              <w:rPr>
                                <w:sz w:val="16"/>
                              </w:rPr>
                              <w:t>0.208533</w:t>
                            </w:r>
                          </w:p>
                        </w:tc>
                      </w:tr>
                      <w:tr w:rsidR="00CB1F53" w14:paraId="15308049" w14:textId="77777777" w:rsidTr="00AC6E8A">
                        <w:trPr>
                          <w:trHeight w:val="347"/>
                        </w:trPr>
                        <w:tc>
                          <w:tcPr>
                            <w:tcW w:w="2436" w:type="dxa"/>
                            <w:shd w:val="clear" w:color="auto" w:fill="F1F1F1"/>
                          </w:tcPr>
                          <w:p w14:paraId="15308046" w14:textId="77777777" w:rsidR="00CB1F53" w:rsidRDefault="00CB1F53">
                            <w:pPr>
                              <w:pStyle w:val="TableParagraph"/>
                              <w:spacing w:before="1"/>
                              <w:rPr>
                                <w:sz w:val="16"/>
                              </w:rPr>
                            </w:pPr>
                            <w:r>
                              <w:rPr>
                                <w:sz w:val="16"/>
                              </w:rPr>
                              <w:t>pH</w:t>
                            </w:r>
                          </w:p>
                        </w:tc>
                        <w:tc>
                          <w:tcPr>
                            <w:tcW w:w="1500" w:type="dxa"/>
                            <w:shd w:val="clear" w:color="auto" w:fill="F1F1F1"/>
                          </w:tcPr>
                          <w:p w14:paraId="15308047" w14:textId="77777777" w:rsidR="00CB1F53" w:rsidRDefault="00CB1F5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CB1F53" w:rsidRDefault="00CB1F53">
                            <w:pPr>
                              <w:pStyle w:val="TableParagraph"/>
                              <w:spacing w:before="1"/>
                              <w:ind w:left="108"/>
                              <w:rPr>
                                <w:sz w:val="16"/>
                              </w:rPr>
                            </w:pPr>
                            <w:r>
                              <w:rPr>
                                <w:sz w:val="16"/>
                              </w:rPr>
                              <w:t>0.139022</w:t>
                            </w:r>
                          </w:p>
                        </w:tc>
                      </w:tr>
                      <w:tr w:rsidR="00CB1F53" w14:paraId="1530804D" w14:textId="77777777" w:rsidTr="00AC6E8A">
                        <w:trPr>
                          <w:trHeight w:val="335"/>
                        </w:trPr>
                        <w:tc>
                          <w:tcPr>
                            <w:tcW w:w="2436" w:type="dxa"/>
                          </w:tcPr>
                          <w:p w14:paraId="1530804A" w14:textId="77777777" w:rsidR="00CB1F53" w:rsidRDefault="00CB1F5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CB1F53" w:rsidRDefault="00CB1F5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CB1F53" w:rsidRDefault="00CB1F53">
                            <w:pPr>
                              <w:pStyle w:val="TableParagraph"/>
                              <w:spacing w:before="1"/>
                              <w:ind w:left="108"/>
                              <w:rPr>
                                <w:sz w:val="16"/>
                              </w:rPr>
                            </w:pPr>
                            <w:r>
                              <w:rPr>
                                <w:sz w:val="16"/>
                              </w:rPr>
                              <w:t>0.000013</w:t>
                            </w:r>
                          </w:p>
                        </w:tc>
                      </w:tr>
                      <w:tr w:rsidR="00CB1F53" w14:paraId="15308052" w14:textId="77777777" w:rsidTr="00AC6E8A">
                        <w:trPr>
                          <w:trHeight w:val="378"/>
                        </w:trPr>
                        <w:tc>
                          <w:tcPr>
                            <w:tcW w:w="2436" w:type="dxa"/>
                            <w:shd w:val="clear" w:color="auto" w:fill="F1F1F1"/>
                          </w:tcPr>
                          <w:p w14:paraId="1530804E" w14:textId="77777777" w:rsidR="00CB1F53" w:rsidRDefault="00CB1F5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CB1F53" w:rsidRDefault="00CB1F5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CB1F53" w:rsidRDefault="00CB1F5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CB1F53" w:rsidRDefault="00CB1F53">
                            <w:pPr>
                              <w:pStyle w:val="TableParagraph"/>
                              <w:spacing w:before="1"/>
                              <w:ind w:left="108"/>
                              <w:rPr>
                                <w:sz w:val="16"/>
                              </w:rPr>
                            </w:pPr>
                            <w:r>
                              <w:rPr>
                                <w:sz w:val="16"/>
                              </w:rPr>
                              <w:t>0.347555</w:t>
                            </w:r>
                          </w:p>
                        </w:tc>
                      </w:tr>
                      <w:tr w:rsidR="00CB1F53" w14:paraId="15308056" w14:textId="77777777" w:rsidTr="00AC6E8A">
                        <w:trPr>
                          <w:trHeight w:val="335"/>
                        </w:trPr>
                        <w:tc>
                          <w:tcPr>
                            <w:tcW w:w="2436" w:type="dxa"/>
                          </w:tcPr>
                          <w:p w14:paraId="15308053" w14:textId="77777777" w:rsidR="00CB1F53" w:rsidRDefault="00CB1F5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CB1F53" w:rsidRDefault="00CB1F53">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CB1F53" w:rsidRDefault="00CB1F53">
                            <w:pPr>
                              <w:pStyle w:val="TableParagraph"/>
                              <w:spacing w:before="1"/>
                              <w:ind w:left="108"/>
                              <w:rPr>
                                <w:sz w:val="16"/>
                              </w:rPr>
                            </w:pPr>
                            <w:r>
                              <w:rPr>
                                <w:sz w:val="16"/>
                              </w:rPr>
                              <w:t>0.052133</w:t>
                            </w:r>
                          </w:p>
                        </w:tc>
                      </w:tr>
                      <w:tr w:rsidR="00CB1F53" w14:paraId="1530805A" w14:textId="77777777" w:rsidTr="00AC6E8A">
                        <w:trPr>
                          <w:trHeight w:val="335"/>
                        </w:trPr>
                        <w:tc>
                          <w:tcPr>
                            <w:tcW w:w="2436" w:type="dxa"/>
                            <w:shd w:val="clear" w:color="auto" w:fill="F1F1F1"/>
                          </w:tcPr>
                          <w:p w14:paraId="15308057" w14:textId="77777777" w:rsidR="00CB1F53" w:rsidRDefault="00CB1F5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CB1F53" w:rsidRDefault="00CB1F5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CB1F53" w:rsidRDefault="00CB1F53">
                            <w:pPr>
                              <w:pStyle w:val="TableParagraph"/>
                              <w:spacing w:before="1"/>
                              <w:ind w:left="108"/>
                              <w:rPr>
                                <w:sz w:val="16"/>
                              </w:rPr>
                            </w:pPr>
                            <w:r>
                              <w:rPr>
                                <w:sz w:val="16"/>
                              </w:rPr>
                              <w:t>0.000417</w:t>
                            </w:r>
                          </w:p>
                        </w:tc>
                      </w:tr>
                      <w:tr w:rsidR="00CB1F53" w14:paraId="1530805F" w14:textId="77777777" w:rsidTr="00AC6E8A">
                        <w:trPr>
                          <w:trHeight w:val="378"/>
                        </w:trPr>
                        <w:tc>
                          <w:tcPr>
                            <w:tcW w:w="2436" w:type="dxa"/>
                          </w:tcPr>
                          <w:p w14:paraId="1530805B" w14:textId="77777777" w:rsidR="00CB1F53" w:rsidRDefault="00CB1F5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CB1F53" w:rsidRDefault="00CB1F5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CB1F53" w:rsidRDefault="00CB1F53">
                            <w:pPr>
                              <w:pStyle w:val="TableParagraph"/>
                              <w:spacing w:before="6" w:line="168" w:lineRule="exact"/>
                              <w:ind w:left="108"/>
                              <w:rPr>
                                <w:sz w:val="16"/>
                              </w:rPr>
                            </w:pPr>
                            <w:r>
                              <w:rPr>
                                <w:sz w:val="16"/>
                              </w:rPr>
                              <w:t>mL</w:t>
                            </w:r>
                          </w:p>
                        </w:tc>
                        <w:tc>
                          <w:tcPr>
                            <w:tcW w:w="1403" w:type="dxa"/>
                          </w:tcPr>
                          <w:p w14:paraId="1530805E" w14:textId="77777777" w:rsidR="00CB1F53" w:rsidRDefault="00CB1F53">
                            <w:pPr>
                              <w:pStyle w:val="TableParagraph"/>
                              <w:spacing w:before="1"/>
                              <w:ind w:left="108"/>
                              <w:rPr>
                                <w:sz w:val="16"/>
                              </w:rPr>
                            </w:pPr>
                            <w:r>
                              <w:rPr>
                                <w:sz w:val="16"/>
                              </w:rPr>
                              <w:t>0.208533</w:t>
                            </w:r>
                          </w:p>
                        </w:tc>
                      </w:tr>
                      <w:tr w:rsidR="00CB1F53" w14:paraId="15308064" w14:textId="77777777" w:rsidTr="00AC6E8A">
                        <w:trPr>
                          <w:trHeight w:val="378"/>
                        </w:trPr>
                        <w:tc>
                          <w:tcPr>
                            <w:tcW w:w="2436" w:type="dxa"/>
                            <w:shd w:val="clear" w:color="auto" w:fill="F1F1F1"/>
                          </w:tcPr>
                          <w:p w14:paraId="15308060" w14:textId="77777777" w:rsidR="00CB1F53" w:rsidRDefault="00CB1F53">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CB1F53" w:rsidRDefault="00CB1F53">
                            <w:pPr>
                              <w:pStyle w:val="TableParagraph"/>
                              <w:spacing w:before="6" w:line="168" w:lineRule="exact"/>
                              <w:rPr>
                                <w:sz w:val="16"/>
                              </w:rPr>
                            </w:pPr>
                            <w:r>
                              <w:rPr>
                                <w:sz w:val="16"/>
                              </w:rPr>
                              <w:t>100mL)</w:t>
                            </w:r>
                          </w:p>
                        </w:tc>
                        <w:tc>
                          <w:tcPr>
                            <w:tcW w:w="1500" w:type="dxa"/>
                            <w:shd w:val="clear" w:color="auto" w:fill="F1F1F1"/>
                          </w:tcPr>
                          <w:p w14:paraId="15308062" w14:textId="77777777" w:rsidR="00CB1F53" w:rsidRDefault="00CB1F5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CB1F53" w:rsidRDefault="00CB1F53">
                            <w:pPr>
                              <w:pStyle w:val="TableParagraph"/>
                              <w:spacing w:before="1"/>
                              <w:ind w:left="108"/>
                              <w:rPr>
                                <w:sz w:val="16"/>
                              </w:rPr>
                            </w:pPr>
                            <w:r>
                              <w:rPr>
                                <w:sz w:val="16"/>
                              </w:rPr>
                              <w:t>0.002085</w:t>
                            </w:r>
                          </w:p>
                        </w:tc>
                      </w:tr>
                    </w:tbl>
                    <w:p w14:paraId="15308065" w14:textId="77777777" w:rsidR="00CB1F53" w:rsidRDefault="00CB1F53" w:rsidP="00AC6E8A">
                      <w:pPr>
                        <w:pStyle w:val="BodyText"/>
                        <w:ind w:left="0"/>
                        <w:jc w:val="left"/>
                      </w:pPr>
                    </w:p>
                    <w:p w14:paraId="5014CD14" w14:textId="6C9A55BB" w:rsidR="00CA1C1B" w:rsidRPr="00CA1C1B" w:rsidRDefault="00CA1C1B" w:rsidP="00CA1C1B">
                      <w:pPr>
                        <w:ind w:left="720" w:firstLine="720"/>
                        <w:rPr>
                          <w:b/>
                          <w:sz w:val="24"/>
                        </w:rPr>
                      </w:pPr>
                      <w:r>
                        <w:rPr>
                          <w:b/>
                        </w:rPr>
                        <w:t xml:space="preserve">   </w:t>
                      </w:r>
                      <w:r w:rsidRPr="00CA1C1B">
                        <w:rPr>
                          <w:b/>
                        </w:rPr>
                        <w:t>Fig5. Parameters Table</w:t>
                      </w:r>
                    </w:p>
                    <w:p w14:paraId="0CF1F149" w14:textId="573CBC68" w:rsidR="00CA1C1B" w:rsidRDefault="00CA1C1B" w:rsidP="00AC6E8A">
                      <w:pPr>
                        <w:pStyle w:val="BodyText"/>
                        <w:ind w:left="0"/>
                        <w:jc w:val="left"/>
                      </w:pPr>
                    </w:p>
                  </w:txbxContent>
                </v:textbox>
                <w10:wrap type="topAndBottom" anchorx="margin"/>
              </v:shape>
            </w:pict>
          </mc:Fallback>
        </mc:AlternateContent>
      </w:r>
      <w:r w:rsidR="00795B14" w:rsidRPr="00795B14">
        <w:rPr>
          <w:sz w:val="24"/>
        </w:rPr>
        <w:t>Taken into account 4 (four) water quality indicators for the Water Quality Index (WQI), for which Water Quality Criteria are given, namely Dissolved Oxygen (DO), Biological Oxygen Demand (BOD), and Faecal Coliform &amp; Total Coliform counts.</w:t>
      </w:r>
    </w:p>
    <w:p w14:paraId="5F36AB5C" w14:textId="08439CC1"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The water quality will be classified as good or unsatisfactory based on the observed ambient oncentrations and the associated standards.</w:t>
      </w:r>
    </w:p>
    <w:p w14:paraId="1FB06182" w14:textId="278708AF"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Each parameter's requirements are listed in the table.</w:t>
      </w:r>
    </w:p>
    <w:p w14:paraId="15307F7D" w14:textId="4C997A17" w:rsidR="00763071" w:rsidRDefault="00AC6E8A" w:rsidP="00795B14">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14:paraId="15307F7E" w14:textId="67B3A173" w:rsidR="00B51B43" w:rsidRDefault="00763071" w:rsidP="00A431E9">
      <w:pPr>
        <w:widowControl w:val="0"/>
        <w:tabs>
          <w:tab w:val="left" w:pos="438"/>
        </w:tabs>
        <w:autoSpaceDE w:val="0"/>
        <w:autoSpaceDN w:val="0"/>
        <w:spacing w:before="1" w:after="0" w:line="240" w:lineRule="auto"/>
        <w:jc w:val="both"/>
      </w:pPr>
      <w:r>
        <w:tab/>
      </w:r>
      <w:r w:rsidR="00AC6E8A" w:rsidRPr="00AC6E8A">
        <w:t xml:space="preserve">The best approach we got after going through different research work and thesis </w:t>
      </w:r>
      <w:r w:rsidR="00D7542B">
        <w:t xml:space="preserve">was </w:t>
      </w:r>
      <w:r w:rsidR="00AC6E8A" w:rsidRPr="00AC6E8A">
        <w:t xml:space="preserve">to make our water quality index based on </w:t>
      </w:r>
      <w:r w:rsidR="00D7542B">
        <w:t>feature</w:t>
      </w:r>
      <w:r w:rsidR="00AC6E8A" w:rsidRPr="00AC6E8A">
        <w:t xml:space="preserve"> parameters. We select the parameters for the measurement of water quality. We selected all the features namely- Temperature(0 C)', 'Dissolved Oxygen (mg/ L)', </w:t>
      </w:r>
      <w:r w:rsidR="00AC6E8A" w:rsidRPr="00AC6E8A">
        <w:lastRenderedPageBreak/>
        <w:t>'pH','</w:t>
      </w:r>
      <w:r w:rsidR="00D7542B">
        <w:t xml:space="preserve"> </w:t>
      </w:r>
      <w:r w:rsidR="00AC6E8A" w:rsidRPr="00AC6E8A">
        <w:t xml:space="preserve">Conductivity (µmhos/cm)', 'BCO (mg/ L)', 'Nitrates(mg/l)', 'Total Coliform(mg/l)', 'Fecal Coliform (MPN/ 100 mL)', 'Fecal Streptococci(MPN/100 ml). The next step is to develop a rating scale to obtain the rating </w:t>
      </w:r>
      <w:r w:rsidR="00AC6E8A" w:rsidRPr="00B51B43">
        <w:rPr>
          <w:b/>
        </w:rPr>
        <w:t>Vr</w:t>
      </w:r>
      <w:r w:rsidR="00AC6E8A" w:rsidRPr="00AC6E8A">
        <w:t>. The unit weight of each parameter (</w:t>
      </w:r>
      <w:r w:rsidR="00AC6E8A" w:rsidRPr="00B51B43">
        <w:rPr>
          <w:b/>
        </w:rPr>
        <w:t>Wi</w:t>
      </w:r>
      <w:r w:rsidR="00AC6E8A" w:rsidRPr="00AC6E8A">
        <w:t xml:space="preserve">) was calculated using the weightage criteria of each feature. Sub index value was determined with the formula </w:t>
      </w:r>
    </w:p>
    <w:p w14:paraId="15307F7F" w14:textId="77777777"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14:paraId="15307F80" w14:textId="4C143ABC"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r w:rsidRPr="00C87876">
        <w:rPr>
          <w:b/>
        </w:rPr>
        <w:t>Wi</w:t>
      </w:r>
      <w:r w:rsidRPr="00AC6E8A">
        <w:t>) and unit weight (</w:t>
      </w:r>
      <w:r w:rsidR="00C87876">
        <w:rPr>
          <w:b/>
        </w:rPr>
        <w:t>S</w:t>
      </w:r>
      <w:r w:rsidRPr="00B51B43">
        <w:rPr>
          <w:b/>
        </w:rPr>
        <w:t>i</w:t>
      </w:r>
      <w:r w:rsidRPr="00AC6E8A">
        <w:t xml:space="preserve">) are inversely related. </w:t>
      </w:r>
      <w:r w:rsidR="00C87876">
        <w:rPr>
          <w:b/>
        </w:rPr>
        <w:t>Wi</w:t>
      </w:r>
      <w:r w:rsidRPr="00AC6E8A">
        <w:t xml:space="preserve"> is the unit weight of the parameter, and n is the total number of water quality parameters</w:t>
      </w:r>
      <m:oMath>
        <m:r>
          <w:rPr>
            <w:rFonts w:ascii="Cambria Math" w:hAnsi="Cambria Math"/>
          </w:rPr>
          <m:t>.</m:t>
        </m:r>
      </m:oMath>
    </w:p>
    <w:p w14:paraId="15307F81"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14:paraId="15307F82" w14:textId="0C23041F" w:rsidR="0045795A" w:rsidRDefault="00C87876" w:rsidP="00A431E9">
      <w:pPr>
        <w:widowControl w:val="0"/>
        <w:tabs>
          <w:tab w:val="left" w:pos="438"/>
        </w:tabs>
        <w:autoSpaceDE w:val="0"/>
        <w:autoSpaceDN w:val="0"/>
        <w:spacing w:before="1" w:after="0" w:line="240" w:lineRule="auto"/>
        <w:jc w:val="both"/>
      </w:pPr>
      <w:r w:rsidRPr="00AC6E8A">
        <w:t>Where</w:t>
      </w:r>
    </w:p>
    <w:p w14:paraId="15307F83"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14:paraId="15307F84" w14:textId="30656D3E"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r w:rsidR="00C615D5">
        <w:t>.</w:t>
      </w:r>
    </w:p>
    <w:p w14:paraId="15307F85" w14:textId="77777777"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14:paraId="15307F86" w14:textId="5BD9BBBB" w:rsidR="00AC6E8A" w:rsidRPr="00AC6E8A" w:rsidRDefault="00AC6E8A" w:rsidP="00A431E9">
      <w:pPr>
        <w:widowControl w:val="0"/>
        <w:tabs>
          <w:tab w:val="left" w:pos="438"/>
        </w:tabs>
        <w:autoSpaceDE w:val="0"/>
        <w:autoSpaceDN w:val="0"/>
        <w:spacing w:before="1" w:after="0" w:line="240" w:lineRule="auto"/>
        <w:jc w:val="both"/>
      </w:pPr>
      <w:r w:rsidRPr="00AC6E8A">
        <w:t>So</w:t>
      </w:r>
      <w:r w:rsidR="00C615D5">
        <w:t xml:space="preserve">, </w:t>
      </w:r>
      <w:r w:rsidRPr="00AC6E8A">
        <w:t xml:space="preserve">After performing all the above-mentioned </w:t>
      </w:r>
      <w:r w:rsidR="00B51B43" w:rsidRPr="00AC6E8A">
        <w:t>pre-processing</w:t>
      </w:r>
      <w:r w:rsidRPr="00AC6E8A">
        <w:t xml:space="preserve"> tasks our data is ready for model training</w:t>
      </w:r>
      <w:r w:rsidR="006B76B8">
        <w:t>.</w:t>
      </w:r>
    </w:p>
    <w:p w14:paraId="15307F87" w14:textId="77777777" w:rsidR="00AC6E8A" w:rsidRDefault="00AC6E8A" w:rsidP="00A431E9">
      <w:pPr>
        <w:pStyle w:val="Heading1"/>
        <w:jc w:val="both"/>
      </w:pPr>
      <w:r>
        <w:t>Model Training</w:t>
      </w:r>
    </w:p>
    <w:p w14:paraId="15307F88" w14:textId="08120267" w:rsidR="00AC6E8A" w:rsidRDefault="00D7542B" w:rsidP="00A431E9">
      <w:pPr>
        <w:jc w:val="both"/>
      </w:pPr>
      <w:r w:rsidRPr="00D7542B">
        <w:t xml:space="preserve">There is no accepted definition for the phrase "machine learning" (ML). However, machine learning is frequently referred to be a subset of artificial intelligence that </w:t>
      </w:r>
      <w:r>
        <w:t>emphasizes</w:t>
      </w:r>
      <w:r w:rsidRPr="00D7542B">
        <w:t xml:space="preserve"> using data and algorithms to replicate how people learn, simulate predicted patterns, and steadily improve the system's accuracy (Vieira et, al.,2020).</w:t>
      </w:r>
      <w:r>
        <w:t xml:space="preserve"> </w:t>
      </w:r>
      <w:r w:rsidR="00AC6E8A">
        <w:t>Machine learning (ML) may be a key viewpoint for finding a practical and workable solution to the water quality problem of Indian rivers. One of the methods in ML is Supervised Learning in which machines train on “labeled data” i.e., input data and corresponding output data are given. Classification and Regression are examples of Supervised learning.</w:t>
      </w:r>
    </w:p>
    <w:p w14:paraId="15307F89" w14:textId="7DEFD503" w:rsidR="00AC6E8A" w:rsidRDefault="00D7542B" w:rsidP="00A431E9">
      <w:pPr>
        <w:jc w:val="both"/>
      </w:pPr>
      <w:r>
        <w:t>The data</w:t>
      </w:r>
      <w:r w:rsidRPr="00D7542B">
        <w:t xml:space="preserve"> mining process called classification divides </w:t>
      </w:r>
      <w:r>
        <w:t>data points</w:t>
      </w:r>
      <w:r w:rsidRPr="00D7542B">
        <w:t xml:space="preserve"> into several groups. This method's primary objective is to correctly anticipate the target class for each dataset's data case</w:t>
      </w:r>
      <w:r>
        <w:t>.</w:t>
      </w:r>
      <w:r w:rsidR="00AC6E8A">
        <w:t xml:space="preserve"> The Classification models used in the proposed work are as follows –</w:t>
      </w:r>
    </w:p>
    <w:p w14:paraId="15307F8A" w14:textId="77777777" w:rsidR="00AC6E8A" w:rsidRDefault="00AC6E8A" w:rsidP="00A431E9">
      <w:pPr>
        <w:pStyle w:val="ListParagraph"/>
        <w:numPr>
          <w:ilvl w:val="1"/>
          <w:numId w:val="3"/>
        </w:numPr>
        <w:jc w:val="both"/>
      </w:pPr>
      <w:r>
        <w:t>Decision Tree classifier</w:t>
      </w:r>
    </w:p>
    <w:p w14:paraId="15307F8B" w14:textId="77777777" w:rsidR="00AC6E8A" w:rsidRDefault="00AC6E8A" w:rsidP="00A431E9">
      <w:pPr>
        <w:pStyle w:val="ListParagraph"/>
        <w:numPr>
          <w:ilvl w:val="1"/>
          <w:numId w:val="3"/>
        </w:numPr>
        <w:jc w:val="both"/>
      </w:pPr>
      <w:r>
        <w:t>K – Nearest Neighbors (K-NN) classifier</w:t>
      </w:r>
    </w:p>
    <w:p w14:paraId="15307F8C" w14:textId="77777777" w:rsidR="00AC6E8A" w:rsidRDefault="00AC6E8A" w:rsidP="00A431E9">
      <w:pPr>
        <w:pStyle w:val="ListParagraph"/>
        <w:numPr>
          <w:ilvl w:val="1"/>
          <w:numId w:val="3"/>
        </w:numPr>
        <w:jc w:val="both"/>
      </w:pPr>
      <w:r>
        <w:t>Random Forest Classifier</w:t>
      </w:r>
    </w:p>
    <w:p w14:paraId="15307F8D" w14:textId="77777777" w:rsidR="00AC6E8A" w:rsidRDefault="00AC6E8A" w:rsidP="00A431E9">
      <w:pPr>
        <w:pStyle w:val="ListParagraph"/>
        <w:numPr>
          <w:ilvl w:val="1"/>
          <w:numId w:val="3"/>
        </w:numPr>
        <w:jc w:val="both"/>
      </w:pPr>
      <w:r>
        <w:t>Xgboost classifier</w:t>
      </w:r>
    </w:p>
    <w:p w14:paraId="15307F8E" w14:textId="77777777" w:rsidR="00AC6E8A" w:rsidRDefault="00AC6E8A" w:rsidP="00A431E9">
      <w:pPr>
        <w:pStyle w:val="ListParagraph"/>
        <w:numPr>
          <w:ilvl w:val="1"/>
          <w:numId w:val="3"/>
        </w:numPr>
        <w:jc w:val="both"/>
      </w:pPr>
      <w:r>
        <w:t>Logistic Regression</w:t>
      </w:r>
    </w:p>
    <w:p w14:paraId="15307F8F" w14:textId="77777777"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14:paraId="15307F90" w14:textId="77777777" w:rsidR="00AC6E8A" w:rsidRDefault="00AC6E8A" w:rsidP="00A431E9">
      <w:pPr>
        <w:pStyle w:val="ListParagraph"/>
        <w:numPr>
          <w:ilvl w:val="0"/>
          <w:numId w:val="14"/>
        </w:numPr>
        <w:jc w:val="both"/>
      </w:pPr>
      <w:r>
        <w:t>Random Forest Regressor</w:t>
      </w:r>
    </w:p>
    <w:p w14:paraId="15307F91" w14:textId="77777777" w:rsidR="00AC6E8A" w:rsidRDefault="00AC6E8A" w:rsidP="00A431E9">
      <w:pPr>
        <w:pStyle w:val="ListParagraph"/>
        <w:numPr>
          <w:ilvl w:val="0"/>
          <w:numId w:val="14"/>
        </w:numPr>
        <w:jc w:val="both"/>
      </w:pPr>
      <w:r>
        <w:t>Linear regressor</w:t>
      </w:r>
    </w:p>
    <w:p w14:paraId="15307F92" w14:textId="77777777" w:rsidR="00AC6E8A" w:rsidRDefault="00AC6E8A" w:rsidP="00A431E9">
      <w:pPr>
        <w:pStyle w:val="ListParagraph"/>
        <w:numPr>
          <w:ilvl w:val="0"/>
          <w:numId w:val="14"/>
        </w:numPr>
        <w:jc w:val="both"/>
      </w:pPr>
      <w:r>
        <w:t>Elastic Net regressor</w:t>
      </w:r>
    </w:p>
    <w:p w14:paraId="15307F93" w14:textId="77777777"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w:t>
      </w:r>
      <w:r w:rsidR="00A431E9">
        <w:lastRenderedPageBreak/>
        <w:t>rather than duplicating the minority class. With SMOTE, your model will begin identifying more instances of the minority class, increasing recall but decreasing precision.</w:t>
      </w:r>
    </w:p>
    <w:p w14:paraId="15307F94" w14:textId="77777777" w:rsidR="00AC6E8A" w:rsidRDefault="00AC6E8A" w:rsidP="00A431E9">
      <w:pPr>
        <w:pStyle w:val="Heading2"/>
        <w:jc w:val="both"/>
      </w:pPr>
      <w:r>
        <w:t>Classification Models</w:t>
      </w:r>
    </w:p>
    <w:p w14:paraId="4D4E4180" w14:textId="77777777" w:rsidR="002846D8" w:rsidRDefault="002846D8" w:rsidP="00A431E9">
      <w:pPr>
        <w:jc w:val="both"/>
      </w:pPr>
      <w:r>
        <w:t>Decision Tree classifier:</w:t>
      </w:r>
    </w:p>
    <w:p w14:paraId="15307F95" w14:textId="4E33ABC8" w:rsidR="00AC6E8A" w:rsidRDefault="00AC6E8A" w:rsidP="00A431E9">
      <w:pPr>
        <w:jc w:val="both"/>
      </w:pPr>
      <w:r>
        <w:t xml:space="preserve">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n Gain and Gini Index.</w:t>
      </w:r>
      <w:r w:rsidR="00301539">
        <w:t xml:space="preserve"> </w:t>
      </w:r>
      <w:r w:rsidR="00301539" w:rsidRPr="00301539">
        <w:t xml:space="preserve">After training, the decision tree makes choices based on the values of all essential input parameters </w:t>
      </w:r>
      <w:r w:rsidR="00301539" w:rsidRPr="00805627">
        <w:rPr>
          <w:b/>
        </w:rPr>
        <w:t>(J. R. Quinlan, 1990)</w:t>
      </w:r>
      <w:r w:rsidR="00301539" w:rsidRPr="00301539">
        <w:t xml:space="preserve">. </w:t>
      </w:r>
    </w:p>
    <w:p w14:paraId="781C7A4F" w14:textId="77777777" w:rsidR="002846D8" w:rsidRDefault="002846D8" w:rsidP="00A431E9">
      <w:pPr>
        <w:jc w:val="both"/>
      </w:pPr>
      <w:r>
        <w:t xml:space="preserve">KNN: </w:t>
      </w:r>
    </w:p>
    <w:p w14:paraId="15307F96" w14:textId="778D1950" w:rsidR="00AC6E8A" w:rsidRDefault="00795B14" w:rsidP="00A431E9">
      <w:pPr>
        <w:jc w:val="both"/>
      </w:pPr>
      <w:r w:rsidRPr="00795B14">
        <w:t xml:space="preserve">A non-parametric classifier called the K-NN classifier employs closeness to </w:t>
      </w:r>
      <w:r>
        <w:t>categorize</w:t>
      </w:r>
      <w:r w:rsidRPr="00795B14">
        <w:t xml:space="preserve"> or forecast how a single data point will be </w:t>
      </w:r>
      <w:r>
        <w:t>categorized</w:t>
      </w:r>
      <w:r w:rsidRPr="00795B14">
        <w:t xml:space="preserve">. Regression and classification may both be handled using this strategy. When a fresh dataset is presented, it merely sorts the data into a category that closely resembles the training dataset. Since all processing takes place during testing and closest </w:t>
      </w:r>
      <w:r>
        <w:t>neighbors</w:t>
      </w:r>
      <w:r w:rsidRPr="00795B14">
        <w:t xml:space="preserve"> are repeatedly calculated for the whole training set, K nearest </w:t>
      </w:r>
      <w:r>
        <w:t>neighbor</w:t>
      </w:r>
      <w:r w:rsidRPr="00795B14">
        <w:t xml:space="preserve"> is not advised for large datasets. </w:t>
      </w:r>
      <w:r w:rsidR="00301539" w:rsidRPr="00805627">
        <w:rPr>
          <w:b/>
        </w:rPr>
        <w:t>(Kevin Beyer, et al., 1997).</w:t>
      </w:r>
    </w:p>
    <w:p w14:paraId="786CA59B" w14:textId="77777777" w:rsidR="002846D8" w:rsidRDefault="002846D8" w:rsidP="00A431E9">
      <w:pPr>
        <w:jc w:val="both"/>
      </w:pPr>
      <w:r>
        <w:t>Random Forest classifier:</w:t>
      </w:r>
    </w:p>
    <w:p w14:paraId="15307F97" w14:textId="7B1A243D" w:rsidR="00AC6E8A" w:rsidRDefault="00AC6E8A" w:rsidP="00A431E9">
      <w:pPr>
        <w:jc w:val="both"/>
      </w:pPr>
      <w:r>
        <w:t xml:space="preserve"> </w:t>
      </w:r>
      <w:r w:rsidR="00795B14" w:rsidRPr="00795B14">
        <w:t xml:space="preserve">This classifier aggregates the results from different decision trees applied to different dataset subsets to improve the projected accuracy of the dataset. More trees in the forest prevent the problem of overfitting and lead to greater accuracy. Scalable and distributed, the Extreme Gradient Boosting (XGBoost) gradient-boosted decision tree (GBDT) machine learning system. The greatest machine learning tool for regression, classification, and ranking tasks, it enables parallel tree boosting. Decision trees serve as the foundational model of random forests, which combine their benefits with the effectiveness of mixing several models. </w:t>
      </w:r>
      <w:r w:rsidR="0099286D" w:rsidRPr="00805627">
        <w:rPr>
          <w:b/>
        </w:rPr>
        <w:t>(Liaw Andy &amp; Wiener Matthew, 2001).</w:t>
      </w:r>
    </w:p>
    <w:p w14:paraId="15307F98" w14:textId="77777777" w:rsidR="00AC6E8A" w:rsidRDefault="00AC6E8A" w:rsidP="00A431E9">
      <w:pPr>
        <w:jc w:val="both"/>
      </w:pPr>
      <w:r>
        <w:t>Logistic Regression:</w:t>
      </w:r>
    </w:p>
    <w:p w14:paraId="5E1D3C58" w14:textId="1C80F856" w:rsidR="00795B14" w:rsidRDefault="00795B14" w:rsidP="00A431E9">
      <w:pPr>
        <w:pStyle w:val="Heading2"/>
        <w:jc w:val="both"/>
        <w:rPr>
          <w:rFonts w:asciiTheme="minorHAnsi" w:eastAsiaTheme="minorHAnsi" w:hAnsiTheme="minorHAnsi" w:cstheme="minorBidi"/>
          <w:color w:val="auto"/>
          <w:sz w:val="22"/>
          <w:szCs w:val="22"/>
        </w:rPr>
      </w:pPr>
      <w:r w:rsidRPr="00795B14">
        <w:rPr>
          <w:rFonts w:asciiTheme="minorHAnsi" w:eastAsiaTheme="minorHAnsi" w:hAnsiTheme="minorHAnsi" w:cstheme="minorBidi"/>
          <w:color w:val="auto"/>
          <w:sz w:val="22"/>
          <w:szCs w:val="22"/>
        </w:rPr>
        <w:t xml:space="preserve">One of the Machine Learning algorithms that </w:t>
      </w:r>
      <w:r w:rsidR="00D7542B">
        <w:rPr>
          <w:rFonts w:asciiTheme="minorHAnsi" w:eastAsiaTheme="minorHAnsi" w:hAnsiTheme="minorHAnsi" w:cstheme="minorBidi"/>
          <w:color w:val="auto"/>
          <w:sz w:val="22"/>
          <w:szCs w:val="22"/>
        </w:rPr>
        <w:t>are</w:t>
      </w:r>
      <w:r w:rsidRPr="00795B14">
        <w:rPr>
          <w:rFonts w:asciiTheme="minorHAnsi" w:eastAsiaTheme="minorHAnsi" w:hAnsiTheme="minorHAnsi" w:cstheme="minorBidi"/>
          <w:color w:val="auto"/>
          <w:sz w:val="22"/>
          <w:szCs w:val="22"/>
        </w:rPr>
        <w:t xml:space="preserve"> most commonly used in the Supervised Learning category is logistic regression. Using a predetermined set of independent factors is used to forecast the categorical dependent variable. A categorical dependent variable's output can be predicted using logistic regression. Consequently, the result must be a discrete or categorical value. Instead of the precise numbers between 0 and 1, it delivers the probabilistic values that fall between 0 and 1. Either True or False, 0 or 1, or Yes or No, are possible outcomes.</w:t>
      </w:r>
    </w:p>
    <w:p w14:paraId="127BB23E" w14:textId="77777777" w:rsidR="00795B14" w:rsidRDefault="00795B14" w:rsidP="00A431E9">
      <w:pPr>
        <w:pStyle w:val="Heading2"/>
        <w:jc w:val="both"/>
        <w:rPr>
          <w:rFonts w:asciiTheme="minorHAnsi" w:eastAsiaTheme="minorHAnsi" w:hAnsiTheme="minorHAnsi" w:cstheme="minorBidi"/>
          <w:color w:val="auto"/>
          <w:sz w:val="22"/>
          <w:szCs w:val="22"/>
        </w:rPr>
      </w:pPr>
    </w:p>
    <w:p w14:paraId="15307F9A" w14:textId="22A0EB9D" w:rsidR="00AC6E8A" w:rsidRDefault="00AC6E8A" w:rsidP="00A431E9">
      <w:pPr>
        <w:pStyle w:val="Heading2"/>
        <w:jc w:val="both"/>
      </w:pPr>
      <w:r>
        <w:t>Regression Models:</w:t>
      </w:r>
    </w:p>
    <w:p w14:paraId="15307F9B" w14:textId="77777777" w:rsidR="00AC6E8A" w:rsidRDefault="00AC6E8A" w:rsidP="00A431E9">
      <w:pPr>
        <w:jc w:val="both"/>
      </w:pPr>
      <w:r>
        <w:t>Random Forest Regressor –</w:t>
      </w:r>
    </w:p>
    <w:p w14:paraId="15307F9C" w14:textId="4D87D46E" w:rsidR="00AC6E8A" w:rsidRDefault="00AC6E8A" w:rsidP="00DC2CA5">
      <w:pPr>
        <w:jc w:val="both"/>
      </w:pPr>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r w:rsidR="00DC2CA5">
        <w:t xml:space="preserve"> </w:t>
      </w:r>
      <w:r w:rsidR="00DC2CA5" w:rsidRPr="00DC2CA5">
        <w:rPr>
          <w:b/>
        </w:rPr>
        <w:t>(Nida Nasir et. al.)</w:t>
      </w:r>
    </w:p>
    <w:p w14:paraId="15307F9E" w14:textId="4FA707A7" w:rsidR="001D0915" w:rsidRDefault="00AC6E8A" w:rsidP="00A431E9">
      <w:pPr>
        <w:jc w:val="both"/>
      </w:pPr>
      <w:r>
        <w:t xml:space="preserve">Elastic Net Regressor - Regularization and variable selection are both used simultaneously by the regression method known as </w:t>
      </w:r>
      <w:r w:rsidR="00805627">
        <w:t xml:space="preserve">the </w:t>
      </w:r>
      <w:r>
        <w:t xml:space="preserve">elastic net. L1 and L2 penalties, or lasso and ridge regression, are </w:t>
      </w:r>
      <w:r>
        <w:lastRenderedPageBreak/>
        <w:t>combined in this model</w:t>
      </w:r>
      <w:r w:rsidR="0099286D">
        <w:t xml:space="preserve"> </w:t>
      </w:r>
      <w:r w:rsidR="0099286D" w:rsidRPr="00805627">
        <w:rPr>
          <w:b/>
        </w:rPr>
        <w:t>(Umair Ahmed, et al., 2019)</w:t>
      </w:r>
      <w:r>
        <w:t>.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14:paraId="15307F9F" w14:textId="77777777" w:rsidR="00AC6E8A" w:rsidRDefault="00AC6E8A" w:rsidP="00A431E9">
      <w:pPr>
        <w:pStyle w:val="Heading1"/>
        <w:jc w:val="both"/>
      </w:pPr>
      <w:r>
        <w:t>Model Evaluation:</w:t>
      </w:r>
    </w:p>
    <w:p w14:paraId="15307FA0" w14:textId="77777777"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14:paraId="15307FA1" w14:textId="040921E3"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w:t>
      </w:r>
      <w:r w:rsidR="00D7542B">
        <w:t xml:space="preserve">the </w:t>
      </w:r>
      <w:r>
        <w:t xml:space="preserve">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w:t>
      </w:r>
      <w:r w:rsidR="00795B14">
        <w:t xml:space="preserve">the </w:t>
      </w:r>
      <w:r>
        <w:t>actual value</w:t>
      </w:r>
    </w:p>
    <w:p w14:paraId="58C88391" w14:textId="75B9ABC9" w:rsidR="00D7542B" w:rsidRDefault="00795B14" w:rsidP="00D7542B">
      <w:pPr>
        <w:pStyle w:val="ListParagraph"/>
        <w:numPr>
          <w:ilvl w:val="0"/>
          <w:numId w:val="9"/>
        </w:numPr>
        <w:jc w:val="both"/>
      </w:pPr>
      <w:r>
        <w:t>Mean Absolute Error</w:t>
      </w:r>
      <w:r w:rsidR="00763071">
        <w:t xml:space="preserve"> - </w:t>
      </w:r>
      <w:r w:rsidR="00D7542B" w:rsidRPr="00D7542B">
        <w:t xml:space="preserve">MAE calculates the accuracy of the regression. The mistakes' absolute values are tallied, then divided by the total number of values. Because MAE measures average error size without ambiguity (unlike RMSE), it is the most logical way to assess average error magnitude </w:t>
      </w:r>
      <w:r w:rsidR="00D7542B" w:rsidRPr="00D7542B">
        <w:rPr>
          <w:b/>
        </w:rPr>
        <w:t>(Willmott, et al., 2005</w:t>
      </w:r>
      <w:r w:rsidR="00D7542B" w:rsidRPr="00D7542B">
        <w:t>). Each inaccurate value is given the same weight.</w:t>
      </w:r>
    </w:p>
    <w:p w14:paraId="15307FA2" w14:textId="1F6C3F00" w:rsidR="00763071" w:rsidRDefault="00D7542B" w:rsidP="00D7542B">
      <w:pPr>
        <w:pStyle w:val="ListParagraph"/>
        <w:ind w:left="1080"/>
        <w:jc w:val="both"/>
      </w:pPr>
      <m:oMathPara>
        <m:oMath>
          <m:r>
            <w:rPr>
              <w:rFonts w:ascii="Cambria Math" w:hAnsi="Cambria Math"/>
            </w:rPr>
            <m:t xml:space="preserve"> MAE=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e>
              </m:nary>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num>
            <m:den>
              <m:r>
                <w:rPr>
                  <w:rFonts w:ascii="Cambria Math" w:hAnsi="Cambria Math"/>
                </w:rPr>
                <m:t>n</m:t>
              </m:r>
            </m:den>
          </m:f>
        </m:oMath>
      </m:oMathPara>
    </w:p>
    <w:p w14:paraId="15307FA3" w14:textId="77777777" w:rsidR="006F752F" w:rsidRDefault="006F752F" w:rsidP="00A431E9">
      <w:pPr>
        <w:pStyle w:val="ListParagraph"/>
        <w:ind w:left="1080"/>
        <w:jc w:val="both"/>
      </w:pPr>
    </w:p>
    <w:p w14:paraId="15307FA4" w14:textId="5AA31816" w:rsidR="00814B0B" w:rsidRDefault="00795B14" w:rsidP="00A431E9">
      <w:pPr>
        <w:pStyle w:val="ListParagraph"/>
        <w:numPr>
          <w:ilvl w:val="0"/>
          <w:numId w:val="9"/>
        </w:numPr>
        <w:jc w:val="both"/>
      </w:pPr>
      <w:r>
        <w:t>Mean Square Error</w:t>
      </w:r>
      <w:r w:rsidR="00763071">
        <w:t xml:space="preserve"> - The sum of squared errors divided by the total number of predicted values is known as the mean square error (MSE). This gives larger errors more significance. This is especially helpful in situations when a heavier weight for larger faults is required.</w:t>
      </w:r>
    </w:p>
    <w:p w14:paraId="30CFE1EA" w14:textId="458BC551" w:rsidR="00072A8A" w:rsidRDefault="00072A8A" w:rsidP="00072A8A">
      <w:pPr>
        <w:pStyle w:val="ListParagraph"/>
        <w:ind w:left="1080"/>
        <w:jc w:val="both"/>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oMath>
      </m:oMathPara>
    </w:p>
    <w:p w14:paraId="15307FA5" w14:textId="5BDEBFEF" w:rsidR="006F752F" w:rsidRDefault="00795B14" w:rsidP="00A431E9">
      <w:pPr>
        <w:pStyle w:val="ListParagraph"/>
        <w:numPr>
          <w:ilvl w:val="0"/>
          <w:numId w:val="9"/>
        </w:numPr>
        <w:jc w:val="both"/>
      </w:pPr>
      <w:r>
        <w:t>Root Mean Square Error</w:t>
      </w:r>
      <w:r w:rsidR="00763071">
        <w:t xml:space="preserve"> - Simply taking the square root of mean squared error (MSE), or RMSE, scales the values of MSE near the ranges of measurements.</w:t>
      </w:r>
    </w:p>
    <w:p w14:paraId="15307FA7" w14:textId="3744E6BE" w:rsidR="00814B0B" w:rsidRDefault="00072A8A" w:rsidP="00D44F09">
      <w:pPr>
        <w:pStyle w:val="ListParagraph"/>
        <w:ind w:left="1080"/>
        <w:jc w:val="bot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e>
          </m:rad>
        </m:oMath>
      </m:oMathPara>
    </w:p>
    <w:p w14:paraId="15307FA8" w14:textId="5B1D241F" w:rsidR="006F752F" w:rsidRDefault="00795B14" w:rsidP="00A431E9">
      <w:pPr>
        <w:pStyle w:val="ListParagraph"/>
        <w:numPr>
          <w:ilvl w:val="0"/>
          <w:numId w:val="9"/>
        </w:numPr>
        <w:jc w:val="both"/>
      </w:pPr>
      <w:r>
        <w:t>R Squared Error</w:t>
      </w:r>
      <w:r w:rsidR="00763071">
        <w:t xml:space="preserv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14:paraId="6954D41F" w14:textId="4A075204" w:rsidR="00D44F09" w:rsidRDefault="00CB1F53" w:rsidP="00D44F09">
      <w:pPr>
        <w:pStyle w:val="ListParagraph"/>
        <w:ind w:left="108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 )</m:t>
                      </m:r>
                    </m:e>
                    <m:sup>
                      <m:r>
                        <w:rPr>
                          <w:rFonts w:ascii="Cambria Math" w:hAnsi="Cambria Math"/>
                        </w:rPr>
                        <m:t>2</m:t>
                      </m:r>
                    </m:sup>
                  </m:sSup>
                </m:e>
              </m:nary>
            </m:den>
          </m:f>
        </m:oMath>
      </m:oMathPara>
    </w:p>
    <w:p w14:paraId="15307FA9" w14:textId="77777777" w:rsidR="00763071" w:rsidRDefault="00763071" w:rsidP="00A431E9">
      <w:pPr>
        <w:jc w:val="both"/>
      </w:pPr>
      <w:r>
        <w:t>For Classification, the measures used are as follows:</w:t>
      </w:r>
    </w:p>
    <w:p w14:paraId="15307FAA" w14:textId="77777777" w:rsidR="000252FD" w:rsidRDefault="000252FD" w:rsidP="00A431E9">
      <w:pPr>
        <w:jc w:val="both"/>
      </w:pPr>
      <w:r w:rsidRPr="000252FD">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14:paraId="15307FAB" w14:textId="7C8260F4" w:rsidR="00763071" w:rsidRPr="00D7542B" w:rsidRDefault="00763071" w:rsidP="00A431E9">
      <w:pPr>
        <w:pStyle w:val="ListParagraph"/>
        <w:numPr>
          <w:ilvl w:val="0"/>
          <w:numId w:val="7"/>
        </w:numPr>
        <w:jc w:val="both"/>
        <w:rPr>
          <w:b/>
        </w:rPr>
      </w:pPr>
      <w:r>
        <w:t>Accuracy - The model's accuracy is measured by how many of the observed values it correctly predicted.</w:t>
      </w:r>
      <w:r w:rsidR="00FE7847">
        <w:t xml:space="preserve"> </w:t>
      </w:r>
      <w:r w:rsidR="00FE7847" w:rsidRPr="00FE7847">
        <w:t xml:space="preserve">The precision-recall curve provides an ostensibly comprehensive perspective of a system's performance, which is often summarised by a single indication </w:t>
      </w:r>
      <w:r w:rsidR="00FE7847" w:rsidRPr="00FE7847">
        <w:lastRenderedPageBreak/>
        <w:t>using the average accuracy across several standard recall levels</w:t>
      </w:r>
      <w:r w:rsidR="00C615D5">
        <w:t xml:space="preserve"> </w:t>
      </w:r>
      <w:r w:rsidR="00FE7847" w:rsidRPr="00D7542B">
        <w:rPr>
          <w:b/>
        </w:rPr>
        <w:t>(Cyril Goutte and Eric Gaussier, 2005).</w:t>
      </w:r>
    </w:p>
    <w:p w14:paraId="6DA78D8A" w14:textId="03273F66" w:rsidR="00D44F09" w:rsidRDefault="00D44F09" w:rsidP="00D44F09">
      <w:pPr>
        <w:pStyle w:val="ListParagraph"/>
        <w:ind w:left="1080"/>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True Negative+True Positive</m:t>
              </m:r>
            </m:num>
            <m:den>
              <m:r>
                <w:rPr>
                  <w:rFonts w:ascii="Cambria Math" w:hAnsi="Cambria Math"/>
                </w:rPr>
                <m:t>TruePositive+False Positive+True Negative+False Negative</m:t>
              </m:r>
            </m:den>
          </m:f>
        </m:oMath>
      </m:oMathPara>
    </w:p>
    <w:p w14:paraId="15307FAC" w14:textId="13B7ECDF" w:rsidR="00916911" w:rsidRDefault="00916911" w:rsidP="00A431E9">
      <w:pPr>
        <w:pStyle w:val="ListParagraph"/>
        <w:ind w:left="1080"/>
        <w:jc w:val="both"/>
      </w:pPr>
    </w:p>
    <w:p w14:paraId="15307FAD" w14:textId="23BE2C47" w:rsidR="00763071" w:rsidRDefault="00763071" w:rsidP="00795B14">
      <w:pPr>
        <w:pStyle w:val="ListParagraph"/>
        <w:numPr>
          <w:ilvl w:val="0"/>
          <w:numId w:val="7"/>
        </w:numPr>
        <w:jc w:val="both"/>
      </w:pPr>
      <w:r>
        <w:t xml:space="preserve">Precision - </w:t>
      </w:r>
      <w:r w:rsidR="00795B14" w:rsidRPr="00795B14">
        <w:t xml:space="preserve">Precision measures the proportion of positive class occurrences properly </w:t>
      </w:r>
      <w:r w:rsidR="00795B14">
        <w:t>categorized</w:t>
      </w:r>
      <w:r w:rsidR="00795B14" w:rsidRPr="00795B14">
        <w:t xml:space="preserve"> out of all posi</w:t>
      </w:r>
      <w:r w:rsidR="00795B14">
        <w:t>tive class instances classified</w:t>
      </w:r>
      <w:r>
        <w:t>.</w:t>
      </w:r>
    </w:p>
    <w:p w14:paraId="320B5063" w14:textId="42539194" w:rsidR="00D44F09" w:rsidRDefault="00D44F09" w:rsidP="00D44F09">
      <w:pPr>
        <w:pStyle w:val="ListParagraph"/>
        <w:ind w:left="1080"/>
        <w:jc w:val="both"/>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m:t>
              </m:r>
            </m:num>
            <m:den>
              <m:r>
                <w:rPr>
                  <w:rFonts w:ascii="Cambria Math" w:hAnsi="Cambria Math"/>
                </w:rPr>
                <m:t>TruePositive+FalsePositive</m:t>
              </m:r>
            </m:den>
          </m:f>
        </m:oMath>
      </m:oMathPara>
    </w:p>
    <w:p w14:paraId="15307FAE" w14:textId="77777777" w:rsidR="00916911" w:rsidRDefault="00916911" w:rsidP="00A431E9">
      <w:pPr>
        <w:pStyle w:val="ListParagraph"/>
        <w:ind w:left="1080"/>
        <w:jc w:val="both"/>
      </w:pPr>
    </w:p>
    <w:p w14:paraId="15307FAF" w14:textId="6F0027D1" w:rsidR="00916911" w:rsidRDefault="00763071" w:rsidP="00795B14">
      <w:pPr>
        <w:pStyle w:val="ListParagraph"/>
        <w:numPr>
          <w:ilvl w:val="0"/>
          <w:numId w:val="7"/>
        </w:numPr>
        <w:jc w:val="both"/>
      </w:pPr>
      <w:r>
        <w:t xml:space="preserve">Recall - </w:t>
      </w:r>
      <w:r w:rsidR="00795B14" w:rsidRPr="00795B14">
        <w:t>Recall is the proportion of affirmative class instances that were classified with accuracy.</w:t>
      </w:r>
    </w:p>
    <w:p w14:paraId="50C07DE7" w14:textId="43E15E3B" w:rsidR="00D44F09" w:rsidRDefault="00D44F09" w:rsidP="00D44F09">
      <w:pPr>
        <w:pStyle w:val="ListParagraph"/>
        <w:ind w:left="1080"/>
        <w:jc w:val="both"/>
      </w:pPr>
      <m:oMathPara>
        <m:oMath>
          <m:r>
            <w:rPr>
              <w:rFonts w:ascii="Cambria Math" w:hAnsi="Cambria Math"/>
            </w:rPr>
            <m:t xml:space="preserve"> Recall = </m:t>
          </m:r>
          <m:f>
            <m:fPr>
              <m:ctrlPr>
                <w:rPr>
                  <w:rFonts w:ascii="Cambria Math" w:hAnsi="Cambria Math"/>
                  <w:i/>
                </w:rPr>
              </m:ctrlPr>
            </m:fPr>
            <m:num>
              <m:r>
                <w:rPr>
                  <w:rFonts w:ascii="Cambria Math" w:hAnsi="Cambria Math"/>
                </w:rPr>
                <m:t>True Positive</m:t>
              </m:r>
            </m:num>
            <m:den>
              <m:r>
                <w:rPr>
                  <w:rFonts w:ascii="Cambria Math" w:hAnsi="Cambria Math"/>
                </w:rPr>
                <m:t>TruePositive+FalseNegative</m:t>
              </m:r>
            </m:den>
          </m:f>
        </m:oMath>
      </m:oMathPara>
    </w:p>
    <w:p w14:paraId="15307FB0" w14:textId="6D5978EC" w:rsidR="00763071" w:rsidRDefault="00763071" w:rsidP="00A431E9">
      <w:pPr>
        <w:pStyle w:val="ListParagraph"/>
        <w:numPr>
          <w:ilvl w:val="0"/>
          <w:numId w:val="7"/>
        </w:numPr>
        <w:jc w:val="both"/>
      </w:pPr>
      <w:r>
        <w:t>F1 Score - Since recall and precision alone cannot account for all facets of accuracy, we used their harmonic mean to depict the F1 score.</w:t>
      </w:r>
      <w:r w:rsidR="00C9326D" w:rsidRPr="00C9326D">
        <w:t xml:space="preserve"> F-score is a compound metric that rewards algorithms with more sensitivity and </w:t>
      </w:r>
      <w:r w:rsidR="00D7542B">
        <w:t>penalizes</w:t>
      </w:r>
      <w:r w:rsidR="00C9326D" w:rsidRPr="00C9326D">
        <w:t xml:space="preserve"> those with greater specificity</w:t>
      </w:r>
      <w:r w:rsidR="00C615D5">
        <w:t xml:space="preserve"> </w:t>
      </w:r>
      <w:r w:rsidR="00C9326D" w:rsidRPr="00D7542B">
        <w:rPr>
          <w:b/>
        </w:rPr>
        <w:t>(Sokolova, et al., 2006).</w:t>
      </w:r>
    </w:p>
    <w:p w14:paraId="15307FB1" w14:textId="5B983BFB" w:rsidR="00916911" w:rsidRDefault="00D44F09" w:rsidP="00D44F09">
      <w:pPr>
        <w:pStyle w:val="ListParagraph"/>
        <w:ind w:left="1080"/>
        <w:jc w:val="both"/>
      </w:pPr>
      <m:oMathPara>
        <m:oMath>
          <m:r>
            <w:rPr>
              <w:rFonts w:ascii="Cambria Math" w:hAnsi="Cambria Math"/>
            </w:rPr>
            <m:t xml:space="preserve">F1 score=2*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307FB2" w14:textId="77777777" w:rsidR="00763071" w:rsidRDefault="00763071" w:rsidP="00A431E9">
      <w:pPr>
        <w:pStyle w:val="Heading1"/>
        <w:jc w:val="both"/>
      </w:pPr>
      <w:r>
        <w:t>Result:</w:t>
      </w:r>
    </w:p>
    <w:p w14:paraId="15307FB3" w14:textId="77EB1785" w:rsidR="00763071" w:rsidRDefault="00763071" w:rsidP="00A431E9">
      <w:pPr>
        <w:jc w:val="both"/>
      </w:pPr>
      <w:r>
        <w:t>Sensors for measuring water quality parameters are expensive, this study aimed to forecast water quality using a limited set of characteristics and cheap sensors. In the table below, regression algorithm results are displayed. The regression algorit</w:t>
      </w:r>
      <w:r w:rsidR="00EE5663">
        <w:t>hms we used revealed Random Forest</w:t>
      </w:r>
      <w:r>
        <w:t xml:space="preserve"> </w:t>
      </w:r>
      <w:r w:rsidR="009B26AA">
        <w:t>Regressor having an MAE of 0.056, MSE of 0.023, RMSE of 0.139</w:t>
      </w:r>
      <w:r w:rsidR="00EE5663">
        <w:t>, and R</w:t>
      </w:r>
      <w:r w:rsidR="00EE5663">
        <w:rPr>
          <w:vertAlign w:val="superscript"/>
        </w:rPr>
        <w:t>2</w:t>
      </w:r>
      <w:r w:rsidR="009B26AA">
        <w:t xml:space="preserve"> of 0.91</w:t>
      </w:r>
      <w:r>
        <w:t>,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14:paraId="15307FB9" w14:textId="77777777" w:rsidTr="00763071">
        <w:trPr>
          <w:trHeight w:val="224"/>
        </w:trPr>
        <w:tc>
          <w:tcPr>
            <w:tcW w:w="1260" w:type="dxa"/>
          </w:tcPr>
          <w:p w14:paraId="15307FB4"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14:paraId="15307FB5"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14:paraId="15307FB6"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14:paraId="15307FB7"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14:paraId="15307FB8"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14:paraId="15307FC0" w14:textId="77777777" w:rsidTr="00763071">
        <w:trPr>
          <w:trHeight w:val="450"/>
        </w:trPr>
        <w:tc>
          <w:tcPr>
            <w:tcW w:w="1260" w:type="dxa"/>
          </w:tcPr>
          <w:p w14:paraId="15307FBA"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14:paraId="15307FBB" w14:textId="77777777"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Regressor</w:t>
            </w:r>
          </w:p>
        </w:tc>
        <w:tc>
          <w:tcPr>
            <w:tcW w:w="713" w:type="dxa"/>
          </w:tcPr>
          <w:p w14:paraId="15307FBC" w14:textId="07C16840" w:rsidR="00763071" w:rsidRPr="00763071" w:rsidRDefault="009B26AA"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0.6513</w:t>
            </w:r>
          </w:p>
        </w:tc>
        <w:tc>
          <w:tcPr>
            <w:tcW w:w="985" w:type="dxa"/>
          </w:tcPr>
          <w:p w14:paraId="15307FBD" w14:textId="38EEC61B"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0.2783</w:t>
            </w:r>
          </w:p>
        </w:tc>
        <w:tc>
          <w:tcPr>
            <w:tcW w:w="912" w:type="dxa"/>
          </w:tcPr>
          <w:p w14:paraId="15307FBE" w14:textId="27FF9834"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0.184</w:t>
            </w:r>
          </w:p>
        </w:tc>
        <w:tc>
          <w:tcPr>
            <w:tcW w:w="1880" w:type="dxa"/>
          </w:tcPr>
          <w:p w14:paraId="15307FBF" w14:textId="0120EF10"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0.077</w:t>
            </w:r>
          </w:p>
        </w:tc>
      </w:tr>
      <w:tr w:rsidR="00763071" w:rsidRPr="00763071" w14:paraId="15307FC6" w14:textId="77777777" w:rsidTr="00763071">
        <w:trPr>
          <w:trHeight w:val="224"/>
        </w:trPr>
        <w:tc>
          <w:tcPr>
            <w:tcW w:w="1260" w:type="dxa"/>
          </w:tcPr>
          <w:p w14:paraId="15307FC1"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ElasticNet</w:t>
            </w:r>
          </w:p>
        </w:tc>
        <w:tc>
          <w:tcPr>
            <w:tcW w:w="713" w:type="dxa"/>
          </w:tcPr>
          <w:p w14:paraId="15307FC2" w14:textId="32115F20" w:rsidR="00763071" w:rsidRPr="00763071" w:rsidRDefault="009B26AA"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0.6515</w:t>
            </w:r>
          </w:p>
        </w:tc>
        <w:tc>
          <w:tcPr>
            <w:tcW w:w="985" w:type="dxa"/>
          </w:tcPr>
          <w:p w14:paraId="15307FC3" w14:textId="11819DC7"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0.2782</w:t>
            </w:r>
          </w:p>
        </w:tc>
        <w:tc>
          <w:tcPr>
            <w:tcW w:w="912" w:type="dxa"/>
          </w:tcPr>
          <w:p w14:paraId="15307FC4" w14:textId="5DFEF69B"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0.182</w:t>
            </w:r>
          </w:p>
        </w:tc>
        <w:tc>
          <w:tcPr>
            <w:tcW w:w="1880" w:type="dxa"/>
          </w:tcPr>
          <w:p w14:paraId="15307FC5" w14:textId="6609C0EE"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0.079</w:t>
            </w:r>
          </w:p>
        </w:tc>
      </w:tr>
      <w:tr w:rsidR="00763071" w:rsidRPr="00763071" w14:paraId="15307FCD" w14:textId="77777777" w:rsidTr="00763071">
        <w:trPr>
          <w:trHeight w:val="675"/>
        </w:trPr>
        <w:tc>
          <w:tcPr>
            <w:tcW w:w="1260" w:type="dxa"/>
          </w:tcPr>
          <w:p w14:paraId="15307FC7"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14:paraId="15307FC8" w14:textId="77777777"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r w:rsidRPr="00763071">
              <w:rPr>
                <w:rFonts w:ascii="Times New Roman" w:eastAsia="Times New Roman" w:hAnsi="Times New Roman" w:cs="Times New Roman"/>
                <w:spacing w:val="-1"/>
                <w:sz w:val="20"/>
                <w:lang w:val="en-US"/>
              </w:rPr>
              <w:t>Regressor</w:t>
            </w:r>
          </w:p>
        </w:tc>
        <w:tc>
          <w:tcPr>
            <w:tcW w:w="713" w:type="dxa"/>
          </w:tcPr>
          <w:p w14:paraId="15307FC9" w14:textId="5A9BE2D1" w:rsidR="00763071" w:rsidRPr="00763071" w:rsidRDefault="002B62C9"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0.91</w:t>
            </w:r>
            <w:r w:rsidR="00EE5663">
              <w:rPr>
                <w:rFonts w:ascii="Times New Roman" w:eastAsia="Times New Roman" w:hAnsi="Times New Roman" w:cs="Times New Roman"/>
                <w:sz w:val="20"/>
                <w:lang w:val="en-US"/>
              </w:rPr>
              <w:t>4</w:t>
            </w:r>
          </w:p>
        </w:tc>
        <w:tc>
          <w:tcPr>
            <w:tcW w:w="985" w:type="dxa"/>
          </w:tcPr>
          <w:p w14:paraId="15307FCA" w14:textId="6309A886" w:rsidR="00763071" w:rsidRPr="00763071" w:rsidRDefault="002B62C9"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0.139</w:t>
            </w:r>
          </w:p>
        </w:tc>
        <w:tc>
          <w:tcPr>
            <w:tcW w:w="912" w:type="dxa"/>
          </w:tcPr>
          <w:p w14:paraId="15307FCB" w14:textId="0EF91A9B" w:rsidR="00763071" w:rsidRPr="00763071" w:rsidRDefault="002B62C9"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0.05</w:t>
            </w:r>
            <w:r w:rsidR="009B26AA">
              <w:rPr>
                <w:rFonts w:ascii="Times New Roman" w:eastAsia="Times New Roman" w:hAnsi="Times New Roman" w:cs="Times New Roman"/>
                <w:sz w:val="20"/>
                <w:lang w:val="en-US"/>
              </w:rPr>
              <w:t>6</w:t>
            </w:r>
          </w:p>
        </w:tc>
        <w:tc>
          <w:tcPr>
            <w:tcW w:w="1880" w:type="dxa"/>
          </w:tcPr>
          <w:p w14:paraId="15307FCC" w14:textId="192B8608" w:rsidR="00763071" w:rsidRPr="00763071" w:rsidRDefault="00763071" w:rsidP="00EE5663">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w:t>
            </w:r>
            <w:r w:rsidR="00EE5663">
              <w:rPr>
                <w:rFonts w:ascii="Times New Roman" w:eastAsia="Times New Roman" w:hAnsi="Times New Roman" w:cs="Times New Roman"/>
                <w:sz w:val="20"/>
                <w:lang w:val="en-US"/>
              </w:rPr>
              <w:t>023</w:t>
            </w:r>
          </w:p>
        </w:tc>
      </w:tr>
    </w:tbl>
    <w:p w14:paraId="15307FCE" w14:textId="2CE42AA6" w:rsidR="00763071" w:rsidRPr="00CA002F" w:rsidRDefault="005E1444" w:rsidP="00A431E9">
      <w:pPr>
        <w:jc w:val="both"/>
        <w:rPr>
          <w:b/>
        </w:rPr>
      </w:pPr>
      <w:r w:rsidRPr="00CA002F">
        <w:rPr>
          <w:b/>
        </w:rPr>
        <w:tab/>
        <w:t>Fig6. Evaluation metrics Table for Regression Model</w:t>
      </w:r>
    </w:p>
    <w:p w14:paraId="15307FD0" w14:textId="7D881ACB" w:rsidR="00763071" w:rsidRDefault="00763071" w:rsidP="00EE5663">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sidR="002B5F45">
        <w:rPr>
          <w:spacing w:val="-1"/>
        </w:rPr>
        <w:t xml:space="preserve"> </w:t>
      </w:r>
      <w:r w:rsidR="002B5F45">
        <w:t xml:space="preserve">using the </w:t>
      </w:r>
      <w:r>
        <w:t>water quality</w:t>
      </w:r>
      <w:r>
        <w:rPr>
          <w:spacing w:val="-5"/>
        </w:rPr>
        <w:t xml:space="preserve"> </w:t>
      </w:r>
      <w:r>
        <w:t>index</w:t>
      </w:r>
      <w:r>
        <w:rPr>
          <w:spacing w:val="-47"/>
        </w:rPr>
        <w:t xml:space="preserve"> </w:t>
      </w:r>
      <w:r>
        <w:t>(wqi).</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w:t>
      </w:r>
      <w:r w:rsidR="002B5F45">
        <w:t xml:space="preserve"> the</w:t>
      </w:r>
      <w:r w:rsidRPr="00763071">
        <w:t xml:space="preserve"> F- </w:t>
      </w:r>
      <w:r w:rsidR="00D7542B">
        <w:t>score were</w:t>
      </w:r>
      <w:r w:rsidRPr="00763071">
        <w:t xml:space="preserve"> predicted. All Classification results were evaluated on </w:t>
      </w:r>
      <w:r w:rsidR="002B5F45">
        <w:t>10-fold</w:t>
      </w:r>
      <w:r w:rsidRPr="00763071">
        <w:t xml:space="preserve"> Cross Validation. Out of all the classification algorithms, Logistic regression outperformed a</w:t>
      </w:r>
      <w:r w:rsidR="002522F4">
        <w:t>ll by having an accuracy of 1.0</w:t>
      </w:r>
      <w:r w:rsidRPr="00763071">
        <w:t>, p</w:t>
      </w:r>
      <w:r w:rsidR="002522F4">
        <w:t>recision of 1.00, recall of 1.0, and F-score of 1.0</w:t>
      </w:r>
      <w:r w:rsidRPr="00763071">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14:paraId="15307FD8" w14:textId="77777777" w:rsidTr="000736F8">
        <w:trPr>
          <w:trHeight w:val="470"/>
        </w:trPr>
        <w:tc>
          <w:tcPr>
            <w:tcW w:w="1229" w:type="dxa"/>
          </w:tcPr>
          <w:p w14:paraId="15307FD1" w14:textId="77777777" w:rsidR="00763071" w:rsidRDefault="00763071" w:rsidP="000736F8">
            <w:pPr>
              <w:pStyle w:val="TableParagraph"/>
              <w:rPr>
                <w:sz w:val="20"/>
              </w:rPr>
            </w:pPr>
            <w:r>
              <w:rPr>
                <w:sz w:val="20"/>
              </w:rPr>
              <w:t>Model</w:t>
            </w:r>
          </w:p>
          <w:p w14:paraId="15307FD2" w14:textId="77777777" w:rsidR="00763071" w:rsidRDefault="00763071" w:rsidP="000736F8">
            <w:pPr>
              <w:pStyle w:val="TableParagraph"/>
              <w:spacing w:before="5" w:line="215" w:lineRule="exact"/>
              <w:rPr>
                <w:sz w:val="20"/>
              </w:rPr>
            </w:pPr>
            <w:r>
              <w:rPr>
                <w:sz w:val="20"/>
              </w:rPr>
              <w:t>Name</w:t>
            </w:r>
          </w:p>
        </w:tc>
        <w:tc>
          <w:tcPr>
            <w:tcW w:w="1128" w:type="dxa"/>
          </w:tcPr>
          <w:p w14:paraId="15307FD3" w14:textId="77777777" w:rsidR="00763071" w:rsidRDefault="00763071" w:rsidP="000736F8">
            <w:pPr>
              <w:pStyle w:val="TableParagraph"/>
              <w:rPr>
                <w:sz w:val="20"/>
              </w:rPr>
            </w:pPr>
            <w:r>
              <w:rPr>
                <w:sz w:val="20"/>
              </w:rPr>
              <w:t>Accuracy</w:t>
            </w:r>
          </w:p>
        </w:tc>
        <w:tc>
          <w:tcPr>
            <w:tcW w:w="1112" w:type="dxa"/>
          </w:tcPr>
          <w:p w14:paraId="15307FD4" w14:textId="77777777" w:rsidR="00763071" w:rsidRDefault="00763071" w:rsidP="000736F8">
            <w:pPr>
              <w:pStyle w:val="TableParagraph"/>
              <w:ind w:left="108"/>
              <w:rPr>
                <w:sz w:val="20"/>
              </w:rPr>
            </w:pPr>
            <w:r>
              <w:rPr>
                <w:sz w:val="20"/>
              </w:rPr>
              <w:t>Precision</w:t>
            </w:r>
          </w:p>
        </w:tc>
        <w:tc>
          <w:tcPr>
            <w:tcW w:w="917" w:type="dxa"/>
          </w:tcPr>
          <w:p w14:paraId="15307FD5" w14:textId="77777777" w:rsidR="00763071" w:rsidRDefault="00763071" w:rsidP="000736F8">
            <w:pPr>
              <w:pStyle w:val="TableParagraph"/>
              <w:rPr>
                <w:sz w:val="20"/>
              </w:rPr>
            </w:pPr>
            <w:r>
              <w:rPr>
                <w:sz w:val="20"/>
              </w:rPr>
              <w:t>Recall</w:t>
            </w:r>
          </w:p>
        </w:tc>
        <w:tc>
          <w:tcPr>
            <w:tcW w:w="871" w:type="dxa"/>
          </w:tcPr>
          <w:p w14:paraId="15307FD6" w14:textId="77777777" w:rsidR="00763071" w:rsidRDefault="00763071" w:rsidP="000736F8">
            <w:pPr>
              <w:pStyle w:val="TableParagraph"/>
              <w:rPr>
                <w:sz w:val="20"/>
              </w:rPr>
            </w:pPr>
            <w:r>
              <w:rPr>
                <w:sz w:val="20"/>
              </w:rPr>
              <w:t>F1</w:t>
            </w:r>
          </w:p>
          <w:p w14:paraId="15307FD7" w14:textId="77777777" w:rsidR="00763071" w:rsidRDefault="00763071" w:rsidP="000736F8">
            <w:pPr>
              <w:pStyle w:val="TableParagraph"/>
              <w:spacing w:before="5" w:line="215" w:lineRule="exact"/>
              <w:rPr>
                <w:sz w:val="20"/>
              </w:rPr>
            </w:pPr>
            <w:r>
              <w:rPr>
                <w:sz w:val="20"/>
              </w:rPr>
              <w:t>Score</w:t>
            </w:r>
          </w:p>
        </w:tc>
      </w:tr>
      <w:tr w:rsidR="00763071" w14:paraId="15307FDF" w14:textId="77777777" w:rsidTr="000736F8">
        <w:trPr>
          <w:trHeight w:val="705"/>
        </w:trPr>
        <w:tc>
          <w:tcPr>
            <w:tcW w:w="1229" w:type="dxa"/>
          </w:tcPr>
          <w:p w14:paraId="15307FD9" w14:textId="77777777"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14:paraId="15307FDA" w14:textId="77777777" w:rsidR="00763071" w:rsidRDefault="00763071" w:rsidP="000736F8">
            <w:pPr>
              <w:pStyle w:val="TableParagraph"/>
              <w:spacing w:before="1" w:line="215" w:lineRule="exact"/>
              <w:rPr>
                <w:sz w:val="20"/>
              </w:rPr>
            </w:pPr>
            <w:r>
              <w:rPr>
                <w:sz w:val="20"/>
              </w:rPr>
              <w:t>Classifier</w:t>
            </w:r>
          </w:p>
        </w:tc>
        <w:tc>
          <w:tcPr>
            <w:tcW w:w="1128" w:type="dxa"/>
          </w:tcPr>
          <w:p w14:paraId="15307FDB" w14:textId="367C4504" w:rsidR="00763071" w:rsidRDefault="00F778A0" w:rsidP="000736F8">
            <w:pPr>
              <w:pStyle w:val="TableParagraph"/>
              <w:rPr>
                <w:sz w:val="20"/>
              </w:rPr>
            </w:pPr>
            <w:r>
              <w:rPr>
                <w:sz w:val="20"/>
              </w:rPr>
              <w:t>0.92</w:t>
            </w:r>
          </w:p>
        </w:tc>
        <w:tc>
          <w:tcPr>
            <w:tcW w:w="1112" w:type="dxa"/>
          </w:tcPr>
          <w:p w14:paraId="15307FDC" w14:textId="6EB86C9D" w:rsidR="00763071" w:rsidRDefault="009B26AA" w:rsidP="000736F8">
            <w:pPr>
              <w:pStyle w:val="TableParagraph"/>
              <w:ind w:left="108"/>
              <w:rPr>
                <w:sz w:val="20"/>
              </w:rPr>
            </w:pPr>
            <w:r>
              <w:rPr>
                <w:sz w:val="20"/>
              </w:rPr>
              <w:t>0</w:t>
            </w:r>
            <w:r w:rsidR="00F778A0">
              <w:rPr>
                <w:sz w:val="20"/>
              </w:rPr>
              <w:t>.95</w:t>
            </w:r>
          </w:p>
        </w:tc>
        <w:tc>
          <w:tcPr>
            <w:tcW w:w="917" w:type="dxa"/>
          </w:tcPr>
          <w:p w14:paraId="15307FDD" w14:textId="342BC4F6" w:rsidR="00763071" w:rsidRDefault="009B26AA" w:rsidP="000736F8">
            <w:pPr>
              <w:pStyle w:val="TableParagraph"/>
              <w:rPr>
                <w:sz w:val="20"/>
              </w:rPr>
            </w:pPr>
            <w:r>
              <w:rPr>
                <w:sz w:val="20"/>
              </w:rPr>
              <w:t>0.9</w:t>
            </w:r>
            <w:r w:rsidR="00F778A0">
              <w:rPr>
                <w:sz w:val="20"/>
              </w:rPr>
              <w:t>1</w:t>
            </w:r>
          </w:p>
        </w:tc>
        <w:tc>
          <w:tcPr>
            <w:tcW w:w="871" w:type="dxa"/>
          </w:tcPr>
          <w:p w14:paraId="15307FDE" w14:textId="7B3EBC3C" w:rsidR="00763071" w:rsidRDefault="00F778A0" w:rsidP="000736F8">
            <w:pPr>
              <w:pStyle w:val="TableParagraph"/>
              <w:rPr>
                <w:sz w:val="20"/>
              </w:rPr>
            </w:pPr>
            <w:r>
              <w:rPr>
                <w:sz w:val="20"/>
              </w:rPr>
              <w:t>0.94</w:t>
            </w:r>
          </w:p>
        </w:tc>
      </w:tr>
      <w:tr w:rsidR="00763071" w14:paraId="15307FE5" w14:textId="77777777" w:rsidTr="000736F8">
        <w:trPr>
          <w:trHeight w:val="470"/>
        </w:trPr>
        <w:tc>
          <w:tcPr>
            <w:tcW w:w="1229" w:type="dxa"/>
          </w:tcPr>
          <w:p w14:paraId="15307FE0" w14:textId="77777777" w:rsidR="00763071" w:rsidRDefault="00763071" w:rsidP="000736F8">
            <w:pPr>
              <w:pStyle w:val="TableParagraph"/>
              <w:rPr>
                <w:sz w:val="20"/>
              </w:rPr>
            </w:pPr>
            <w:r>
              <w:rPr>
                <w:sz w:val="20"/>
              </w:rPr>
              <w:t>XgBoost</w:t>
            </w:r>
          </w:p>
        </w:tc>
        <w:tc>
          <w:tcPr>
            <w:tcW w:w="1128" w:type="dxa"/>
          </w:tcPr>
          <w:p w14:paraId="15307FE1" w14:textId="1556BFD3" w:rsidR="00763071" w:rsidRDefault="00395D8E" w:rsidP="000736F8">
            <w:pPr>
              <w:pStyle w:val="TableParagraph"/>
              <w:rPr>
                <w:sz w:val="20"/>
              </w:rPr>
            </w:pPr>
            <w:r>
              <w:rPr>
                <w:sz w:val="20"/>
              </w:rPr>
              <w:t>0.95</w:t>
            </w:r>
          </w:p>
        </w:tc>
        <w:tc>
          <w:tcPr>
            <w:tcW w:w="1112" w:type="dxa"/>
          </w:tcPr>
          <w:p w14:paraId="15307FE2" w14:textId="5E22B161" w:rsidR="00763071" w:rsidRDefault="00395D8E" w:rsidP="000736F8">
            <w:pPr>
              <w:pStyle w:val="TableParagraph"/>
              <w:ind w:left="108"/>
              <w:rPr>
                <w:sz w:val="20"/>
              </w:rPr>
            </w:pPr>
            <w:r>
              <w:rPr>
                <w:sz w:val="20"/>
              </w:rPr>
              <w:t>0.96</w:t>
            </w:r>
          </w:p>
        </w:tc>
        <w:tc>
          <w:tcPr>
            <w:tcW w:w="917" w:type="dxa"/>
          </w:tcPr>
          <w:p w14:paraId="15307FE3" w14:textId="1E3C2BC9" w:rsidR="00763071" w:rsidRDefault="00395D8E" w:rsidP="000736F8">
            <w:pPr>
              <w:pStyle w:val="TableParagraph"/>
              <w:rPr>
                <w:sz w:val="20"/>
              </w:rPr>
            </w:pPr>
            <w:r>
              <w:rPr>
                <w:sz w:val="20"/>
              </w:rPr>
              <w:t>0.95</w:t>
            </w:r>
          </w:p>
        </w:tc>
        <w:tc>
          <w:tcPr>
            <w:tcW w:w="871" w:type="dxa"/>
          </w:tcPr>
          <w:p w14:paraId="15307FE4" w14:textId="0C283211" w:rsidR="00763071" w:rsidRDefault="00F778A0" w:rsidP="000736F8">
            <w:pPr>
              <w:pStyle w:val="TableParagraph"/>
              <w:rPr>
                <w:sz w:val="20"/>
              </w:rPr>
            </w:pPr>
            <w:r>
              <w:rPr>
                <w:sz w:val="20"/>
              </w:rPr>
              <w:t>0.95</w:t>
            </w:r>
            <w:r w:rsidR="00395D8E">
              <w:rPr>
                <w:sz w:val="20"/>
              </w:rPr>
              <w:t>9</w:t>
            </w:r>
          </w:p>
        </w:tc>
      </w:tr>
      <w:tr w:rsidR="00763071" w14:paraId="15307FEC" w14:textId="77777777" w:rsidTr="000736F8">
        <w:trPr>
          <w:trHeight w:val="470"/>
        </w:trPr>
        <w:tc>
          <w:tcPr>
            <w:tcW w:w="1229" w:type="dxa"/>
          </w:tcPr>
          <w:p w14:paraId="15307FE6" w14:textId="77777777" w:rsidR="00763071" w:rsidRDefault="00763071" w:rsidP="000736F8">
            <w:pPr>
              <w:pStyle w:val="TableParagraph"/>
              <w:rPr>
                <w:sz w:val="20"/>
              </w:rPr>
            </w:pPr>
            <w:r>
              <w:rPr>
                <w:sz w:val="20"/>
              </w:rPr>
              <w:lastRenderedPageBreak/>
              <w:t>Logistic</w:t>
            </w:r>
          </w:p>
          <w:p w14:paraId="15307FE7" w14:textId="77777777" w:rsidR="00763071" w:rsidRDefault="00763071" w:rsidP="000736F8">
            <w:pPr>
              <w:pStyle w:val="TableParagraph"/>
              <w:spacing w:before="6" w:line="215" w:lineRule="exact"/>
              <w:rPr>
                <w:sz w:val="20"/>
              </w:rPr>
            </w:pPr>
            <w:r>
              <w:rPr>
                <w:sz w:val="20"/>
              </w:rPr>
              <w:t>Regression</w:t>
            </w:r>
          </w:p>
        </w:tc>
        <w:tc>
          <w:tcPr>
            <w:tcW w:w="1128" w:type="dxa"/>
          </w:tcPr>
          <w:p w14:paraId="15307FE8" w14:textId="3AD90DF3" w:rsidR="00763071" w:rsidRDefault="00F778A0" w:rsidP="000736F8">
            <w:pPr>
              <w:pStyle w:val="TableParagraph"/>
              <w:rPr>
                <w:sz w:val="20"/>
              </w:rPr>
            </w:pPr>
            <w:r>
              <w:rPr>
                <w:sz w:val="20"/>
              </w:rPr>
              <w:t>1.0</w:t>
            </w:r>
          </w:p>
        </w:tc>
        <w:tc>
          <w:tcPr>
            <w:tcW w:w="1112" w:type="dxa"/>
          </w:tcPr>
          <w:p w14:paraId="15307FE9" w14:textId="7343EBDC" w:rsidR="00763071" w:rsidRDefault="00F778A0" w:rsidP="000736F8">
            <w:pPr>
              <w:pStyle w:val="TableParagraph"/>
              <w:spacing w:before="1"/>
              <w:ind w:left="108"/>
              <w:rPr>
                <w:rFonts w:ascii="Consolas"/>
                <w:sz w:val="21"/>
              </w:rPr>
            </w:pPr>
            <w:r>
              <w:rPr>
                <w:rFonts w:ascii="Consolas"/>
                <w:sz w:val="21"/>
              </w:rPr>
              <w:t>1.0</w:t>
            </w:r>
          </w:p>
        </w:tc>
        <w:tc>
          <w:tcPr>
            <w:tcW w:w="917" w:type="dxa"/>
          </w:tcPr>
          <w:p w14:paraId="15307FEA" w14:textId="451CD2C1" w:rsidR="00763071" w:rsidRDefault="00F778A0" w:rsidP="000736F8">
            <w:pPr>
              <w:pStyle w:val="TableParagraph"/>
              <w:spacing w:before="1"/>
              <w:rPr>
                <w:rFonts w:ascii="Consolas"/>
                <w:sz w:val="21"/>
              </w:rPr>
            </w:pPr>
            <w:r>
              <w:rPr>
                <w:rFonts w:ascii="Consolas"/>
                <w:sz w:val="21"/>
              </w:rPr>
              <w:t>1.0</w:t>
            </w:r>
          </w:p>
        </w:tc>
        <w:tc>
          <w:tcPr>
            <w:tcW w:w="871" w:type="dxa"/>
          </w:tcPr>
          <w:p w14:paraId="15307FEB" w14:textId="65C26FC0" w:rsidR="00763071" w:rsidRDefault="00F778A0" w:rsidP="000736F8">
            <w:pPr>
              <w:pStyle w:val="TableParagraph"/>
              <w:rPr>
                <w:sz w:val="20"/>
              </w:rPr>
            </w:pPr>
            <w:r>
              <w:rPr>
                <w:sz w:val="20"/>
              </w:rPr>
              <w:t>1.0</w:t>
            </w:r>
          </w:p>
        </w:tc>
      </w:tr>
      <w:tr w:rsidR="00763071" w14:paraId="15307FF3" w14:textId="77777777" w:rsidTr="000736F8">
        <w:trPr>
          <w:trHeight w:val="470"/>
        </w:trPr>
        <w:tc>
          <w:tcPr>
            <w:tcW w:w="1229" w:type="dxa"/>
          </w:tcPr>
          <w:p w14:paraId="15307FED" w14:textId="77777777" w:rsidR="00763071" w:rsidRDefault="00763071" w:rsidP="000736F8">
            <w:pPr>
              <w:pStyle w:val="TableParagraph"/>
              <w:rPr>
                <w:sz w:val="20"/>
              </w:rPr>
            </w:pPr>
            <w:r>
              <w:rPr>
                <w:sz w:val="20"/>
              </w:rPr>
              <w:t>Decision</w:t>
            </w:r>
          </w:p>
          <w:p w14:paraId="15307FEE" w14:textId="77777777" w:rsidR="00763071" w:rsidRDefault="00763071" w:rsidP="000736F8">
            <w:pPr>
              <w:pStyle w:val="TableParagraph"/>
              <w:spacing w:before="5" w:line="215" w:lineRule="exact"/>
              <w:rPr>
                <w:sz w:val="20"/>
              </w:rPr>
            </w:pPr>
            <w:r>
              <w:rPr>
                <w:sz w:val="20"/>
              </w:rPr>
              <w:t>Tree</w:t>
            </w:r>
          </w:p>
        </w:tc>
        <w:tc>
          <w:tcPr>
            <w:tcW w:w="1128" w:type="dxa"/>
          </w:tcPr>
          <w:p w14:paraId="15307FEF" w14:textId="6B9A83F4" w:rsidR="00763071" w:rsidRDefault="00F778A0" w:rsidP="000736F8">
            <w:pPr>
              <w:pStyle w:val="TableParagraph"/>
              <w:rPr>
                <w:sz w:val="20"/>
              </w:rPr>
            </w:pPr>
            <w:r>
              <w:rPr>
                <w:sz w:val="20"/>
              </w:rPr>
              <w:t>0.94</w:t>
            </w:r>
          </w:p>
        </w:tc>
        <w:tc>
          <w:tcPr>
            <w:tcW w:w="1112" w:type="dxa"/>
          </w:tcPr>
          <w:p w14:paraId="15307FF0" w14:textId="338F5EE9" w:rsidR="00763071" w:rsidRDefault="00395D8E" w:rsidP="000736F8">
            <w:pPr>
              <w:pStyle w:val="TableParagraph"/>
              <w:ind w:left="108"/>
              <w:rPr>
                <w:sz w:val="20"/>
              </w:rPr>
            </w:pPr>
            <w:r>
              <w:rPr>
                <w:sz w:val="20"/>
              </w:rPr>
              <w:t>0.98</w:t>
            </w:r>
          </w:p>
        </w:tc>
        <w:tc>
          <w:tcPr>
            <w:tcW w:w="917" w:type="dxa"/>
          </w:tcPr>
          <w:p w14:paraId="15307FF1" w14:textId="2AC897A5" w:rsidR="00763071" w:rsidRDefault="002522F4" w:rsidP="000736F8">
            <w:pPr>
              <w:pStyle w:val="TableParagraph"/>
              <w:rPr>
                <w:sz w:val="20"/>
              </w:rPr>
            </w:pPr>
            <w:r>
              <w:rPr>
                <w:sz w:val="20"/>
              </w:rPr>
              <w:t>0.895</w:t>
            </w:r>
          </w:p>
        </w:tc>
        <w:tc>
          <w:tcPr>
            <w:tcW w:w="871" w:type="dxa"/>
          </w:tcPr>
          <w:p w14:paraId="15307FF2" w14:textId="6518050A" w:rsidR="00763071" w:rsidRDefault="002522F4" w:rsidP="000736F8">
            <w:pPr>
              <w:pStyle w:val="TableParagraph"/>
              <w:rPr>
                <w:sz w:val="20"/>
              </w:rPr>
            </w:pPr>
            <w:r>
              <w:rPr>
                <w:sz w:val="20"/>
              </w:rPr>
              <w:t>0.945</w:t>
            </w:r>
            <w:r>
              <w:rPr>
                <w:sz w:val="20"/>
              </w:rPr>
              <w:br/>
            </w:r>
          </w:p>
        </w:tc>
      </w:tr>
      <w:tr w:rsidR="00763071" w14:paraId="15307FF9" w14:textId="77777777" w:rsidTr="000736F8">
        <w:trPr>
          <w:trHeight w:val="234"/>
        </w:trPr>
        <w:tc>
          <w:tcPr>
            <w:tcW w:w="1229" w:type="dxa"/>
          </w:tcPr>
          <w:p w14:paraId="15307FF4" w14:textId="77777777" w:rsidR="00763071" w:rsidRDefault="00763071" w:rsidP="000736F8">
            <w:pPr>
              <w:pStyle w:val="TableParagraph"/>
              <w:spacing w:line="215" w:lineRule="exact"/>
              <w:rPr>
                <w:sz w:val="20"/>
              </w:rPr>
            </w:pPr>
            <w:r>
              <w:rPr>
                <w:sz w:val="20"/>
              </w:rPr>
              <w:t>KNN</w:t>
            </w:r>
          </w:p>
        </w:tc>
        <w:tc>
          <w:tcPr>
            <w:tcW w:w="1128" w:type="dxa"/>
          </w:tcPr>
          <w:p w14:paraId="15307FF5" w14:textId="68ECC08C" w:rsidR="00763071" w:rsidRDefault="002522F4" w:rsidP="000736F8">
            <w:pPr>
              <w:pStyle w:val="TableParagraph"/>
              <w:spacing w:line="215" w:lineRule="exact"/>
              <w:rPr>
                <w:sz w:val="20"/>
              </w:rPr>
            </w:pPr>
            <w:r>
              <w:rPr>
                <w:sz w:val="20"/>
              </w:rPr>
              <w:t>0.7</w:t>
            </w:r>
          </w:p>
        </w:tc>
        <w:tc>
          <w:tcPr>
            <w:tcW w:w="1112" w:type="dxa"/>
          </w:tcPr>
          <w:p w14:paraId="15307FF6" w14:textId="3876C88A" w:rsidR="00763071" w:rsidRDefault="00395D8E" w:rsidP="000736F8">
            <w:pPr>
              <w:pStyle w:val="TableParagraph"/>
              <w:spacing w:line="215" w:lineRule="exact"/>
              <w:ind w:left="108"/>
              <w:rPr>
                <w:sz w:val="20"/>
              </w:rPr>
            </w:pPr>
            <w:r>
              <w:rPr>
                <w:sz w:val="20"/>
              </w:rPr>
              <w:t>0.708</w:t>
            </w:r>
          </w:p>
        </w:tc>
        <w:tc>
          <w:tcPr>
            <w:tcW w:w="917" w:type="dxa"/>
          </w:tcPr>
          <w:p w14:paraId="15307FF7" w14:textId="580F0614" w:rsidR="00763071" w:rsidRDefault="00395D8E" w:rsidP="000736F8">
            <w:pPr>
              <w:pStyle w:val="TableParagraph"/>
              <w:spacing w:line="215" w:lineRule="exact"/>
              <w:rPr>
                <w:sz w:val="20"/>
              </w:rPr>
            </w:pPr>
            <w:r>
              <w:rPr>
                <w:sz w:val="20"/>
              </w:rPr>
              <w:t>0.68</w:t>
            </w:r>
          </w:p>
        </w:tc>
        <w:tc>
          <w:tcPr>
            <w:tcW w:w="871" w:type="dxa"/>
          </w:tcPr>
          <w:p w14:paraId="15307FF8" w14:textId="033BFAB4" w:rsidR="00763071" w:rsidRDefault="00395D8E" w:rsidP="00395D8E">
            <w:pPr>
              <w:pStyle w:val="TableParagraph"/>
              <w:spacing w:line="215" w:lineRule="exact"/>
              <w:ind w:left="0"/>
              <w:rPr>
                <w:sz w:val="20"/>
              </w:rPr>
            </w:pPr>
            <w:r>
              <w:rPr>
                <w:sz w:val="20"/>
              </w:rPr>
              <w:t>0.673</w:t>
            </w:r>
          </w:p>
        </w:tc>
      </w:tr>
    </w:tbl>
    <w:p w14:paraId="15307FFA" w14:textId="5B8FC302" w:rsidR="00763071" w:rsidRDefault="005E1444" w:rsidP="00F351D7">
      <w:pPr>
        <w:ind w:firstLine="720"/>
        <w:jc w:val="both"/>
        <w:rPr>
          <w:b/>
        </w:rPr>
      </w:pPr>
      <w:r w:rsidRPr="00CA002F">
        <w:rPr>
          <w:b/>
        </w:rPr>
        <w:t>Fig7. Evaluation metrics Table for Classification Model</w:t>
      </w:r>
    </w:p>
    <w:p w14:paraId="5E196857" w14:textId="31647927" w:rsidR="008D7F59" w:rsidRDefault="008D7F59" w:rsidP="00F351D7">
      <w:pPr>
        <w:ind w:firstLine="720"/>
        <w:jc w:val="both"/>
        <w:rPr>
          <w:b/>
        </w:rPr>
      </w:pPr>
      <w:r w:rsidRPr="008D7F59">
        <w:rPr>
          <w:b/>
          <w:noProof/>
          <w:lang w:eastAsia="en-IN"/>
        </w:rPr>
        <mc:AlternateContent>
          <mc:Choice Requires="wps">
            <w:drawing>
              <wp:anchor distT="45720" distB="45720" distL="114300" distR="114300" simplePos="0" relativeHeight="251694080" behindDoc="0" locked="0" layoutInCell="1" allowOverlap="1" wp14:anchorId="33295C94" wp14:editId="1E613238">
                <wp:simplePos x="0" y="0"/>
                <wp:positionH relativeFrom="column">
                  <wp:posOffset>1330960</wp:posOffset>
                </wp:positionH>
                <wp:positionV relativeFrom="paragraph">
                  <wp:posOffset>95250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30B7DA" w14:textId="1A4C8616" w:rsidR="008D7F59" w:rsidRPr="008D7F59" w:rsidRDefault="008D7F59">
                            <w:pPr>
                              <w:rPr>
                                <w:lang w:val="en-US"/>
                              </w:rPr>
                            </w:pPr>
                            <w:r>
                              <w:rPr>
                                <w:lang w:val="en-US"/>
                              </w:rPr>
                              <w:t>Comparision table to be added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295C94" id="_x0000_s1030" type="#_x0000_t202" style="position:absolute;left:0;text-align:left;margin-left:104.8pt;margin-top:7.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">
                <v:textbox style="mso-fit-shape-to-text:t">
                  <w:txbxContent>
                    <w:p w14:paraId="1D30B7DA" w14:textId="1A4C8616" w:rsidR="008D7F59" w:rsidRPr="008D7F59" w:rsidRDefault="008D7F59">
                      <w:pPr>
                        <w:rPr>
                          <w:lang w:val="en-US"/>
                        </w:rPr>
                      </w:pPr>
                      <w:r>
                        <w:rPr>
                          <w:lang w:val="en-US"/>
                        </w:rPr>
                        <w:t>Comparision table to be added</w:t>
                      </w:r>
                    </w:p>
                  </w:txbxContent>
                </v:textbox>
                <w10:wrap type="square"/>
              </v:shape>
            </w:pict>
          </mc:Fallback>
        </mc:AlternateContent>
      </w:r>
    </w:p>
    <w:p w14:paraId="13188B26" w14:textId="707E1E7C" w:rsidR="008D7F59" w:rsidRPr="00F351D7" w:rsidRDefault="008D7F59" w:rsidP="00F351D7">
      <w:pPr>
        <w:ind w:firstLine="720"/>
        <w:jc w:val="both"/>
        <w:rPr>
          <w:b/>
        </w:rPr>
      </w:pPr>
    </w:p>
    <w:p w14:paraId="15307FFB" w14:textId="56077DB2" w:rsidR="00763071" w:rsidRDefault="00763071" w:rsidP="00A431E9">
      <w:pPr>
        <w:pStyle w:val="Heading1"/>
        <w:jc w:val="both"/>
      </w:pPr>
      <w:r>
        <w:t>Conclusion</w:t>
      </w:r>
      <w:r w:rsidR="00FE7847">
        <w:t xml:space="preserve"> and Future Scope</w:t>
      </w:r>
      <w:r>
        <w:t>:</w:t>
      </w:r>
    </w:p>
    <w:p w14:paraId="15307FFC" w14:textId="3C1AD326" w:rsidR="00763071" w:rsidRDefault="002B5F45" w:rsidP="00A431E9">
      <w:pPr>
        <w:jc w:val="both"/>
      </w:pPr>
      <w:r w:rsidRPr="002B5F45">
        <w:t>Water is one of the most important resources for survival, and the WQI rates the water's quality. The cleanliness of the water is often checked by a costly and time-consuming lab study.</w:t>
      </w:r>
      <w:r w:rsidR="00763071" w:rsidRPr="00763071">
        <w:t xml:space="preserve">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14:paraId="2F6F982C" w14:textId="48325E8A" w:rsidR="00FE7847" w:rsidRDefault="00C615D5" w:rsidP="00A431E9">
      <w:pPr>
        <w:jc w:val="both"/>
      </w:pPr>
      <w:r>
        <w:t xml:space="preserve">In future studies, we suggest incorporating the results </w:t>
      </w:r>
      <w:r w:rsidR="002B5F45">
        <w:t>of this study into a giant Internet of Thing-based online surveillance</w:t>
      </w:r>
      <w:r>
        <w:t xml:space="preserve"> using just sensors for the necessary parameters. Based on the IoT system's real-time data feed, the evaluated algorithms could estimate the water quality in </w:t>
      </w:r>
      <w:r w:rsidR="002B5F45">
        <w:t>real-time</w:t>
      </w:r>
      <w:r>
        <w:t xml:space="preserve">. </w:t>
      </w:r>
      <w:r w:rsidRPr="00C615D5">
        <w:t xml:space="preserve">To harness the potential of the suggested system, it will be developed into a commercial product that can be used as a decision support system in the industrial sector, at water quality monitoring stations, and in residential settings. The commercial value of the product is in its ability to measure water quality and manage water flow in </w:t>
      </w:r>
      <w:r w:rsidR="00DC2CA5">
        <w:t>real-time</w:t>
      </w:r>
      <w:r w:rsidRPr="00C615D5">
        <w:t xml:space="preserve">. </w:t>
      </w:r>
      <w:r w:rsidR="002B5F45" w:rsidRPr="002B5F45">
        <w:t xml:space="preserve">Issues with water quality in the agriculture industry and other sectors can be effectively resolved with this technique. a reduction in the frequency of hazardous diseases like typhoid and </w:t>
      </w:r>
      <w:r w:rsidR="002B5F45">
        <w:t>diarrhea</w:t>
      </w:r>
      <w:r w:rsidR="002B5F45" w:rsidRPr="002B5F45">
        <w:t xml:space="preserve"> (</w:t>
      </w:r>
      <w:r w:rsidR="002B5F45" w:rsidRPr="002B5F45">
        <w:rPr>
          <w:b/>
        </w:rPr>
        <w:t>Uferah Shafi, et al.,2018).</w:t>
      </w:r>
      <w:r w:rsidR="002B5F45" w:rsidRPr="002B5F45">
        <w:t xml:space="preserve"> To put it another way, the use of a prescriptive analysis based on anticipated values would lead to the creation of future resources to help decision- and policy-makers.</w:t>
      </w:r>
    </w:p>
    <w:p w14:paraId="15307FFD" w14:textId="674E85A8" w:rsidR="00763071" w:rsidRDefault="00DC2CA5" w:rsidP="00A431E9">
      <w:pPr>
        <w:pStyle w:val="Heading1"/>
        <w:jc w:val="both"/>
      </w:pPr>
      <w:r>
        <w:t>Acknowledgment</w:t>
      </w:r>
      <w:r w:rsidR="00763071">
        <w:t>:</w:t>
      </w:r>
    </w:p>
    <w:p w14:paraId="15307FFE" w14:textId="282D4CB3" w:rsidR="00763071" w:rsidRDefault="00763071" w:rsidP="00A431E9">
      <w:pPr>
        <w:jc w:val="both"/>
      </w:pPr>
      <w:r w:rsidRPr="00763071">
        <w:t>This Research work has been done under Assistant Professor Dr</w:t>
      </w:r>
      <w:r w:rsidR="00C615D5">
        <w:t xml:space="preserve">. </w:t>
      </w:r>
      <w:r w:rsidRPr="00763071">
        <w:t xml:space="preserve">Rajeev Gupta, Pandit Deendayal </w:t>
      </w:r>
      <w:r w:rsidR="002B5F45">
        <w:t>Energy</w:t>
      </w:r>
      <w:r w:rsidRPr="00763071">
        <w:t xml:space="preserve"> University.</w:t>
      </w:r>
    </w:p>
    <w:p w14:paraId="2DB18E6A" w14:textId="72F55AF4" w:rsidR="008D7F59" w:rsidRPr="00763071" w:rsidRDefault="008D7F59" w:rsidP="00A431E9">
      <w:pPr>
        <w:jc w:val="both"/>
      </w:pPr>
      <w:r w:rsidRPr="008D7F59">
        <w:rPr>
          <w:b/>
          <w:noProof/>
          <w:lang w:eastAsia="en-IN"/>
        </w:rPr>
        <mc:AlternateContent>
          <mc:Choice Requires="wps">
            <w:drawing>
              <wp:anchor distT="45720" distB="45720" distL="114300" distR="114300" simplePos="0" relativeHeight="251696128" behindDoc="0" locked="0" layoutInCell="1" allowOverlap="1" wp14:anchorId="796F33F0" wp14:editId="5AE80A63">
                <wp:simplePos x="0" y="0"/>
                <wp:positionH relativeFrom="column">
                  <wp:posOffset>1310640</wp:posOffset>
                </wp:positionH>
                <wp:positionV relativeFrom="paragraph">
                  <wp:posOffset>7620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29FD9B" w14:textId="3D43529F" w:rsidR="008D7F59" w:rsidRPr="008D7F59" w:rsidRDefault="008D7F59" w:rsidP="008D7F59">
                            <w:pPr>
                              <w:rPr>
                                <w:lang w:val="en-US"/>
                              </w:rPr>
                            </w:pPr>
                            <w:r>
                              <w:rPr>
                                <w:lang w:val="en-US"/>
                              </w:rPr>
                              <w:t>More Referencessssss  !!!!!!!!!!!!!</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6F33F0" id="_x0000_s1031" type="#_x0000_t202" style="position:absolute;left:0;text-align:left;margin-left:103.2pt;margin-top:.6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dD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">
                <v:textbox style="mso-fit-shape-to-text:t">
                  <w:txbxContent>
                    <w:p w14:paraId="2629FD9B" w14:textId="3D43529F" w:rsidR="008D7F59" w:rsidRPr="008D7F59" w:rsidRDefault="008D7F59" w:rsidP="008D7F59">
                      <w:pPr>
                        <w:rPr>
                          <w:lang w:val="en-US"/>
                        </w:rPr>
                      </w:pPr>
                      <w:r>
                        <w:rPr>
                          <w:lang w:val="en-US"/>
                        </w:rPr>
                        <w:t>More Referencessssss  !!!!!!!!!!!!!</w:t>
                      </w:r>
                      <w:bookmarkStart w:id="1" w:name="_GoBack"/>
                      <w:bookmarkEnd w:id="1"/>
                    </w:p>
                  </w:txbxContent>
                </v:textbox>
                <w10:wrap type="square"/>
              </v:shape>
            </w:pict>
          </mc:Fallback>
        </mc:AlternateContent>
      </w:r>
    </w:p>
    <w:p w14:paraId="15307FFF" w14:textId="6CA0E16F" w:rsidR="00763071" w:rsidRDefault="00763071" w:rsidP="00A431E9">
      <w:pPr>
        <w:pStyle w:val="Heading1"/>
        <w:jc w:val="both"/>
      </w:pPr>
      <w:r>
        <w:t>References:</w:t>
      </w:r>
    </w:p>
    <w:p w14:paraId="4C76D42F" w14:textId="19A10711" w:rsidR="008963F3" w:rsidRDefault="008963F3" w:rsidP="00C16E76">
      <w:pPr>
        <w:pStyle w:val="ListParagraph"/>
        <w:numPr>
          <w:ilvl w:val="0"/>
          <w:numId w:val="28"/>
        </w:numPr>
      </w:pPr>
      <w:r>
        <w:t>Singh G, Kamal R. K. Application of Water Quality Index for Assessment of Surface Water Quality Status in Goa. Curr World Environ 2014;9 (3) DOI:</w:t>
      </w:r>
      <w:hyperlink r:id="rId8" w:tgtFrame="_blank" w:history="1">
        <w:r>
          <w:rPr>
            <w:rStyle w:val="Hyperlink"/>
          </w:rPr>
          <w:t>http://dx.doi.org/10.12944/CWE.9.3.54</w:t>
        </w:r>
      </w:hyperlink>
    </w:p>
    <w:p w14:paraId="121E83D7" w14:textId="1AECB9C5" w:rsidR="008963F3" w:rsidRDefault="008963F3" w:rsidP="00C16E76">
      <w:pPr>
        <w:pStyle w:val="ListParagraph"/>
        <w:numPr>
          <w:ilvl w:val="0"/>
          <w:numId w:val="28"/>
        </w:numPr>
      </w:pPr>
      <w:r w:rsidRPr="00091068">
        <w:t>Ahmad, Iqbal &amp; Chaurasia, Sadhana. (2019). Water Quality Index Of Ganga River at Kanpur (U.P.). 8. 66-77. 10.26643/tjg.v8i11.</w:t>
      </w:r>
    </w:p>
    <w:p w14:paraId="6B519C93" w14:textId="77777777" w:rsidR="0025082F" w:rsidRDefault="00763071" w:rsidP="00C16E76">
      <w:pPr>
        <w:pStyle w:val="ListParagraph"/>
        <w:numPr>
          <w:ilvl w:val="0"/>
          <w:numId w:val="28"/>
        </w:numPr>
      </w:pPr>
      <w:r>
        <w:t>Palit, Debnath &amp; Mondal, Saikat &amp; Chattopadhyay, Pinaki. (2019). Analysing Water Quality Index of Selected Pit-Lakes of Raniganj Coal Field Area, India. 1167-1175.</w:t>
      </w:r>
    </w:p>
    <w:p w14:paraId="16CB0590" w14:textId="77777777" w:rsidR="0025082F" w:rsidRDefault="00763071" w:rsidP="00C16E76">
      <w:pPr>
        <w:pStyle w:val="ListParagraph"/>
        <w:numPr>
          <w:ilvl w:val="0"/>
          <w:numId w:val="28"/>
        </w:numPr>
      </w:pPr>
      <w:r>
        <w:t>Aladejana, Jamiu &amp; Talabi, Abel. (2013). Assessment of Groundwater Quality in Abeokuta Southwestern, Nigeria. 21-31.</w:t>
      </w:r>
    </w:p>
    <w:p w14:paraId="06BD2E0A" w14:textId="1C196F2E" w:rsidR="0025082F" w:rsidRDefault="0025082F" w:rsidP="00C16E76">
      <w:pPr>
        <w:pStyle w:val="ListParagraph"/>
        <w:numPr>
          <w:ilvl w:val="0"/>
          <w:numId w:val="28"/>
        </w:numPr>
      </w:pPr>
      <w:r>
        <w:t xml:space="preserve">Chaudhary, V. Kumar, Shrivastav, A. Lav, Rinku, &amp; Patel, N. (2021). </w:t>
      </w:r>
      <w:r w:rsidRPr="00C16E76">
        <w:rPr>
          <w:i/>
          <w:iCs/>
        </w:rPr>
        <w:t>Water quality index of Yamuna River in Delhi region due to community lockdown amid COVID-19 pandemic</w:t>
      </w:r>
      <w:r>
        <w:t>. http://doi.org/10.53550/EEC.2022.v28i01.072</w:t>
      </w:r>
    </w:p>
    <w:p w14:paraId="6CB01142" w14:textId="441377A0" w:rsidR="006E5460" w:rsidRPr="006E5460" w:rsidRDefault="0096696F" w:rsidP="00C16E76">
      <w:pPr>
        <w:pStyle w:val="ListParagraph"/>
        <w:numPr>
          <w:ilvl w:val="0"/>
          <w:numId w:val="28"/>
        </w:numPr>
      </w:pPr>
      <w:r w:rsidRPr="00C16E76">
        <w:rPr>
          <w:shd w:val="clear" w:color="auto" w:fill="FFFFFF"/>
        </w:rPr>
        <w:lastRenderedPageBreak/>
        <w:t>Ahmed, U.; Mumtaz, R.; Anwar, H.; Shah, A.A.; Irfan, R.; García-Nieto, J. Efficient Water Quality Prediction Using Supervised Machine Learning. </w:t>
      </w:r>
      <w:r w:rsidRPr="00C16E76">
        <w:rPr>
          <w:rStyle w:val="Emphasis"/>
          <w:rFonts w:ascii="Helvetica" w:hAnsi="Helvetica"/>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Helvetica" w:hAnsi="Helvetica"/>
          <w:color w:val="222222"/>
          <w:sz w:val="18"/>
          <w:szCs w:val="18"/>
          <w:shd w:val="clear" w:color="auto" w:fill="FFFFFF"/>
        </w:rPr>
        <w:t>11</w:t>
      </w:r>
      <w:r w:rsidRPr="00C16E76">
        <w:rPr>
          <w:shd w:val="clear" w:color="auto" w:fill="FFFFFF"/>
        </w:rPr>
        <w:t xml:space="preserve">, 2210. </w:t>
      </w:r>
      <w:hyperlink r:id="rId9" w:history="1">
        <w:r w:rsidR="006E5460" w:rsidRPr="00C16E76">
          <w:rPr>
            <w:rStyle w:val="Hyperlink"/>
            <w:rFonts w:ascii="Helvetica" w:hAnsi="Helvetica"/>
            <w:sz w:val="18"/>
            <w:szCs w:val="18"/>
            <w:shd w:val="clear" w:color="auto" w:fill="FFFFFF"/>
          </w:rPr>
          <w:t>https://doi.org/10.3390/w11112210</w:t>
        </w:r>
      </w:hyperlink>
    </w:p>
    <w:p w14:paraId="15308002" w14:textId="01792217" w:rsidR="00763071" w:rsidRDefault="000931D8" w:rsidP="00C16E76">
      <w:pPr>
        <w:pStyle w:val="ListParagraph"/>
        <w:numPr>
          <w:ilvl w:val="0"/>
          <w:numId w:val="28"/>
        </w:numPr>
      </w:pPr>
      <w:r w:rsidRPr="000931D8">
        <w:t xml:space="preserve">Mohan, M Ramachandra. (2022). Assessment and Evaluation of Water Quality of Thorapalli lake. Ecology, </w:t>
      </w:r>
      <w:r w:rsidR="00D7542B">
        <w:t>Environment,</w:t>
      </w:r>
      <w:r w:rsidRPr="000931D8">
        <w:t>t</w:t>
      </w:r>
      <w:r w:rsidR="00D7542B">
        <w:t>,</w:t>
      </w:r>
      <w:r w:rsidRPr="000931D8">
        <w:t xml:space="preserve"> and Conservation. 28. 28. 10.53550/EEC.2022.v28i01s.041.</w:t>
      </w:r>
    </w:p>
    <w:p w14:paraId="5EACDFB9" w14:textId="40FA436A" w:rsidR="0036786E" w:rsidRDefault="0036786E" w:rsidP="00C16E76">
      <w:pPr>
        <w:pStyle w:val="ListParagraph"/>
        <w:numPr>
          <w:ilvl w:val="0"/>
          <w:numId w:val="28"/>
        </w:numPr>
      </w:pPr>
      <w:r w:rsidRPr="0036786E">
        <w:t>Ahmad</w:t>
      </w:r>
      <w:r>
        <w:t xml:space="preserve"> </w:t>
      </w:r>
      <w:r w:rsidRPr="0036786E">
        <w:t>Iqbal &amp; Chaurasia Sadhana. (2019). Water Quality Index Of Ganga River at Kanpur (U.P.).8.6677.10.26643/tjg.v8i11.https://www.researchgate.net/publication/338345424_Water_Quality_Index_Of_Ganga_River_at_Kanpur_UP</w:t>
      </w:r>
    </w:p>
    <w:p w14:paraId="15308003" w14:textId="53F853F9" w:rsidR="00763071" w:rsidRDefault="002871AA" w:rsidP="00C16E76">
      <w:pPr>
        <w:pStyle w:val="ListParagraph"/>
        <w:numPr>
          <w:ilvl w:val="0"/>
          <w:numId w:val="28"/>
        </w:numPr>
      </w:pPr>
      <w:r w:rsidRPr="002871AA">
        <w:t>Sengar, Prerna &amp; Rajput, Jay &amp; Saxena, A. (2022). Development of Marking System based Water Quality Index for Chambal River and their Prediction Model Using Artificial Neural Network. International Journal of Innovative Research in Medical Science. 7. 896-903.</w:t>
      </w:r>
    </w:p>
    <w:p w14:paraId="29C5D78A" w14:textId="326D3567" w:rsidR="000931D8" w:rsidRDefault="000931D8" w:rsidP="00C16E76">
      <w:pPr>
        <w:pStyle w:val="ListParagraph"/>
        <w:numPr>
          <w:ilvl w:val="0"/>
          <w:numId w:val="28"/>
        </w:numPr>
      </w:pPr>
      <w:r>
        <w:t xml:space="preserve">CPCB, ADSORBS/3 1978–1979) Scheme for zoning and classification of Indian Rivers: estuaries and coastal waters. CPCB website: </w:t>
      </w:r>
      <w:hyperlink r:id="rId10" w:history="1">
        <w:r w:rsidRPr="00066335">
          <w:rPr>
            <w:rStyle w:val="Hyperlink"/>
          </w:rPr>
          <w:t>www.CPCB.nic.in</w:t>
        </w:r>
      </w:hyperlink>
      <w:r>
        <w:t>.</w:t>
      </w:r>
    </w:p>
    <w:p w14:paraId="39542F2D" w14:textId="77777777" w:rsidR="005E1444" w:rsidRPr="005E1444" w:rsidRDefault="006B76B8" w:rsidP="00C16E76">
      <w:pPr>
        <w:pStyle w:val="ListParagraph"/>
        <w:numPr>
          <w:ilvl w:val="0"/>
          <w:numId w:val="28"/>
        </w:numPr>
      </w:pPr>
      <w:r w:rsidRPr="00C16E76">
        <w:rPr>
          <w:shd w:val="clear" w:color="auto" w:fill="F5F5F5"/>
        </w:rPr>
        <w:t>Jinal Patel, Charmi Amipara, Tariq Ahamed Ahanger, Komal Ladhva, Rajeev Kumar Gupta, Hashem O. Alsaab, Yusuf S. Althobaiti, Rajnish Ratna, "A Machine Learning-Based Water Potability Prediction Model by Using Synthetic Minority Oversampling Technique and Explainable AI", </w:t>
      </w:r>
      <w:r w:rsidRPr="00C16E76">
        <w:rPr>
          <w:i/>
          <w:iCs/>
        </w:rPr>
        <w:t>Computational Intelligence and Neuroscience</w:t>
      </w:r>
      <w:r w:rsidRPr="00C16E76">
        <w:rPr>
          <w:shd w:val="clear" w:color="auto" w:fill="F5F5F5"/>
        </w:rPr>
        <w:t xml:space="preserve">, vol. 2022, Article ID 9283293, 15 pages, 2022. </w:t>
      </w:r>
      <w:hyperlink r:id="rId11" w:history="1">
        <w:r w:rsidRPr="00C16E76">
          <w:rPr>
            <w:rStyle w:val="Hyperlink"/>
            <w:rFonts w:ascii="IBM Plex Sans" w:hAnsi="IBM Plex Sans"/>
            <w:sz w:val="21"/>
            <w:szCs w:val="21"/>
            <w:shd w:val="clear" w:color="auto" w:fill="F5F5F5"/>
          </w:rPr>
          <w:t>https://doi.org/10.1155/2022/9283293</w:t>
        </w:r>
      </w:hyperlink>
    </w:p>
    <w:p w14:paraId="24B67250" w14:textId="43268F4C" w:rsidR="006B76B8" w:rsidRDefault="000931D8" w:rsidP="00C16E76">
      <w:pPr>
        <w:pStyle w:val="ListParagraph"/>
        <w:numPr>
          <w:ilvl w:val="0"/>
          <w:numId w:val="28"/>
        </w:numPr>
      </w:pPr>
      <w:r>
        <w:t xml:space="preserve">Sandra Vieira, Walter Hugo Lopez Pinaya, Andrea Mechelli, Chapter 1 - Introduction to machine learning, Academic Press, 2020. </w:t>
      </w:r>
      <w:hyperlink r:id="rId12" w:history="1">
        <w:r w:rsidRPr="00683352">
          <w:rPr>
            <w:rStyle w:val="Hyperlink"/>
          </w:rPr>
          <w:t>https://doi.org/10.1016/B978-0-12-815739-8.00001-8</w:t>
        </w:r>
      </w:hyperlink>
      <w:r w:rsidRPr="00027478">
        <w:t>.</w:t>
      </w:r>
    </w:p>
    <w:p w14:paraId="3C585B13" w14:textId="21F019B5" w:rsidR="00301539" w:rsidRDefault="00301539" w:rsidP="00C16E76">
      <w:pPr>
        <w:pStyle w:val="ListParagraph"/>
        <w:numPr>
          <w:ilvl w:val="0"/>
          <w:numId w:val="28"/>
        </w:numPr>
      </w:pPr>
      <w:r w:rsidRPr="00301539">
        <w:t>Beyer, Kevin &amp; Goldstein, Jonathan &amp; Ramakrishnan, Raghu &amp; Shaft, Uri. (1997). When Is "Nearest Neighbor" Meaningful? ICDT 1999. LNCS. 1540.</w:t>
      </w:r>
    </w:p>
    <w:p w14:paraId="1316EB4E" w14:textId="4EE7B537" w:rsidR="0099286D" w:rsidRDefault="0099286D" w:rsidP="00C16E76">
      <w:pPr>
        <w:pStyle w:val="ListParagraph"/>
        <w:numPr>
          <w:ilvl w:val="0"/>
          <w:numId w:val="28"/>
        </w:numPr>
      </w:pPr>
      <w:r w:rsidRPr="0099286D">
        <w:t>Liaw, Andy &amp; Wiener, Matthew. (2001). Classification and Regression by RandomForest. Forest. 23.</w:t>
      </w:r>
    </w:p>
    <w:p w14:paraId="39DE1912" w14:textId="274BF34A" w:rsidR="00301539" w:rsidRDefault="00301539" w:rsidP="00C16E76">
      <w:pPr>
        <w:pStyle w:val="ListParagraph"/>
        <w:numPr>
          <w:ilvl w:val="0"/>
          <w:numId w:val="28"/>
        </w:numPr>
      </w:pPr>
      <w:r w:rsidRPr="00301539">
        <w:t>J. R. Quinlan, "Decision trees and decision-making," in IEEE Transactions on Systems, Man, and Cybernetics, vol. 20, no. 2, pp. 339-346, March-April 1990, doi: 10.1109/21.52545.</w:t>
      </w:r>
    </w:p>
    <w:p w14:paraId="58DF00C0" w14:textId="77777777" w:rsidR="000931D8" w:rsidRDefault="000931D8" w:rsidP="00C16E76">
      <w:pPr>
        <w:pStyle w:val="ListParagraph"/>
        <w:numPr>
          <w:ilvl w:val="0"/>
          <w:numId w:val="28"/>
        </w:numPr>
      </w:pPr>
      <w:r w:rsidRPr="00C16E76">
        <w:rPr>
          <w:shd w:val="clear" w:color="auto" w:fill="FFFFFF"/>
        </w:rPr>
        <w:t>Ahmed, U.; Mumtaz, R.; Anwar, H.; Shah, A.A.; Irfan, R.; García-Nieto, J. Efficient Water Quality Prediction Using Supervised Machine Learning. </w:t>
      </w:r>
      <w:r w:rsidRPr="00C16E76">
        <w:rPr>
          <w:rStyle w:val="Emphasis"/>
          <w:rFonts w:ascii="Arial" w:hAnsi="Arial" w:cs="Arial"/>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Arial" w:hAnsi="Arial" w:cs="Arial"/>
          <w:color w:val="222222"/>
          <w:sz w:val="18"/>
          <w:szCs w:val="18"/>
          <w:shd w:val="clear" w:color="auto" w:fill="FFFFFF"/>
        </w:rPr>
        <w:t>11</w:t>
      </w:r>
      <w:r w:rsidRPr="00C16E76">
        <w:rPr>
          <w:shd w:val="clear" w:color="auto" w:fill="FFFFFF"/>
        </w:rPr>
        <w:t xml:space="preserve">, 2210. </w:t>
      </w:r>
      <w:hyperlink r:id="rId13" w:history="1">
        <w:r w:rsidRPr="00C16E76">
          <w:rPr>
            <w:rStyle w:val="Hyperlink"/>
            <w:rFonts w:ascii="Arial" w:hAnsi="Arial" w:cs="Arial"/>
            <w:sz w:val="18"/>
            <w:szCs w:val="18"/>
            <w:shd w:val="clear" w:color="auto" w:fill="FFFFFF"/>
          </w:rPr>
          <w:t>https://doi.org/10.3390/w11112210</w:t>
        </w:r>
      </w:hyperlink>
    </w:p>
    <w:p w14:paraId="6515C6B6" w14:textId="77777777" w:rsidR="000931D8" w:rsidRPr="000931D8" w:rsidRDefault="000931D8" w:rsidP="00C16E76">
      <w:pPr>
        <w:pStyle w:val="ListParagraph"/>
        <w:numPr>
          <w:ilvl w:val="0"/>
          <w:numId w:val="28"/>
        </w:numPr>
      </w:pPr>
      <w:r w:rsidRPr="00C16E76">
        <w:rPr>
          <w:shd w:val="clear" w:color="auto" w:fill="FFFFFF"/>
        </w:rPr>
        <w:t>Willmott, Cort J. and Kenji Matsuura. “Advantages of the mean absolute error (MAE) over the root mean square error (RMSE) in assessing average model performance.” </w:t>
      </w:r>
      <w:r w:rsidRPr="00C16E76">
        <w:rPr>
          <w:rStyle w:val="Emphasis"/>
          <w:rFonts w:ascii="Roboto" w:hAnsi="Roboto"/>
          <w:color w:val="2E414F"/>
          <w:sz w:val="21"/>
          <w:szCs w:val="21"/>
        </w:rPr>
        <w:t>Climate Research</w:t>
      </w:r>
      <w:r w:rsidRPr="00C16E76">
        <w:rPr>
          <w:shd w:val="clear" w:color="auto" w:fill="FFFFFF"/>
        </w:rPr>
        <w:t> 30 (2005): 79-82.</w:t>
      </w:r>
    </w:p>
    <w:p w14:paraId="5102B00F" w14:textId="15EA88C9" w:rsidR="000931D8" w:rsidRPr="000931D8" w:rsidRDefault="000931D8" w:rsidP="00C16E76">
      <w:pPr>
        <w:pStyle w:val="ListParagraph"/>
        <w:numPr>
          <w:ilvl w:val="0"/>
          <w:numId w:val="28"/>
        </w:numPr>
      </w:pPr>
      <w:r w:rsidRPr="00C16E76">
        <w:rPr>
          <w:shd w:val="clear" w:color="auto" w:fill="FCFCFC"/>
        </w:rPr>
        <w:t xml:space="preserve">Sokolova, M., Japkowicz, N., Szpakowicz, S. (2006). Beyond Accuracy, F-Score and ROC: A Family of Discriminant Measures for Performance Evaluation. In: Sattar, A., Kang, Bh. (eds) AI 2006: Advances in Artificial Intelligence. AI 2006. Lecture Notes in Computer Science(), vol 4304. Springer, Berlin, Heidelberg. </w:t>
      </w:r>
      <w:hyperlink r:id="rId14" w:history="1">
        <w:r w:rsidRPr="00C16E76">
          <w:rPr>
            <w:rStyle w:val="Hyperlink"/>
            <w:rFonts w:ascii="-apple-system" w:hAnsi="-apple-system"/>
            <w:shd w:val="clear" w:color="auto" w:fill="FCFCFC"/>
          </w:rPr>
          <w:t>https://doi.org/10.1007/11941439_114</w:t>
        </w:r>
      </w:hyperlink>
    </w:p>
    <w:p w14:paraId="7260FCDC" w14:textId="2B6C78F3" w:rsidR="000931D8" w:rsidRPr="000931D8" w:rsidRDefault="000931D8" w:rsidP="00C16E76">
      <w:pPr>
        <w:pStyle w:val="ListParagraph"/>
        <w:numPr>
          <w:ilvl w:val="0"/>
          <w:numId w:val="28"/>
        </w:numPr>
      </w:pPr>
      <w:r w:rsidRPr="00C16E76">
        <w:rPr>
          <w:shd w:val="clear" w:color="auto" w:fill="FFFFFF"/>
        </w:rPr>
        <w:t>Goutte, Cyril and Éric Gaussier. “A Probabilistic Interpretation of Precision, Recal</w:t>
      </w:r>
      <w:r w:rsidR="00D7542B" w:rsidRPr="00C16E76">
        <w:rPr>
          <w:shd w:val="clear" w:color="auto" w:fill="FFFFFF"/>
        </w:rPr>
        <w:t>,</w:t>
      </w:r>
      <w:r w:rsidRPr="00C16E76">
        <w:rPr>
          <w:shd w:val="clear" w:color="auto" w:fill="FFFFFF"/>
        </w:rPr>
        <w:t>l</w:t>
      </w:r>
      <w:r w:rsidR="00D7542B" w:rsidRPr="00C16E76">
        <w:rPr>
          <w:shd w:val="clear" w:color="auto" w:fill="FFFFFF"/>
        </w:rPr>
        <w:t>,</w:t>
      </w:r>
      <w:r w:rsidRPr="00C16E76">
        <w:rPr>
          <w:shd w:val="clear" w:color="auto" w:fill="FFFFFF"/>
        </w:rPr>
        <w:t xml:space="preserve"> and F-Score, with Implication for Evaluation.” </w:t>
      </w:r>
      <w:r w:rsidRPr="00C16E76">
        <w:rPr>
          <w:rStyle w:val="Emphasis"/>
          <w:rFonts w:ascii="Roboto" w:hAnsi="Roboto"/>
          <w:color w:val="2E414F"/>
          <w:sz w:val="21"/>
          <w:szCs w:val="21"/>
        </w:rPr>
        <w:t>European Conference on Information Retrieval</w:t>
      </w:r>
      <w:r w:rsidRPr="00C16E76">
        <w:rPr>
          <w:shd w:val="clear" w:color="auto" w:fill="FFFFFF"/>
        </w:rPr>
        <w:t> (2005).</w:t>
      </w:r>
    </w:p>
    <w:p w14:paraId="1530800B" w14:textId="50D5ECAA" w:rsidR="00763071" w:rsidRDefault="000931D8" w:rsidP="00C16E76">
      <w:pPr>
        <w:pStyle w:val="ListParagraph"/>
        <w:numPr>
          <w:ilvl w:val="0"/>
          <w:numId w:val="28"/>
        </w:numPr>
      </w:pPr>
      <w:r w:rsidRPr="00BF5988">
        <w:t>Shafi, R. Mumtaz, H. Anwar, A. M. Qama</w:t>
      </w:r>
      <w:r w:rsidR="00D7542B">
        <w:t>,</w:t>
      </w:r>
      <w:r w:rsidRPr="00BF5988">
        <w:t>r</w:t>
      </w:r>
      <w:r w:rsidR="00D7542B">
        <w:t>,</w:t>
      </w:r>
      <w:r w:rsidRPr="00BF5988">
        <w:t xml:space="preserve"> and H. Khurshid, "Surface Water Pollution Detection using Internet of Things," 2018 15th International Conference on Smart Cities: Improving Quality of Life Using ICT &amp; IoT (HONET-ICT), Islamabad, Pakistan, 2018, pp. 92-96, doi: 10.1109/HONET.2018.8551341.</w:t>
      </w:r>
      <w:r>
        <w:t xml:space="preserve"> </w:t>
      </w:r>
    </w:p>
    <w:p w14:paraId="5E075B77" w14:textId="516D207A" w:rsidR="00CB1F53" w:rsidRDefault="00CB1F53" w:rsidP="00CB1F53">
      <w:pPr>
        <w:pStyle w:val="ListParagraph"/>
        <w:numPr>
          <w:ilvl w:val="0"/>
          <w:numId w:val="28"/>
        </w:numPr>
      </w:pPr>
      <w:r w:rsidRPr="00CB1F53">
        <w:t xml:space="preserve">Hameed, M., Sharqi, S.S., Yaseen, Z.M. et al. Application of artificial intelligence (AI) techniques in water quality index prediction: a case study in tropical region, Malaysia. Neural Comput &amp; Applic 28 (Suppl 1), 893–905 (2017). </w:t>
      </w:r>
      <w:hyperlink r:id="rId15" w:history="1">
        <w:r w:rsidRPr="00463103">
          <w:rPr>
            <w:rStyle w:val="Hyperlink"/>
          </w:rPr>
          <w:t>https://doi.org/10.1007/s00521-016-2404-7</w:t>
        </w:r>
      </w:hyperlink>
      <w:r>
        <w:t xml:space="preserve"> </w:t>
      </w:r>
    </w:p>
    <w:p w14:paraId="6283D8DC" w14:textId="68262BEC" w:rsidR="00CB1F53" w:rsidRDefault="00CB1F53" w:rsidP="00CB1F53">
      <w:pPr>
        <w:pStyle w:val="ListParagraph"/>
        <w:numPr>
          <w:ilvl w:val="0"/>
          <w:numId w:val="28"/>
        </w:numPr>
      </w:pPr>
      <w:r w:rsidRPr="00CB1F53">
        <w:lastRenderedPageBreak/>
        <w:t xml:space="preserve">Mohammadpour, R., Shaharuddin, S., Chang, C.K. et al. Prediction of water quality index in constructed wetlands using support vector machine. Environ Sci Pollut Res 22, 6208–6219 (2015). </w:t>
      </w:r>
      <w:hyperlink r:id="rId16" w:history="1">
        <w:r w:rsidRPr="00463103">
          <w:rPr>
            <w:rStyle w:val="Hyperlink"/>
          </w:rPr>
          <w:t>https://doi.org/10.1007/s11356-014-3806-7</w:t>
        </w:r>
      </w:hyperlink>
      <w:r>
        <w:t xml:space="preserve"> </w:t>
      </w:r>
    </w:p>
    <w:p w14:paraId="5D9E51A1" w14:textId="3736E4BB" w:rsidR="00F44EFC" w:rsidRDefault="00F44EFC" w:rsidP="00C16E76">
      <w:pPr>
        <w:pStyle w:val="ListParagraph"/>
        <w:numPr>
          <w:ilvl w:val="0"/>
          <w:numId w:val="28"/>
        </w:numPr>
      </w:pPr>
      <w:r>
        <w:t xml:space="preserve">Control Pollution Control Board </w:t>
      </w:r>
      <w:hyperlink r:id="rId17" w:history="1">
        <w:r w:rsidR="00DC2CA5" w:rsidRPr="00C655B4">
          <w:rPr>
            <w:rStyle w:val="Hyperlink"/>
          </w:rPr>
          <w:t>https://cpcb.nic.in/nwmp-data-2020/</w:t>
        </w:r>
      </w:hyperlink>
    </w:p>
    <w:p w14:paraId="6EED5FF1" w14:textId="4BFB2212" w:rsidR="00DC2CA5" w:rsidRPr="00763071" w:rsidRDefault="00DC2CA5" w:rsidP="00C16E76">
      <w:pPr>
        <w:pStyle w:val="ListParagraph"/>
        <w:numPr>
          <w:ilvl w:val="0"/>
          <w:numId w:val="28"/>
        </w:numPr>
      </w:pPr>
      <w:r w:rsidRPr="00DC2CA5">
        <w:t>Nida Nasir, Afreen Kansal, Omar Alshaltone, Feras Barneih, Mustafa Sameer, Abdallah Shanableh, Ahmed Al-Shamma'a, Water quality classification using machine learning algorithms, Journal of Water Process Engineering, Volume 48, 2022, 102920,</w:t>
      </w:r>
      <w:r w:rsidR="00D7542B">
        <w:t xml:space="preserve"> </w:t>
      </w:r>
      <w:r w:rsidRPr="00DC2CA5">
        <w:t>ISSN 2214-7144,https://doi.org/10.1016/j.jwpe.2022.102920.</w:t>
      </w:r>
    </w:p>
    <w:sectPr w:rsidR="00DC2CA5" w:rsidRPr="007630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FAAB3" w14:textId="77777777" w:rsidR="001E5FA4" w:rsidRDefault="001E5FA4" w:rsidP="002846D8">
      <w:pPr>
        <w:spacing w:after="0" w:line="240" w:lineRule="auto"/>
      </w:pPr>
      <w:r>
        <w:separator/>
      </w:r>
    </w:p>
  </w:endnote>
  <w:endnote w:type="continuationSeparator" w:id="0">
    <w:p w14:paraId="4A36C6E3" w14:textId="77777777" w:rsidR="001E5FA4" w:rsidRDefault="001E5FA4" w:rsidP="0028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4252A" w14:textId="77777777" w:rsidR="001E5FA4" w:rsidRDefault="001E5FA4" w:rsidP="002846D8">
      <w:pPr>
        <w:spacing w:after="0" w:line="240" w:lineRule="auto"/>
      </w:pPr>
      <w:r>
        <w:separator/>
      </w:r>
    </w:p>
  </w:footnote>
  <w:footnote w:type="continuationSeparator" w:id="0">
    <w:p w14:paraId="184978B8" w14:textId="77777777" w:rsidR="001E5FA4" w:rsidRDefault="001E5FA4" w:rsidP="00284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F6851"/>
    <w:multiLevelType w:val="hybridMultilevel"/>
    <w:tmpl w:val="AF9C91AE"/>
    <w:lvl w:ilvl="0" w:tplc="3EBAB6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FD213F"/>
    <w:multiLevelType w:val="hybridMultilevel"/>
    <w:tmpl w:val="2DF8D160"/>
    <w:lvl w:ilvl="0" w:tplc="7B4C7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652494"/>
    <w:multiLevelType w:val="hybridMultilevel"/>
    <w:tmpl w:val="B0961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975533"/>
    <w:multiLevelType w:val="hybridMultilevel"/>
    <w:tmpl w:val="89DA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10">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A02F10"/>
    <w:multiLevelType w:val="hybridMultilevel"/>
    <w:tmpl w:val="393293D4"/>
    <w:lvl w:ilvl="0" w:tplc="9C74B1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4B6972"/>
    <w:multiLevelType w:val="hybridMultilevel"/>
    <w:tmpl w:val="F246F270"/>
    <w:lvl w:ilvl="0" w:tplc="0BF4EE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AD51C52"/>
    <w:multiLevelType w:val="hybridMultilevel"/>
    <w:tmpl w:val="12627A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600E66B8">
      <w:start w:val="1"/>
      <w:numFmt w:val="lowerRoman"/>
      <w:lvlText w:val="%3."/>
      <w:lvlJc w:val="right"/>
      <w:pPr>
        <w:ind w:left="2160" w:hanging="180"/>
      </w:pPr>
      <w:rPr>
        <w:rFonts w:asciiTheme="minorHAnsi" w:eastAsiaTheme="minorEastAsia" w:hAnsiTheme="minorHAnsi" w:cstheme="minorBidi"/>
        <w:i w:val="0"/>
        <w:noProof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EF32B4"/>
    <w:multiLevelType w:val="hybridMultilevel"/>
    <w:tmpl w:val="9B745030"/>
    <w:lvl w:ilvl="0" w:tplc="EBD615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5FD82EEA"/>
    <w:multiLevelType w:val="hybridMultilevel"/>
    <w:tmpl w:val="B6EC254E"/>
    <w:lvl w:ilvl="0" w:tplc="4009000F">
      <w:start w:val="1"/>
      <w:numFmt w:val="decimal"/>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585CF3"/>
    <w:multiLevelType w:val="hybridMultilevel"/>
    <w:tmpl w:val="C2EA1EFE"/>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F26238B"/>
    <w:multiLevelType w:val="hybridMultilevel"/>
    <w:tmpl w:val="76E4ACEC"/>
    <w:lvl w:ilvl="0" w:tplc="02003A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3"/>
  </w:num>
  <w:num w:numId="4">
    <w:abstractNumId w:val="9"/>
  </w:num>
  <w:num w:numId="5">
    <w:abstractNumId w:val="17"/>
  </w:num>
  <w:num w:numId="6">
    <w:abstractNumId w:val="22"/>
  </w:num>
  <w:num w:numId="7">
    <w:abstractNumId w:val="25"/>
  </w:num>
  <w:num w:numId="8">
    <w:abstractNumId w:val="6"/>
  </w:num>
  <w:num w:numId="9">
    <w:abstractNumId w:val="10"/>
  </w:num>
  <w:num w:numId="10">
    <w:abstractNumId w:val="24"/>
  </w:num>
  <w:num w:numId="11">
    <w:abstractNumId w:val="7"/>
  </w:num>
  <w:num w:numId="12">
    <w:abstractNumId w:val="12"/>
  </w:num>
  <w:num w:numId="13">
    <w:abstractNumId w:val="19"/>
  </w:num>
  <w:num w:numId="14">
    <w:abstractNumId w:val="15"/>
  </w:num>
  <w:num w:numId="15">
    <w:abstractNumId w:val="14"/>
  </w:num>
  <w:num w:numId="16">
    <w:abstractNumId w:val="2"/>
  </w:num>
  <w:num w:numId="17">
    <w:abstractNumId w:val="16"/>
  </w:num>
  <w:num w:numId="18">
    <w:abstractNumId w:val="20"/>
  </w:num>
  <w:num w:numId="19">
    <w:abstractNumId w:val="8"/>
  </w:num>
  <w:num w:numId="20">
    <w:abstractNumId w:val="13"/>
  </w:num>
  <w:num w:numId="21">
    <w:abstractNumId w:val="1"/>
  </w:num>
  <w:num w:numId="22">
    <w:abstractNumId w:val="11"/>
  </w:num>
  <w:num w:numId="23">
    <w:abstractNumId w:val="3"/>
  </w:num>
  <w:num w:numId="24">
    <w:abstractNumId w:val="18"/>
  </w:num>
  <w:num w:numId="25">
    <w:abstractNumId w:val="2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03886"/>
    <w:rsid w:val="000252FD"/>
    <w:rsid w:val="00072A8A"/>
    <w:rsid w:val="000736F8"/>
    <w:rsid w:val="00085B04"/>
    <w:rsid w:val="000931D8"/>
    <w:rsid w:val="00094727"/>
    <w:rsid w:val="000D7209"/>
    <w:rsid w:val="001D0915"/>
    <w:rsid w:val="001D66C2"/>
    <w:rsid w:val="001E5FA4"/>
    <w:rsid w:val="001F3D27"/>
    <w:rsid w:val="00240BFA"/>
    <w:rsid w:val="0025082F"/>
    <w:rsid w:val="002522F4"/>
    <w:rsid w:val="002542D9"/>
    <w:rsid w:val="002846D8"/>
    <w:rsid w:val="002871AA"/>
    <w:rsid w:val="002A5C0E"/>
    <w:rsid w:val="002B3FAD"/>
    <w:rsid w:val="002B5F45"/>
    <w:rsid w:val="002B62C9"/>
    <w:rsid w:val="002C4580"/>
    <w:rsid w:val="00301539"/>
    <w:rsid w:val="00335CAE"/>
    <w:rsid w:val="0036786E"/>
    <w:rsid w:val="00395D8E"/>
    <w:rsid w:val="003D45E3"/>
    <w:rsid w:val="003E067B"/>
    <w:rsid w:val="00452784"/>
    <w:rsid w:val="0045795A"/>
    <w:rsid w:val="00530DEF"/>
    <w:rsid w:val="005E1444"/>
    <w:rsid w:val="006B76B8"/>
    <w:rsid w:val="006E5460"/>
    <w:rsid w:val="006F752F"/>
    <w:rsid w:val="00763071"/>
    <w:rsid w:val="00795B14"/>
    <w:rsid w:val="007B16DE"/>
    <w:rsid w:val="00800089"/>
    <w:rsid w:val="00805627"/>
    <w:rsid w:val="00814B0B"/>
    <w:rsid w:val="00831A3C"/>
    <w:rsid w:val="00831C2A"/>
    <w:rsid w:val="00854A2C"/>
    <w:rsid w:val="00875F19"/>
    <w:rsid w:val="00885CEA"/>
    <w:rsid w:val="008963F3"/>
    <w:rsid w:val="008D4472"/>
    <w:rsid w:val="008D7F59"/>
    <w:rsid w:val="008E6D6A"/>
    <w:rsid w:val="00916911"/>
    <w:rsid w:val="0096563B"/>
    <w:rsid w:val="0096696F"/>
    <w:rsid w:val="0099286D"/>
    <w:rsid w:val="009A2ABE"/>
    <w:rsid w:val="009B26AA"/>
    <w:rsid w:val="00A431E9"/>
    <w:rsid w:val="00A8740B"/>
    <w:rsid w:val="00AB0DFB"/>
    <w:rsid w:val="00AC6E8A"/>
    <w:rsid w:val="00AF3246"/>
    <w:rsid w:val="00B33260"/>
    <w:rsid w:val="00B51B43"/>
    <w:rsid w:val="00B85C71"/>
    <w:rsid w:val="00C16E76"/>
    <w:rsid w:val="00C17C6F"/>
    <w:rsid w:val="00C615D5"/>
    <w:rsid w:val="00C87876"/>
    <w:rsid w:val="00C9326D"/>
    <w:rsid w:val="00CA002F"/>
    <w:rsid w:val="00CA1C1B"/>
    <w:rsid w:val="00CB1F53"/>
    <w:rsid w:val="00CC60D0"/>
    <w:rsid w:val="00D07EB2"/>
    <w:rsid w:val="00D44F09"/>
    <w:rsid w:val="00D7542B"/>
    <w:rsid w:val="00DC2CA5"/>
    <w:rsid w:val="00DD42B9"/>
    <w:rsid w:val="00E15283"/>
    <w:rsid w:val="00EE5663"/>
    <w:rsid w:val="00F0193B"/>
    <w:rsid w:val="00F351D7"/>
    <w:rsid w:val="00F44EFC"/>
    <w:rsid w:val="00F778A0"/>
    <w:rsid w:val="00FD2583"/>
    <w:rsid w:val="00FE7847"/>
    <w:rsid w:val="00FF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7F45"/>
  <w15:chartTrackingRefBased/>
  <w15:docId w15:val="{1C22A361-AFF6-41DF-AB53-F0A46F06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44"/>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 w:type="character" w:styleId="Hyperlink">
    <w:name w:val="Hyperlink"/>
    <w:basedOn w:val="DefaultParagraphFont"/>
    <w:uiPriority w:val="99"/>
    <w:unhideWhenUsed/>
    <w:rsid w:val="000931D8"/>
    <w:rPr>
      <w:color w:val="0563C1" w:themeColor="hyperlink"/>
      <w:u w:val="single"/>
    </w:rPr>
  </w:style>
  <w:style w:type="character" w:customStyle="1" w:styleId="UnresolvedMention">
    <w:name w:val="Unresolved Mention"/>
    <w:basedOn w:val="DefaultParagraphFont"/>
    <w:uiPriority w:val="99"/>
    <w:semiHidden/>
    <w:unhideWhenUsed/>
    <w:rsid w:val="000931D8"/>
    <w:rPr>
      <w:color w:val="605E5C"/>
      <w:shd w:val="clear" w:color="auto" w:fill="E1DFDD"/>
    </w:rPr>
  </w:style>
  <w:style w:type="paragraph" w:styleId="NormalWeb">
    <w:name w:val="Normal (Web)"/>
    <w:basedOn w:val="Normal"/>
    <w:uiPriority w:val="99"/>
    <w:unhideWhenUsed/>
    <w:rsid w:val="0025082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00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4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6D8"/>
  </w:style>
  <w:style w:type="paragraph" w:styleId="Footer">
    <w:name w:val="footer"/>
    <w:basedOn w:val="Normal"/>
    <w:link w:val="FooterChar"/>
    <w:uiPriority w:val="99"/>
    <w:unhideWhenUsed/>
    <w:rsid w:val="00284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328557348">
      <w:bodyDiv w:val="1"/>
      <w:marLeft w:val="0"/>
      <w:marRight w:val="0"/>
      <w:marTop w:val="0"/>
      <w:marBottom w:val="0"/>
      <w:divBdr>
        <w:top w:val="none" w:sz="0" w:space="0" w:color="auto"/>
        <w:left w:val="none" w:sz="0" w:space="0" w:color="auto"/>
        <w:bottom w:val="none" w:sz="0" w:space="0" w:color="auto"/>
        <w:right w:val="none" w:sz="0" w:space="0" w:color="auto"/>
      </w:divBdr>
    </w:div>
    <w:div w:id="374500661">
      <w:bodyDiv w:val="1"/>
      <w:marLeft w:val="0"/>
      <w:marRight w:val="0"/>
      <w:marTop w:val="0"/>
      <w:marBottom w:val="0"/>
      <w:divBdr>
        <w:top w:val="none" w:sz="0" w:space="0" w:color="auto"/>
        <w:left w:val="none" w:sz="0" w:space="0" w:color="auto"/>
        <w:bottom w:val="none" w:sz="0" w:space="0" w:color="auto"/>
        <w:right w:val="none" w:sz="0" w:space="0" w:color="auto"/>
      </w:divBdr>
    </w:div>
    <w:div w:id="718671603">
      <w:bodyDiv w:val="1"/>
      <w:marLeft w:val="0"/>
      <w:marRight w:val="0"/>
      <w:marTop w:val="0"/>
      <w:marBottom w:val="0"/>
      <w:divBdr>
        <w:top w:val="none" w:sz="0" w:space="0" w:color="auto"/>
        <w:left w:val="none" w:sz="0" w:space="0" w:color="auto"/>
        <w:bottom w:val="none" w:sz="0" w:space="0" w:color="auto"/>
        <w:right w:val="none" w:sz="0" w:space="0" w:color="auto"/>
      </w:divBdr>
    </w:div>
    <w:div w:id="1094401600">
      <w:bodyDiv w:val="1"/>
      <w:marLeft w:val="0"/>
      <w:marRight w:val="0"/>
      <w:marTop w:val="0"/>
      <w:marBottom w:val="0"/>
      <w:divBdr>
        <w:top w:val="none" w:sz="0" w:space="0" w:color="auto"/>
        <w:left w:val="none" w:sz="0" w:space="0" w:color="auto"/>
        <w:bottom w:val="none" w:sz="0" w:space="0" w:color="auto"/>
        <w:right w:val="none" w:sz="0" w:space="0" w:color="auto"/>
      </w:divBdr>
    </w:div>
    <w:div w:id="12725938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 w:id="2072538859">
      <w:bodyDiv w:val="1"/>
      <w:marLeft w:val="0"/>
      <w:marRight w:val="0"/>
      <w:marTop w:val="0"/>
      <w:marBottom w:val="0"/>
      <w:divBdr>
        <w:top w:val="none" w:sz="0" w:space="0" w:color="auto"/>
        <w:left w:val="none" w:sz="0" w:space="0" w:color="auto"/>
        <w:bottom w:val="none" w:sz="0" w:space="0" w:color="auto"/>
        <w:right w:val="none" w:sz="0" w:space="0" w:color="auto"/>
      </w:divBdr>
    </w:div>
    <w:div w:id="20818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2944/CWE.9.3.54" TargetMode="External"/><Relationship Id="rId13" Type="http://schemas.openxmlformats.org/officeDocument/2006/relationships/hyperlink" Target="https://doi.org/10.3390/w111122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oi.org/10.1016/B978-0-12-815739-8.00001-8" TargetMode="External"/><Relationship Id="rId17" Type="http://schemas.openxmlformats.org/officeDocument/2006/relationships/hyperlink" Target="https://cpcb.nic.in/nwmp-data-2020/" TargetMode="External"/><Relationship Id="rId2" Type="http://schemas.openxmlformats.org/officeDocument/2006/relationships/styles" Target="styles.xml"/><Relationship Id="rId16" Type="http://schemas.openxmlformats.org/officeDocument/2006/relationships/hyperlink" Target="https://doi.org/10.1007/s11356-014-380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5/2022/9283293" TargetMode="External"/><Relationship Id="rId5" Type="http://schemas.openxmlformats.org/officeDocument/2006/relationships/footnotes" Target="footnotes.xml"/><Relationship Id="rId15" Type="http://schemas.openxmlformats.org/officeDocument/2006/relationships/hyperlink" Target="https://doi.org/10.1007/s00521-016-2404-7" TargetMode="External"/><Relationship Id="rId10" Type="http://schemas.openxmlformats.org/officeDocument/2006/relationships/hyperlink" Target="http://www.CPCB.nic.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390/w11112210" TargetMode="External"/><Relationship Id="rId14" Type="http://schemas.openxmlformats.org/officeDocument/2006/relationships/hyperlink" Target="https://doi.org/10.1007/11941439_11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15</Pages>
  <Words>6000</Words>
  <Characters>34205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2023-02-01T09:12:00Z</cp:lastPrinted>
  <dcterms:created xsi:type="dcterms:W3CDTF">2023-01-22T14:02:00Z</dcterms:created>
  <dcterms:modified xsi:type="dcterms:W3CDTF">2023-03-07T18:03:00Z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