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Experiment 7</w:t>
      </w:r>
    </w:p>
    <w:p>
      <w:pPr>
        <w:spacing w:before="0" w:after="280"/>
        <w:jc w:val="center"/>
      </w:pPr>
      <w:r>
        <w:rPr>
          <w:rFonts w:ascii="Times New Roman" w:hAnsi="Times New Roman"/>
          <w:b/>
          <w:sz w:val="28"/>
        </w:rPr>
        <w:t>Implementation of 2D Composite Transformations using OpenGL in Python</w:t>
      </w:r>
    </w:p>
    <w:p>
      <w:pPr>
        <w:spacing w:before="160" w:after="80"/>
      </w:pPr>
      <w:r>
        <w:rPr>
          <w:rFonts w:ascii="Times New Roman" w:hAnsi="Times New Roman"/>
          <w:b/>
          <w:sz w:val="26"/>
        </w:rPr>
        <w:t>Aim:</w:t>
      </w:r>
    </w:p>
    <w:p>
      <w:pPr>
        <w:spacing w:before="0" w:after="120"/>
        <w:jc w:val="both"/>
      </w:pPr>
      <w:r>
        <w:rPr>
          <w:rFonts w:ascii="Times New Roman" w:hAnsi="Times New Roman"/>
          <w:sz w:val="22"/>
        </w:rPr>
        <w:t>To implement 2D composite (concatenated) geometric transformations in Python using 3x3 homogeneous coordinate matrices and PyOpenGL, specifically evaluating rotation about an arbitrary pivot point, scaling about an arbitrary fixed point, reflection across an arbitrary axis, and multi-step composite transformation sequences.</w:t>
      </w:r>
    </w:p>
    <w:p>
      <w:pPr>
        <w:spacing w:before="160" w:after="80"/>
      </w:pPr>
      <w:r>
        <w:rPr>
          <w:rFonts w:ascii="Times New Roman" w:hAnsi="Times New Roman"/>
          <w:b/>
          <w:sz w:val="26"/>
        </w:rPr>
        <w:t>Problem Statement:</w:t>
      </w:r>
    </w:p>
    <w:p>
      <w:pPr>
        <w:spacing w:before="0" w:after="120"/>
        <w:jc w:val="both"/>
      </w:pPr>
      <w:r>
        <w:rPr>
          <w:rFonts w:ascii="Times New Roman" w:hAnsi="Times New Roman"/>
          <w:sz w:val="22"/>
        </w:rPr>
        <w:t>Standard basic transformations operate exclusively relative to the coordinate origin (0, 0). In practical computer graphics applications, objects must be rotated about custom pivot points, scaled relative to arbitrary fixed points, or reflected across arbitrary lines. Applying each transformation sequentially to every vertex requires k x O(N) operations. The goal is to formulate and pre-multiply the sequence of elementary transformation matrices into a single 3x3 composite matrix M_composite, then apply M_composite to all vertices in a single pass O(N) while rendering both original and transformed shapes alongside reference markers.</w:t>
      </w:r>
    </w:p>
    <w:p>
      <w:pPr>
        <w:spacing w:before="80" w:after="40"/>
      </w:pPr>
      <w:r>
        <w:rPr>
          <w:rFonts w:ascii="Times New Roman" w:hAnsi="Times New Roman"/>
          <w:b/>
          <w:sz w:val="24"/>
        </w:rPr>
        <w:t>Input / Setup:</w:t>
      </w:r>
    </w:p>
    <w:p>
      <w:pPr>
        <w:spacing w:before="0" w:after="120"/>
        <w:jc w:val="both"/>
      </w:pPr>
      <w:r>
        <w:rPr>
          <w:rFonts w:ascii="Times New Roman" w:hAnsi="Times New Roman"/>
          <w:sz w:val="22"/>
        </w:rPr>
        <w:t>Polygon vertices; parameters for arbitrary pivot point (xp, yp) and angle θ; parameters for fixed point (xf, yf) and scale factors (sx, sy); two endpoints (x1, y1) and (x2, y2) defining an arbitrary reflection axis; or parameters for a multi-step sequence.</w:t>
      </w:r>
    </w:p>
    <w:p>
      <w:pPr>
        <w:spacing w:before="80" w:after="40"/>
      </w:pPr>
      <w:r>
        <w:rPr>
          <w:rFonts w:ascii="Times New Roman" w:hAnsi="Times New Roman"/>
          <w:b/>
          <w:sz w:val="24"/>
        </w:rPr>
        <w:t>Process / Constraint:</w:t>
      </w:r>
    </w:p>
    <w:p>
      <w:pPr>
        <w:spacing w:before="0" w:after="120"/>
        <w:jc w:val="both"/>
      </w:pPr>
      <w:r>
        <w:rPr>
          <w:rFonts w:ascii="Times New Roman" w:hAnsi="Times New Roman"/>
          <w:sz w:val="22"/>
        </w:rPr>
        <w:t>Compute composite matrix M = M_k · ... · M_1 using matrix multiplication in correct associative order; transform vertices [x', y', 1]^T = M · [x, y, 1]^T; render original shape (blue), transformed shape (red), and pivot or reflection axis (green).</w:t>
      </w:r>
    </w:p>
    <w:p>
      <w:pPr>
        <w:spacing w:before="80" w:after="40"/>
      </w:pPr>
      <w:r>
        <w:rPr>
          <w:rFonts w:ascii="Times New Roman" w:hAnsi="Times New Roman"/>
          <w:b/>
          <w:sz w:val="24"/>
        </w:rPr>
        <w:t>Output:</w:t>
      </w:r>
    </w:p>
    <w:p>
      <w:pPr>
        <w:spacing w:before="0" w:after="120"/>
        <w:jc w:val="both"/>
      </w:pPr>
      <w:r>
        <w:rPr>
          <w:rFonts w:ascii="Times New Roman" w:hAnsi="Times New Roman"/>
          <w:sz w:val="22"/>
        </w:rPr>
        <w:t>Comparison graphics with labeled vertices, axes, pivot markers, and saved high-resolution PNG outputs.</w:t>
      </w:r>
    </w:p>
    <w:p>
      <w:pPr>
        <w:spacing w:before="160" w:after="80"/>
      </w:pPr>
      <w:r>
        <w:rPr>
          <w:rFonts w:ascii="Times New Roman" w:hAnsi="Times New Roman"/>
          <w:b/>
          <w:sz w:val="26"/>
        </w:rPr>
        <w:t>Theory:</w:t>
      </w:r>
    </w:p>
    <w:p>
      <w:pPr>
        <w:spacing w:before="0" w:after="120"/>
        <w:jc w:val="both"/>
      </w:pPr>
      <w:r>
        <w:rPr>
          <w:rFonts w:ascii="Times New Roman" w:hAnsi="Times New Roman"/>
          <w:sz w:val="22"/>
        </w:rPr>
        <w:t>A composite transformation is formed by combining multiple elementary affine transformations. By representing transformations in 3x3 homogeneous coordinates, matrix concatenation is possible. Because matrix multiplication is associative but non-commutative, the chronological order of operations is preserved by pre-multiplying newer matrices from the left:</w:t>
      </w:r>
    </w:p>
    <w:p>
      <w:pPr>
        <w:spacing w:before="0" w:after="120"/>
        <w:jc w:val="both"/>
      </w:pPr>
      <w:r>
        <w:rPr>
          <w:rFonts w:ascii="Times New Roman" w:hAnsi="Times New Roman"/>
          <w:sz w:val="22"/>
        </w:rPr>
        <w:t xml:space="preserve">   M_composite = M_n · ... · M_2 · M_1</w:t>
      </w:r>
    </w:p>
    <w:p>
      <w:pPr>
        <w:spacing w:before="0" w:after="120"/>
        <w:jc w:val="both"/>
      </w:pPr>
      <w:r>
        <w:rPr>
          <w:rFonts w:ascii="Times New Roman" w:hAnsi="Times New Roman"/>
          <w:sz w:val="22"/>
        </w:rPr>
        <w:t>Key composite transformations derived in this experiment include:</w:t>
      </w:r>
    </w:p>
    <w:p>
      <w:pPr>
        <w:pStyle w:val="ListBullet"/>
        <w:spacing w:after="60"/>
      </w:pPr>
      <w:r>
        <w:rPr>
          <w:rFonts w:ascii="Times New Roman" w:hAnsi="Times New Roman"/>
          <w:sz w:val="22"/>
        </w:rPr>
        <w:t>Rotation About Arbitrary Pivot (xp, yp): Translate pivot to origin T(-xp, -yp), rotate by θ R(θ), then translate back T(xp, yp): M = T(xp, yp) · R(θ) · T(-xp, -yp).</w:t>
      </w:r>
    </w:p>
    <w:p>
      <w:pPr>
        <w:pStyle w:val="ListBullet"/>
        <w:spacing w:after="60"/>
      </w:pPr>
      <w:r>
        <w:rPr>
          <w:rFonts w:ascii="Times New Roman" w:hAnsi="Times New Roman"/>
          <w:sz w:val="22"/>
        </w:rPr>
        <w:t>Scaling About Fixed Point (xf, yf): Translate fixed point to origin T(-xf, -yf), scale by (sx, sy) S(sx, sy), then translate back T(xf, yf): M = T(xf, yf) · S(sx, sy) · T(-xf, -yf).</w:t>
      </w:r>
    </w:p>
    <w:p>
      <w:pPr>
        <w:pStyle w:val="ListBullet"/>
        <w:spacing w:after="60"/>
      </w:pPr>
      <w:r>
        <w:rPr>
          <w:rFonts w:ascii="Times New Roman" w:hAnsi="Times New Roman"/>
          <w:sz w:val="22"/>
        </w:rPr>
        <w:t>Reflection Across Arbitrary Axis (x1, y1) to (x2, y2): Translate axis to origin T(-x1, -y1), rotate by -θ to align with X-axis R(-θ), reflect across X-axis Ref_x, invert rotation R(θ), invert translation T(x1, y1): M = T(x1, y1) · R(θ) · Ref_x · R(-θ) · T(-x1, -y1).</w:t>
      </w:r>
    </w:p>
    <w:p>
      <w:pPr>
        <w:pStyle w:val="ListBullet"/>
        <w:spacing w:after="60"/>
      </w:pPr>
      <w:r>
        <w:rPr>
          <w:rFonts w:ascii="Times New Roman" w:hAnsi="Times New Roman"/>
          <w:sz w:val="22"/>
        </w:rPr>
        <w:t>Multi-step Composite Sequence: Direct concatenation of translation, rotation, and scaling: M = S · R · T.</w:t>
      </w:r>
    </w:p>
    <w:p>
      <w:pPr>
        <w:spacing w:before="160" w:after="80"/>
      </w:pPr>
      <w:r>
        <w:rPr>
          <w:rFonts w:ascii="Times New Roman" w:hAnsi="Times New Roman"/>
          <w:b/>
          <w:sz w:val="26"/>
        </w:rPr>
        <w:t>Algorithm / Methodology:</w:t>
      </w:r>
    </w:p>
    <w:p>
      <w:pPr>
        <w:spacing w:before="0" w:after="120"/>
        <w:jc w:val="both"/>
      </w:pPr>
      <w:r>
        <w:rPr>
          <w:rFonts w:ascii="Times New Roman" w:hAnsi="Times New Roman"/>
          <w:sz w:val="22"/>
        </w:rPr>
        <w:t>1. Define the input polygon vertices V = {(x1, y1), ..., (xn, yn)}.</w:t>
      </w:r>
    </w:p>
    <w:p>
      <w:pPr>
        <w:spacing w:before="0" w:after="120"/>
        <w:jc w:val="both"/>
      </w:pPr>
      <w:r>
        <w:rPr>
          <w:rFonts w:ascii="Times New Roman" w:hAnsi="Times New Roman"/>
          <w:sz w:val="22"/>
        </w:rPr>
        <w:t>2. Identify the required sequence of elementary transformations and their parameters.</w:t>
      </w:r>
    </w:p>
    <w:p>
      <w:pPr>
        <w:spacing w:before="0" w:after="120"/>
        <w:jc w:val="both"/>
      </w:pPr>
      <w:r>
        <w:rPr>
          <w:rFonts w:ascii="Times New Roman" w:hAnsi="Times New Roman"/>
          <w:sz w:val="22"/>
        </w:rPr>
        <w:t>3. For each elementary step, generate the corresponding 3x3 homogeneous matrix (T, R, S, or Ref).</w:t>
      </w:r>
    </w:p>
    <w:p>
      <w:pPr>
        <w:spacing w:before="0" w:after="120"/>
        <w:jc w:val="both"/>
      </w:pPr>
      <w:r>
        <w:rPr>
          <w:rFonts w:ascii="Times New Roman" w:hAnsi="Times New Roman"/>
          <w:sz w:val="22"/>
        </w:rPr>
        <w:t>4. Compute the net composite matrix M by multiplying the transformation matrices in sequential order.</w:t>
      </w:r>
    </w:p>
    <w:p>
      <w:pPr>
        <w:spacing w:before="0" w:after="120"/>
        <w:jc w:val="both"/>
      </w:pPr>
      <w:r>
        <w:rPr>
          <w:rFonts w:ascii="Times New Roman" w:hAnsi="Times New Roman"/>
          <w:sz w:val="22"/>
        </w:rPr>
        <w:t>5. For each vertex (x, y) in V, compute [x', y', 1]^T = M · [x, y, 1]^T.</w:t>
      </w:r>
    </w:p>
    <w:p>
      <w:pPr>
        <w:spacing w:before="0" w:after="120"/>
        <w:jc w:val="both"/>
      </w:pPr>
      <w:r>
        <w:rPr>
          <w:rFonts w:ascii="Times New Roman" w:hAnsi="Times New Roman"/>
          <w:sz w:val="22"/>
        </w:rPr>
        <w:t>6. Display the original shape (blue), transformed shape (red), pivot/axis indicators (green), and coordinate labels on the OpenGL canvas.</w:t>
      </w:r>
    </w:p>
    <w:p>
      <w:pPr>
        <w:spacing w:before="160" w:after="80"/>
      </w:pPr>
      <w:r>
        <w:rPr>
          <w:rFonts w:ascii="Times New Roman" w:hAnsi="Times New Roman"/>
          <w:b/>
          <w:sz w:val="26"/>
        </w:rPr>
        <w:t>Implementation &amp; Test Cases: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Times New Roman" w:hAnsi="Times New Roman"/>
                <w:b/>
                <w:sz w:val="20"/>
              </w:rPr>
              <w:t>Test Case</w:t>
            </w:r>
          </w:p>
        </w:tc>
        <w:tc>
          <w:tcPr>
            <w:tcW w:type="dxa" w:w="1872"/>
          </w:tcPr>
          <w:p>
            <w:pPr>
              <w:jc w:val="center"/>
            </w:pPr>
            <w:r>
              <w:rPr>
                <w:rFonts w:ascii="Times New Roman" w:hAnsi="Times New Roman"/>
                <w:b/>
                <w:sz w:val="20"/>
              </w:rPr>
              <w:t>Type</w:t>
            </w:r>
          </w:p>
        </w:tc>
        <w:tc>
          <w:tcPr>
            <w:tcW w:type="dxa" w:w="1872"/>
          </w:tcPr>
          <w:p>
            <w:pPr>
              <w:jc w:val="center"/>
            </w:pPr>
            <w:r>
              <w:rPr>
                <w:rFonts w:ascii="Times New Roman" w:hAnsi="Times New Roman"/>
                <w:b/>
                <w:sz w:val="20"/>
              </w:rPr>
              <w:t>Original Vertices</w:t>
            </w:r>
          </w:p>
        </w:tc>
        <w:tc>
          <w:tcPr>
            <w:tcW w:type="dxa" w:w="1872"/>
          </w:tcPr>
          <w:p>
            <w:pPr>
              <w:jc w:val="center"/>
            </w:pPr>
            <w:r>
              <w:rPr>
                <w:rFonts w:ascii="Times New Roman" w:hAnsi="Times New Roman"/>
                <w:b/>
                <w:sz w:val="20"/>
              </w:rPr>
              <w:t>Parameters</w:t>
            </w:r>
          </w:p>
        </w:tc>
        <w:tc>
          <w:tcPr>
            <w:tcW w:type="dxa" w:w="1872"/>
          </w:tcPr>
          <w:p>
            <w:pPr>
              <w:jc w:val="center"/>
            </w:pPr>
            <w:r>
              <w:rPr>
                <w:rFonts w:ascii="Times New Roman" w:hAnsi="Times New Roman"/>
                <w:b/>
                <w:sz w:val="20"/>
              </w:rPr>
              <w:t>Transformed Vertices</w:t>
            </w:r>
          </w:p>
        </w:tc>
      </w:tr>
      <w:tr>
        <w:tc>
          <w:tcPr>
            <w:tcW w:type="dxa" w:w="1872"/>
          </w:tcPr>
          <w:p>
            <w:pPr>
              <w:jc w:val="center"/>
            </w:pPr>
            <w:r>
              <w:rPr>
                <w:rFonts w:ascii="Times New Roman" w:hAnsi="Times New Roman"/>
                <w:sz w:val="20"/>
              </w:rPr>
              <w:t>TC1 - Rotation About Pivot (5,5) by 45 deg</w:t>
            </w:r>
          </w:p>
        </w:tc>
        <w:tc>
          <w:tcPr>
            <w:tcW w:type="dxa" w:w="1872"/>
          </w:tcPr>
          <w:p>
            <w:pPr>
              <w:jc w:val="center"/>
            </w:pPr>
            <w:r>
              <w:rPr>
                <w:rFonts w:ascii="Times New Roman" w:hAnsi="Times New Roman"/>
                <w:sz w:val="20"/>
              </w:rPr>
              <w:t>pivot_rotation</w:t>
            </w:r>
          </w:p>
        </w:tc>
        <w:tc>
          <w:tcPr>
            <w:tcW w:type="dxa" w:w="1872"/>
          </w:tcPr>
          <w:p>
            <w:pPr>
              <w:jc w:val="center"/>
            </w:pPr>
            <w:r>
              <w:rPr>
                <w:rFonts w:ascii="Times New Roman" w:hAnsi="Times New Roman"/>
                <w:sz w:val="20"/>
              </w:rPr>
              <w:t>[(3, 3), (7, 3), (7, 7), (3, 7)]</w:t>
            </w:r>
          </w:p>
        </w:tc>
        <w:tc>
          <w:tcPr>
            <w:tcW w:type="dxa" w:w="1872"/>
          </w:tcPr>
          <w:p>
            <w:pPr>
              <w:jc w:val="center"/>
            </w:pPr>
            <w:r>
              <w:rPr>
                <w:rFonts w:ascii="Times New Roman" w:hAnsi="Times New Roman"/>
                <w:sz w:val="20"/>
              </w:rPr>
              <w:t>pivot_x=5.0, pivot_y=5.0, angle_deg=45.0</w:t>
            </w:r>
          </w:p>
        </w:tc>
        <w:tc>
          <w:tcPr>
            <w:tcW w:type="dxa" w:w="1872"/>
          </w:tcPr>
          <w:p>
            <w:pPr>
              <w:jc w:val="center"/>
            </w:pPr>
            <w:r>
              <w:rPr>
                <w:rFonts w:ascii="Times New Roman" w:hAnsi="Times New Roman"/>
                <w:sz w:val="20"/>
              </w:rPr>
              <w:t>[(5.0, 2.17), (7.83, 5.0), (5.0, 7.83), (2.17, 5.0)]</w:t>
            </w:r>
          </w:p>
        </w:tc>
      </w:tr>
      <w:tr>
        <w:tc>
          <w:tcPr>
            <w:tcW w:type="dxa" w:w="1872"/>
          </w:tcPr>
          <w:p>
            <w:pPr>
              <w:jc w:val="center"/>
            </w:pPr>
            <w:r>
              <w:rPr>
                <w:rFonts w:ascii="Times New Roman" w:hAnsi="Times New Roman"/>
                <w:sz w:val="20"/>
              </w:rPr>
              <w:t>TC2 - Scaling About Fixed Point (3,3)</w:t>
            </w:r>
          </w:p>
        </w:tc>
        <w:tc>
          <w:tcPr>
            <w:tcW w:type="dxa" w:w="1872"/>
          </w:tcPr>
          <w:p>
            <w:pPr>
              <w:jc w:val="center"/>
            </w:pPr>
            <w:r>
              <w:rPr>
                <w:rFonts w:ascii="Times New Roman" w:hAnsi="Times New Roman"/>
                <w:sz w:val="20"/>
              </w:rPr>
              <w:t>fixed_point_scaling</w:t>
            </w:r>
          </w:p>
        </w:tc>
        <w:tc>
          <w:tcPr>
            <w:tcW w:type="dxa" w:w="1872"/>
          </w:tcPr>
          <w:p>
            <w:pPr>
              <w:jc w:val="center"/>
            </w:pPr>
            <w:r>
              <w:rPr>
                <w:rFonts w:ascii="Times New Roman" w:hAnsi="Times New Roman"/>
                <w:sz w:val="20"/>
              </w:rPr>
              <w:t>[(3, 3), (7, 3), (5, 6)]</w:t>
            </w:r>
          </w:p>
        </w:tc>
        <w:tc>
          <w:tcPr>
            <w:tcW w:type="dxa" w:w="1872"/>
          </w:tcPr>
          <w:p>
            <w:pPr>
              <w:jc w:val="center"/>
            </w:pPr>
            <w:r>
              <w:rPr>
                <w:rFonts w:ascii="Times New Roman" w:hAnsi="Times New Roman"/>
                <w:sz w:val="20"/>
              </w:rPr>
              <w:t>fixed_x=3.0, fixed_y=3.0, sx=1.6, sy=1.6</w:t>
            </w:r>
          </w:p>
        </w:tc>
        <w:tc>
          <w:tcPr>
            <w:tcW w:type="dxa" w:w="1872"/>
          </w:tcPr>
          <w:p>
            <w:pPr>
              <w:jc w:val="center"/>
            </w:pPr>
            <w:r>
              <w:rPr>
                <w:rFonts w:ascii="Times New Roman" w:hAnsi="Times New Roman"/>
                <w:sz w:val="20"/>
              </w:rPr>
              <w:t>[(3.0, 3.0), (9.4, 3.0), (6.2, 7.8)]</w:t>
            </w:r>
          </w:p>
        </w:tc>
      </w:tr>
      <w:tr>
        <w:tc>
          <w:tcPr>
            <w:tcW w:type="dxa" w:w="1872"/>
          </w:tcPr>
          <w:p>
            <w:pPr>
              <w:jc w:val="center"/>
            </w:pPr>
            <w:r>
              <w:rPr>
                <w:rFonts w:ascii="Times New Roman" w:hAnsi="Times New Roman"/>
                <w:sz w:val="20"/>
              </w:rPr>
              <w:t>TC3 - Reflection About Arbitrary Axis</w:t>
            </w:r>
          </w:p>
        </w:tc>
        <w:tc>
          <w:tcPr>
            <w:tcW w:type="dxa" w:w="1872"/>
          </w:tcPr>
          <w:p>
            <w:pPr>
              <w:jc w:val="center"/>
            </w:pPr>
            <w:r>
              <w:rPr>
                <w:rFonts w:ascii="Times New Roman" w:hAnsi="Times New Roman"/>
                <w:sz w:val="20"/>
              </w:rPr>
              <w:t>axis_reflection</w:t>
            </w:r>
          </w:p>
        </w:tc>
        <w:tc>
          <w:tcPr>
            <w:tcW w:type="dxa" w:w="1872"/>
          </w:tcPr>
          <w:p>
            <w:pPr>
              <w:jc w:val="center"/>
            </w:pPr>
            <w:r>
              <w:rPr>
                <w:rFonts w:ascii="Times New Roman" w:hAnsi="Times New Roman"/>
                <w:sz w:val="20"/>
              </w:rPr>
              <w:t>[(3, 6), (7, 8), (5, 10)]</w:t>
            </w:r>
          </w:p>
        </w:tc>
        <w:tc>
          <w:tcPr>
            <w:tcW w:type="dxa" w:w="1872"/>
          </w:tcPr>
          <w:p>
            <w:pPr>
              <w:jc w:val="center"/>
            </w:pPr>
            <w:r>
              <w:rPr>
                <w:rFonts w:ascii="Times New Roman" w:hAnsi="Times New Roman"/>
                <w:sz w:val="20"/>
              </w:rPr>
              <w:t>x1=1.0, y1=2.0, x2=13.0, y2=11.0</w:t>
            </w:r>
          </w:p>
        </w:tc>
        <w:tc>
          <w:tcPr>
            <w:tcW w:type="dxa" w:w="1872"/>
          </w:tcPr>
          <w:p>
            <w:pPr>
              <w:jc w:val="center"/>
            </w:pPr>
            <w:r>
              <w:rPr>
                <w:rFonts w:ascii="Times New Roman" w:hAnsi="Times New Roman"/>
                <w:sz w:val="20"/>
              </w:rPr>
              <w:t>[(5.4, 2.8), (8.44, 6.08), (9.8, 3.6)]</w:t>
            </w:r>
          </w:p>
        </w:tc>
      </w:tr>
      <w:tr>
        <w:tc>
          <w:tcPr>
            <w:tcW w:type="dxa" w:w="1872"/>
          </w:tcPr>
          <w:p>
            <w:pPr>
              <w:jc w:val="center"/>
            </w:pPr>
            <w:r>
              <w:rPr>
                <w:rFonts w:ascii="Times New Roman" w:hAnsi="Times New Roman"/>
                <w:sz w:val="20"/>
              </w:rPr>
              <w:t>TC4 - Scaling Along Arbitrary Axis (45 deg)</w:t>
            </w:r>
          </w:p>
        </w:tc>
        <w:tc>
          <w:tcPr>
            <w:tcW w:type="dxa" w:w="1872"/>
          </w:tcPr>
          <w:p>
            <w:pPr>
              <w:jc w:val="center"/>
            </w:pPr>
            <w:r>
              <w:rPr>
                <w:rFonts w:ascii="Times New Roman" w:hAnsi="Times New Roman"/>
                <w:sz w:val="20"/>
              </w:rPr>
              <w:t>axis_scaling</w:t>
            </w:r>
          </w:p>
        </w:tc>
        <w:tc>
          <w:tcPr>
            <w:tcW w:type="dxa" w:w="1872"/>
          </w:tcPr>
          <w:p>
            <w:pPr>
              <w:jc w:val="center"/>
            </w:pPr>
            <w:r>
              <w:rPr>
                <w:rFonts w:ascii="Times New Roman" w:hAnsi="Times New Roman"/>
                <w:sz w:val="20"/>
              </w:rPr>
              <w:t>[(4, 4), (7, 4), (7, 7), (4, 7)]</w:t>
            </w:r>
          </w:p>
        </w:tc>
        <w:tc>
          <w:tcPr>
            <w:tcW w:type="dxa" w:w="1872"/>
          </w:tcPr>
          <w:p>
            <w:pPr>
              <w:jc w:val="center"/>
            </w:pPr>
            <w:r>
              <w:rPr>
                <w:rFonts w:ascii="Times New Roman" w:hAnsi="Times New Roman"/>
                <w:sz w:val="20"/>
              </w:rPr>
              <w:t>x1=2.0, y1=2.0, x2=12.0, y2=12.0, s_along=1.8, s_perp=0.8</w:t>
            </w:r>
          </w:p>
        </w:tc>
        <w:tc>
          <w:tcPr>
            <w:tcW w:type="dxa" w:w="1872"/>
          </w:tcPr>
          <w:p>
            <w:pPr>
              <w:jc w:val="center"/>
            </w:pPr>
            <w:r>
              <w:rPr>
                <w:rFonts w:ascii="Times New Roman" w:hAnsi="Times New Roman"/>
                <w:sz w:val="20"/>
              </w:rPr>
              <w:t>[(5.6, 5.6), (9.5, 7.1), (11.0, 11.0), (7.1, 9.5)]</w:t>
            </w:r>
          </w:p>
        </w:tc>
      </w:tr>
      <w:tr>
        <w:tc>
          <w:tcPr>
            <w:tcW w:type="dxa" w:w="1872"/>
          </w:tcPr>
          <w:p>
            <w:pPr>
              <w:jc w:val="center"/>
            </w:pPr>
            <w:r>
              <w:rPr>
                <w:rFonts w:ascii="Times New Roman" w:hAnsi="Times New Roman"/>
                <w:sz w:val="20"/>
              </w:rPr>
              <w:t>TC5 - Composite: Translate -&gt; Rotate -&gt; Scale</w:t>
            </w:r>
          </w:p>
        </w:tc>
        <w:tc>
          <w:tcPr>
            <w:tcW w:type="dxa" w:w="1872"/>
          </w:tcPr>
          <w:p>
            <w:pPr>
              <w:jc w:val="center"/>
            </w:pPr>
            <w:r>
              <w:rPr>
                <w:rFonts w:ascii="Times New Roman" w:hAnsi="Times New Roman"/>
                <w:sz w:val="20"/>
              </w:rPr>
              <w:t>general_sequence</w:t>
            </w:r>
          </w:p>
        </w:tc>
        <w:tc>
          <w:tcPr>
            <w:tcW w:type="dxa" w:w="1872"/>
          </w:tcPr>
          <w:p>
            <w:pPr>
              <w:jc w:val="center"/>
            </w:pPr>
            <w:r>
              <w:rPr>
                <w:rFonts w:ascii="Times New Roman" w:hAnsi="Times New Roman"/>
                <w:sz w:val="20"/>
              </w:rPr>
              <w:t>[(2, 2), (5, 2), (5, 5), (2, 5)]</w:t>
            </w:r>
          </w:p>
        </w:tc>
        <w:tc>
          <w:tcPr>
            <w:tcW w:type="dxa" w:w="1872"/>
          </w:tcPr>
          <w:p>
            <w:pPr>
              <w:jc w:val="center"/>
            </w:pPr>
            <w:r>
              <w:rPr>
                <w:rFonts w:ascii="Times New Roman" w:hAnsi="Times New Roman"/>
                <w:sz w:val="20"/>
              </w:rPr>
              <w:t>tx=2.0, ty=1.0, pivot_x=6.0, pivot_y=5.0, angle_deg=30.0, sx=1.2, sy=1.2</w:t>
            </w:r>
          </w:p>
        </w:tc>
        <w:tc>
          <w:tcPr>
            <w:tcW w:type="dxa" w:w="1872"/>
          </w:tcPr>
          <w:p>
            <w:pPr>
              <w:jc w:val="center"/>
            </w:pPr>
            <w:r>
              <w:rPr>
                <w:rFonts w:ascii="Times New Roman" w:hAnsi="Times New Roman"/>
                <w:sz w:val="20"/>
              </w:rPr>
              <w:t>[(6.32, 2.72), (9.44, 4.52), (7.64, 7.64), (4.52, 5.84)]</w:t>
            </w:r>
          </w:p>
        </w:tc>
      </w:tr>
    </w:tbl>
    <w:p>
      <w:pPr>
        <w:spacing w:before="40" w:after="200"/>
        <w:jc w:val="center"/>
      </w:pPr>
      <w:r>
        <w:rPr>
          <w:rFonts w:ascii="Times New Roman" w:hAnsi="Times New Roman"/>
          <w:i/>
          <w:sz w:val="20"/>
        </w:rPr>
        <w:t>Table 7.1: Test Cases for 2D Composite Transformations</w:t>
      </w:r>
    </w:p>
    <w:p>
      <w:pPr>
        <w:spacing w:before="80" w:after="40"/>
      </w:pPr>
      <w:r>
        <w:rPr>
          <w:rFonts w:ascii="Times New Roman" w:hAnsi="Times New Roman"/>
          <w:b/>
          <w:sz w:val="24"/>
        </w:rPr>
        <w:t>TC1 - Rotation About Pivot (5,5) by 45 deg</w:t>
      </w:r>
    </w:p>
    <w:p>
      <w:pPr>
        <w:spacing w:before="120" w:after="40"/>
        <w:jc w:val="center"/>
      </w:pPr>
      <w:r>
        <w:drawing>
          <wp:inline xmlns:a="http://schemas.openxmlformats.org/drawingml/2006/main" xmlns:pic="http://schemas.openxmlformats.org/drawingml/2006/picture">
            <wp:extent cx="5029200" cy="3667125"/>
            <wp:docPr id="1" name="Picture 1"/>
            <wp:cNvGraphicFramePr>
              <a:graphicFrameLocks noChangeAspect="1"/>
            </wp:cNvGraphicFramePr>
            <a:graphic>
              <a:graphicData uri="http://schemas.openxmlformats.org/drawingml/2006/picture">
                <pic:pic>
                  <pic:nvPicPr>
                    <pic:cNvPr id="0" name="tc1_rotation_about_point.png"/>
                    <pic:cNvPicPr/>
                  </pic:nvPicPr>
                  <pic:blipFill>
                    <a:blip r:embed="rId9"/>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TC1 - Rotation About Pivot (5,5) by 45 deg</w:t>
      </w:r>
    </w:p>
    <w:p>
      <w:pPr>
        <w:spacing w:before="80" w:after="40"/>
      </w:pPr>
      <w:r>
        <w:rPr>
          <w:rFonts w:ascii="Times New Roman" w:hAnsi="Times New Roman"/>
          <w:b/>
          <w:sz w:val="24"/>
        </w:rPr>
        <w:t>TC2 - Scaling About Fixed Point (3,3)</w:t>
      </w:r>
    </w:p>
    <w:p>
      <w:pPr>
        <w:spacing w:before="120" w:after="40"/>
        <w:jc w:val="center"/>
      </w:pPr>
      <w:r>
        <w:drawing>
          <wp:inline xmlns:a="http://schemas.openxmlformats.org/drawingml/2006/main" xmlns:pic="http://schemas.openxmlformats.org/drawingml/2006/picture">
            <wp:extent cx="5029200" cy="3667125"/>
            <wp:docPr id="2" name="Picture 2"/>
            <wp:cNvGraphicFramePr>
              <a:graphicFrameLocks noChangeAspect="1"/>
            </wp:cNvGraphicFramePr>
            <a:graphic>
              <a:graphicData uri="http://schemas.openxmlformats.org/drawingml/2006/picture">
                <pic:pic>
                  <pic:nvPicPr>
                    <pic:cNvPr id="0" name="tc2_scaling_about_point.png"/>
                    <pic:cNvPicPr/>
                  </pic:nvPicPr>
                  <pic:blipFill>
                    <a:blip r:embed="rId10"/>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TC2 - Scaling About Fixed Point (3,3)</w:t>
      </w:r>
    </w:p>
    <w:p>
      <w:pPr>
        <w:spacing w:before="80" w:after="40"/>
      </w:pPr>
      <w:r>
        <w:rPr>
          <w:rFonts w:ascii="Times New Roman" w:hAnsi="Times New Roman"/>
          <w:b/>
          <w:sz w:val="24"/>
        </w:rPr>
        <w:t>TC3 - Reflection About Arbitrary Axis</w:t>
      </w:r>
    </w:p>
    <w:p>
      <w:pPr>
        <w:spacing w:before="120" w:after="40"/>
        <w:jc w:val="center"/>
      </w:pPr>
      <w:r>
        <w:drawing>
          <wp:inline xmlns:a="http://schemas.openxmlformats.org/drawingml/2006/main" xmlns:pic="http://schemas.openxmlformats.org/drawingml/2006/picture">
            <wp:extent cx="5029200" cy="3667125"/>
            <wp:docPr id="3" name="Picture 3"/>
            <wp:cNvGraphicFramePr>
              <a:graphicFrameLocks noChangeAspect="1"/>
            </wp:cNvGraphicFramePr>
            <a:graphic>
              <a:graphicData uri="http://schemas.openxmlformats.org/drawingml/2006/picture">
                <pic:pic>
                  <pic:nvPicPr>
                    <pic:cNvPr id="0" name="tc3_reflection_about_axis.png"/>
                    <pic:cNvPicPr/>
                  </pic:nvPicPr>
                  <pic:blipFill>
                    <a:blip r:embed="rId11"/>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TC3 - Reflection About Arbitrary Axis</w:t>
      </w:r>
    </w:p>
    <w:p>
      <w:pPr>
        <w:spacing w:before="80" w:after="40"/>
      </w:pPr>
      <w:r>
        <w:rPr>
          <w:rFonts w:ascii="Times New Roman" w:hAnsi="Times New Roman"/>
          <w:b/>
          <w:sz w:val="24"/>
        </w:rPr>
        <w:t>TC4 - Scaling Along Arbitrary Axis (45 deg)</w:t>
      </w:r>
    </w:p>
    <w:p>
      <w:pPr>
        <w:spacing w:before="120" w:after="40"/>
        <w:jc w:val="center"/>
      </w:pPr>
      <w:r>
        <w:drawing>
          <wp:inline xmlns:a="http://schemas.openxmlformats.org/drawingml/2006/main" xmlns:pic="http://schemas.openxmlformats.org/drawingml/2006/picture">
            <wp:extent cx="5029200" cy="3667125"/>
            <wp:docPr id="4" name="Picture 4"/>
            <wp:cNvGraphicFramePr>
              <a:graphicFrameLocks noChangeAspect="1"/>
            </wp:cNvGraphicFramePr>
            <a:graphic>
              <a:graphicData uri="http://schemas.openxmlformats.org/drawingml/2006/picture">
                <pic:pic>
                  <pic:nvPicPr>
                    <pic:cNvPr id="0" name="tc4_scaling_along_axis.png"/>
                    <pic:cNvPicPr/>
                  </pic:nvPicPr>
                  <pic:blipFill>
                    <a:blip r:embed="rId12"/>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TC4 - Scaling Along Arbitrary Axis (45 deg)</w:t>
      </w:r>
    </w:p>
    <w:p>
      <w:pPr>
        <w:spacing w:before="80" w:after="40"/>
      </w:pPr>
      <w:r>
        <w:rPr>
          <w:rFonts w:ascii="Times New Roman" w:hAnsi="Times New Roman"/>
          <w:b/>
          <w:sz w:val="24"/>
        </w:rPr>
        <w:t>TC5 - Composite: Translate -&gt; Rotate -&gt; Scale</w:t>
      </w:r>
    </w:p>
    <w:p>
      <w:pPr>
        <w:spacing w:before="120" w:after="40"/>
        <w:jc w:val="center"/>
      </w:pPr>
      <w:r>
        <w:drawing>
          <wp:inline xmlns:a="http://schemas.openxmlformats.org/drawingml/2006/main" xmlns:pic="http://schemas.openxmlformats.org/drawingml/2006/picture">
            <wp:extent cx="5029200" cy="3667125"/>
            <wp:docPr id="5" name="Picture 5"/>
            <wp:cNvGraphicFramePr>
              <a:graphicFrameLocks noChangeAspect="1"/>
            </wp:cNvGraphicFramePr>
            <a:graphic>
              <a:graphicData uri="http://schemas.openxmlformats.org/drawingml/2006/picture">
                <pic:pic>
                  <pic:nvPicPr>
                    <pic:cNvPr id="0" name="tc5_composite_sequence.png"/>
                    <pic:cNvPicPr/>
                  </pic:nvPicPr>
                  <pic:blipFill>
                    <a:blip r:embed="rId13"/>
                    <a:stretch>
                      <a:fillRect/>
                    </a:stretch>
                  </pic:blipFill>
                  <pic:spPr>
                    <a:xfrm>
                      <a:off x="0" y="0"/>
                      <a:ext cx="5029200" cy="3667125"/>
                    </a:xfrm>
                    <a:prstGeom prst="rect"/>
                  </pic:spPr>
                </pic:pic>
              </a:graphicData>
            </a:graphic>
          </wp:inline>
        </w:drawing>
      </w:r>
    </w:p>
    <w:p>
      <w:pPr>
        <w:spacing w:before="40" w:after="200"/>
        <w:jc w:val="center"/>
      </w:pPr>
      <w:r>
        <w:rPr>
          <w:rFonts w:ascii="Times New Roman" w:hAnsi="Times New Roman"/>
          <w:i/>
          <w:sz w:val="20"/>
        </w:rPr>
        <w:t>Visual result for TC5 - Composite: Translate -&gt; Rotate -&gt; Scale</w:t>
      </w:r>
    </w:p>
    <w:p>
      <w:pPr>
        <w:spacing w:before="160" w:after="80"/>
      </w:pPr>
      <w:r>
        <w:rPr>
          <w:rFonts w:ascii="Times New Roman" w:hAnsi="Times New Roman"/>
          <w:b/>
          <w:sz w:val="26"/>
        </w:rPr>
        <w:t>Result:</w:t>
      </w:r>
    </w:p>
    <w:p>
      <w:pPr>
        <w:spacing w:before="0" w:after="120"/>
        <w:jc w:val="both"/>
      </w:pPr>
      <w:r>
        <w:rPr>
          <w:rFonts w:ascii="Times New Roman" w:hAnsi="Times New Roman"/>
          <w:sz w:val="22"/>
        </w:rPr>
        <w:t>All five composite transformation test cases (pivot point rotation, fixed-point scaling, arbitrary axis reflection, arbitrary-axis scaling, and general multi-stage sequence) were successfully evaluated and rendered. The pre-multiplied composite matrices produced mathematically exact transformed coordinates, confirmed by visual alignment with reference pivot points and axis lines.</w:t>
      </w:r>
    </w:p>
    <w:p>
      <w:pPr>
        <w:spacing w:before="160" w:after="80"/>
      </w:pPr>
      <w:r>
        <w:rPr>
          <w:rFonts w:ascii="Times New Roman" w:hAnsi="Times New Roman"/>
          <w:b/>
          <w:sz w:val="26"/>
        </w:rPr>
        <w:t>Conclusion:</w:t>
      </w:r>
    </w:p>
    <w:p>
      <w:pPr>
        <w:spacing w:before="0" w:after="120"/>
        <w:jc w:val="both"/>
      </w:pPr>
      <w:r>
        <w:rPr>
          <w:rFonts w:ascii="Times New Roman" w:hAnsi="Times New Roman"/>
          <w:sz w:val="22"/>
        </w:rPr>
        <w:t>Matrix concatenation via 3x3 homogeneous coordinates drastically enhances computational efficiency in 2D computer graphics. Complex spatial manipulations such as arbitrary-axis reflections and arbitrary-pivot rotations can be reduced to a single matrix multiplication per vertex, proving the indispensability of homogeneous matrix formulations.</w:t>
      </w:r>
    </w:p>
    <w:p>
      <w:pPr>
        <w:spacing w:before="160" w:after="80"/>
      </w:pPr>
      <w:r>
        <w:rPr>
          <w:rFonts w:ascii="Times New Roman" w:hAnsi="Times New Roman"/>
          <w:b/>
          <w:sz w:val="26"/>
        </w:rPr>
        <w:t>Source Code and Analysis (GitHub):</w:t>
      </w:r>
    </w:p>
    <w:p>
      <w:pPr>
        <w:spacing w:before="0" w:after="120"/>
        <w:jc w:val="both"/>
      </w:pPr>
      <w:r>
        <w:rPr>
          <w:rFonts w:ascii="Times New Roman" w:hAnsi="Times New Roman"/>
          <w:sz w:val="22"/>
        </w:rPr>
        <w:t>https://github.com/TheNormalCoderr/computer_graphics_experiments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