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B4" w:rsidRDefault="00DD2DB4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1628F" wp14:editId="36EECA56">
            <wp:simplePos x="0" y="0"/>
            <wp:positionH relativeFrom="column">
              <wp:posOffset>3724275</wp:posOffset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0D2">
        <w:rPr>
          <w:b/>
        </w:rPr>
        <w:t>LOGICAL FALLACIES OVERVIEW</w:t>
      </w:r>
      <w:r w:rsidR="001920D2">
        <w:rPr>
          <w:b/>
        </w:rPr>
        <w:br/>
      </w:r>
      <w:r>
        <w:t>Understanding how logic works and how people work themselves into logical fallacies is vital. Basically, this understanding protects your brain.</w:t>
      </w:r>
      <w:r w:rsidRPr="00DD2DB4">
        <w:t xml:space="preserve"> </w:t>
      </w:r>
    </w:p>
    <w:p w:rsidR="00DD2DB4" w:rsidRPr="001920D2" w:rsidRDefault="00DD2DB4">
      <w:r>
        <w:t>As a writer, avoiding false logic makes your arguments more persuasive and gives you more credibility because you stay within your own sphere of knowledge.</w:t>
      </w:r>
    </w:p>
    <w:p w:rsidR="001920D2" w:rsidRDefault="001920D2">
      <w:pPr>
        <w:rPr>
          <w:b/>
        </w:rPr>
      </w:pPr>
      <w:r>
        <w:rPr>
          <w:b/>
        </w:rPr>
        <w:t>Sentence-level Logical F</w:t>
      </w:r>
      <w:r w:rsidRPr="001920D2">
        <w:rPr>
          <w:b/>
        </w:rPr>
        <w:t>allacies</w:t>
      </w:r>
    </w:p>
    <w:p w:rsidR="00CB6609" w:rsidRDefault="00DD2DB4">
      <w:r>
        <w:t xml:space="preserve">A </w:t>
      </w:r>
      <w:r w:rsidRPr="00DD2DB4">
        <w:rPr>
          <w:b/>
        </w:rPr>
        <w:t>quick logic check</w:t>
      </w:r>
      <w:r>
        <w:t xml:space="preserve"> is to look for or avoid overly reductive language or claims.</w:t>
      </w:r>
      <w:r w:rsidR="00CB6609">
        <w:t xml:space="preserve"> These are words that oversimplify a claim which means to “</w:t>
      </w:r>
      <w:r w:rsidR="00CB6609" w:rsidRPr="00CB6609">
        <w:t xml:space="preserve">simplify </w:t>
      </w:r>
      <w:r w:rsidR="00CB6609">
        <w:t xml:space="preserve">or reduce </w:t>
      </w:r>
      <w:r w:rsidR="00CB6609" w:rsidRPr="00CB6609">
        <w:t>to the point of causing misrepresentation, misconception, or error.</w:t>
      </w:r>
      <w:r w:rsidR="00CB6609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DB4" w:rsidTr="00DD2DB4">
        <w:tc>
          <w:tcPr>
            <w:tcW w:w="4675" w:type="dxa"/>
          </w:tcPr>
          <w:p w:rsidR="00DD2DB4" w:rsidRDefault="00DD2DB4" w:rsidP="00CB6609">
            <w:r w:rsidRPr="00DD2DB4">
              <w:rPr>
                <w:i/>
              </w:rPr>
              <w:t>Overly Reduced</w:t>
            </w:r>
            <w:r>
              <w:rPr>
                <w:i/>
              </w:rPr>
              <w:t>/</w:t>
            </w:r>
            <w:r w:rsidR="00CB6609">
              <w:rPr>
                <w:i/>
              </w:rPr>
              <w:t>Hyperbolic</w:t>
            </w:r>
            <w:r w:rsidRPr="00DD2DB4">
              <w:rPr>
                <w:i/>
              </w:rPr>
              <w:t xml:space="preserve"> Language</w:t>
            </w:r>
            <w:r>
              <w:t xml:space="preserve"> (This is ineffective and can lead to dishonest claims)</w:t>
            </w:r>
          </w:p>
        </w:tc>
        <w:tc>
          <w:tcPr>
            <w:tcW w:w="4675" w:type="dxa"/>
          </w:tcPr>
          <w:p w:rsidR="00DD2DB4" w:rsidRPr="00DD2DB4" w:rsidRDefault="00DD2DB4">
            <w:r>
              <w:rPr>
                <w:i/>
              </w:rPr>
              <w:t>Qualified/Nuanced/Limited Language</w:t>
            </w:r>
            <w:r>
              <w:t xml:space="preserve"> (keeps your claim limited to what you can prove reasonably)</w:t>
            </w:r>
          </w:p>
        </w:tc>
      </w:tr>
      <w:tr w:rsidR="00DD2DB4" w:rsidTr="00DD2DB4">
        <w:tc>
          <w:tcPr>
            <w:tcW w:w="4675" w:type="dxa"/>
          </w:tcPr>
          <w:p w:rsidR="00DD2DB4" w:rsidRPr="00DD2DB4" w:rsidRDefault="00DD2DB4">
            <w:pPr>
              <w:rPr>
                <w:b/>
              </w:rPr>
            </w:pPr>
            <w:r w:rsidRPr="00DD2DB4">
              <w:rPr>
                <w:b/>
              </w:rPr>
              <w:t xml:space="preserve">All, Never, Always, All of the time, Everyone,  </w:t>
            </w:r>
          </w:p>
          <w:p w:rsidR="00DD2DB4" w:rsidRDefault="00DD2DB4">
            <w:r w:rsidRPr="00DD2DB4">
              <w:rPr>
                <w:b/>
              </w:rPr>
              <w:t>No one</w:t>
            </w:r>
            <w:r w:rsidR="00B0402C">
              <w:rPr>
                <w:b/>
              </w:rPr>
              <w:t>, Only</w:t>
            </w:r>
          </w:p>
        </w:tc>
        <w:tc>
          <w:tcPr>
            <w:tcW w:w="4675" w:type="dxa"/>
          </w:tcPr>
          <w:p w:rsidR="00DD2DB4" w:rsidRPr="00B0402C" w:rsidRDefault="00CB6609">
            <w:pPr>
              <w:rPr>
                <w:b/>
              </w:rPr>
            </w:pPr>
            <w:bookmarkStart w:id="0" w:name="_GoBack"/>
            <w:r w:rsidRPr="00B0402C">
              <w:rPr>
                <w:b/>
              </w:rPr>
              <w:t xml:space="preserve">Some, Many, Most, Sometimes, Regularly, from time to time, </w:t>
            </w:r>
            <w:bookmarkEnd w:id="0"/>
          </w:p>
        </w:tc>
      </w:tr>
    </w:tbl>
    <w:p w:rsidR="00CB6609" w:rsidRDefault="00CB6609" w:rsidP="00CB6609">
      <w:pPr>
        <w:spacing w:after="0"/>
      </w:pPr>
    </w:p>
    <w:p w:rsidR="001920D2" w:rsidRDefault="001920D2" w:rsidP="00CB6609">
      <w:pPr>
        <w:ind w:left="360"/>
      </w:pPr>
      <w:r>
        <w:t>Round of Presentations</w:t>
      </w:r>
      <w:r w:rsidR="00B0402C">
        <w:t xml:space="preserve">:  </w:t>
      </w:r>
      <w:hyperlink r:id="rId6" w:history="1">
        <w:r w:rsidR="00B0402C" w:rsidRPr="00841D9E">
          <w:rPr>
            <w:rStyle w:val="Hyperlink"/>
          </w:rPr>
          <w:t>www.Yourlogic</w:t>
        </w:r>
        <w:r w:rsidR="00B0402C" w:rsidRPr="00841D9E">
          <w:rPr>
            <w:rStyle w:val="Hyperlink"/>
          </w:rPr>
          <w:t>a</w:t>
        </w:r>
        <w:r w:rsidR="00B0402C" w:rsidRPr="00841D9E">
          <w:rPr>
            <w:rStyle w:val="Hyperlink"/>
          </w:rPr>
          <w:t>lfallacyis.com</w:t>
        </w:r>
      </w:hyperlink>
      <w:r w:rsidR="00B0402C">
        <w:t xml:space="preserve">  </w:t>
      </w:r>
    </w:p>
    <w:p w:rsidR="001920D2" w:rsidRDefault="001920D2" w:rsidP="00CB6609">
      <w:pPr>
        <w:pStyle w:val="ListParagraph"/>
        <w:numPr>
          <w:ilvl w:val="0"/>
          <w:numId w:val="1"/>
        </w:numPr>
        <w:ind w:left="1080"/>
      </w:pPr>
      <w:r>
        <w:t>6 groups – each group pick a logical fallacy to present</w:t>
      </w:r>
    </w:p>
    <w:p w:rsidR="001920D2" w:rsidRDefault="001920D2" w:rsidP="00CB6609">
      <w:pPr>
        <w:pStyle w:val="ListParagraph"/>
        <w:numPr>
          <w:ilvl w:val="0"/>
          <w:numId w:val="1"/>
        </w:numPr>
        <w:ind w:left="1080"/>
      </w:pPr>
      <w:r>
        <w:t>Translate into everyday English / Put into your own words</w:t>
      </w:r>
    </w:p>
    <w:p w:rsidR="00B0402C" w:rsidRDefault="001920D2" w:rsidP="00B0402C">
      <w:pPr>
        <w:pStyle w:val="ListParagraph"/>
        <w:numPr>
          <w:ilvl w:val="0"/>
          <w:numId w:val="1"/>
        </w:numPr>
        <w:ind w:left="1080"/>
      </w:pPr>
      <w:r>
        <w:t>Come up with 2 examples of your own</w:t>
      </w:r>
    </w:p>
    <w:p w:rsidR="001920D2" w:rsidRDefault="00B0402C" w:rsidP="00B0402C">
      <w:pPr>
        <w:pStyle w:val="ListParagraph"/>
        <w:numPr>
          <w:ilvl w:val="0"/>
          <w:numId w:val="1"/>
        </w:numPr>
        <w:ind w:left="1080"/>
      </w:pPr>
      <w:r>
        <w:t xml:space="preserve">When Presenting: Read the website version. Share your translation. </w:t>
      </w:r>
      <w:r w:rsidR="001920D2">
        <w:t>Explain your examples</w:t>
      </w:r>
      <w:r>
        <w:t>.</w:t>
      </w:r>
    </w:p>
    <w:p w:rsidR="001920D2" w:rsidRDefault="001920D2" w:rsidP="001920D2">
      <w:pPr>
        <w:rPr>
          <w:b/>
        </w:rPr>
      </w:pPr>
      <w:r>
        <w:rPr>
          <w:b/>
        </w:rPr>
        <w:t>Systemic Cultural Fallacies</w:t>
      </w:r>
      <w:r w:rsidR="00CB6609">
        <w:rPr>
          <w:b/>
        </w:rPr>
        <w:t xml:space="preserve"> </w:t>
      </w:r>
      <w:r w:rsidR="00CB6609" w:rsidRPr="00CB6609">
        <w:t>(False Logic on a Macro level, beyond an individual piece of communication)</w:t>
      </w:r>
    </w:p>
    <w:p w:rsidR="001920D2" w:rsidRDefault="001920D2" w:rsidP="001920D2">
      <w:r>
        <w:t xml:space="preserve">Remember </w:t>
      </w:r>
      <w:r w:rsidRPr="00CB6609">
        <w:rPr>
          <w:b/>
        </w:rPr>
        <w:t>Warrants</w:t>
      </w:r>
      <w:r>
        <w:t xml:space="preserve"> from </w:t>
      </w:r>
      <w:proofErr w:type="spellStart"/>
      <w:r>
        <w:t>Toulmin</w:t>
      </w:r>
      <w:proofErr w:type="spellEnd"/>
      <w:r>
        <w:t xml:space="preserve"> Model</w:t>
      </w:r>
      <w:r w:rsidR="00CB6609">
        <w:t xml:space="preserve">? When we discussed warrants—underlying beliefs or lenses—that people use to filter data, we mentioned that every claim has some sort of underlying warrant: Sometimes we can see it, but sometimes it is not immediately obvious. </w:t>
      </w:r>
    </w:p>
    <w:p w:rsidR="00CB6609" w:rsidRDefault="0033521F" w:rsidP="001920D2">
      <w:r>
        <w:t xml:space="preserve">These larger scale cultures of false logic are often developed over time and reinforced by social norms. Systemic cultural fallacies are not just a single text or </w:t>
      </w:r>
      <w:proofErr w:type="spellStart"/>
      <w:proofErr w:type="gramStart"/>
      <w:r>
        <w:t>a</w:t>
      </w:r>
      <w:proofErr w:type="spellEnd"/>
      <w:proofErr w:type="gramEnd"/>
      <w:r>
        <w:t xml:space="preserve"> argument, but the creation of a culture of belief around that argument over time. </w:t>
      </w:r>
    </w:p>
    <w:p w:rsidR="00CB6609" w:rsidRPr="00CB6609" w:rsidRDefault="00CB6609" w:rsidP="001920D2">
      <w:pPr>
        <w:rPr>
          <w:i/>
        </w:rPr>
      </w:pPr>
      <w:r w:rsidRPr="00CB6609">
        <w:rPr>
          <w:i/>
        </w:rPr>
        <w:t xml:space="preserve">Burke’s </w:t>
      </w:r>
      <w:r>
        <w:rPr>
          <w:i/>
        </w:rPr>
        <w:t xml:space="preserve">Key Points (An </w:t>
      </w:r>
      <w:r w:rsidRPr="00CB6609">
        <w:rPr>
          <w:i/>
        </w:rPr>
        <w:t>analysis of the Hitler’s techniques for causing systemic false logic</w:t>
      </w:r>
      <w:r>
        <w:rPr>
          <w:i/>
        </w:rPr>
        <w:t>)</w:t>
      </w:r>
    </w:p>
    <w:p w:rsidR="0033521F" w:rsidRDefault="005E1211" w:rsidP="0033521F">
      <w:pPr>
        <w:pStyle w:val="ListParagraph"/>
        <w:numPr>
          <w:ilvl w:val="0"/>
          <w:numId w:val="2"/>
        </w:numPr>
      </w:pPr>
      <w:r w:rsidRPr="005E1211">
        <w:t>Common enemy</w:t>
      </w:r>
      <w:r w:rsidR="0033521F">
        <w:t xml:space="preserve"> (Scapegoat)</w:t>
      </w:r>
    </w:p>
    <w:p w:rsidR="0033521F" w:rsidRDefault="0033521F" w:rsidP="0033521F">
      <w:pPr>
        <w:pStyle w:val="ListParagraph"/>
        <w:numPr>
          <w:ilvl w:val="1"/>
          <w:numId w:val="2"/>
        </w:numPr>
      </w:pPr>
      <w:r>
        <w:t xml:space="preserve">Fear based on </w:t>
      </w:r>
      <w:r w:rsidR="006A092E">
        <w:t>money/finances</w:t>
      </w:r>
      <w:r>
        <w:t xml:space="preserve"> or religious differences</w:t>
      </w:r>
    </w:p>
    <w:p w:rsidR="006A092E" w:rsidRDefault="006A092E" w:rsidP="0033521F">
      <w:pPr>
        <w:pStyle w:val="ListParagraph"/>
        <w:numPr>
          <w:ilvl w:val="1"/>
          <w:numId w:val="2"/>
        </w:numPr>
      </w:pPr>
      <w:r>
        <w:t>Purposeful denigration, weakening, or insult of other leaders as impotent</w:t>
      </w:r>
    </w:p>
    <w:p w:rsidR="00B0402C" w:rsidRDefault="00B0402C" w:rsidP="0033521F">
      <w:pPr>
        <w:pStyle w:val="ListParagraph"/>
        <w:numPr>
          <w:ilvl w:val="1"/>
          <w:numId w:val="2"/>
        </w:numPr>
      </w:pPr>
      <w:r>
        <w:t>Casting oneself as the healer or doctor – “Only I can fix this” “only my way works”</w:t>
      </w:r>
    </w:p>
    <w:p w:rsidR="005E1211" w:rsidRDefault="00B0402C" w:rsidP="0060552D">
      <w:pPr>
        <w:pStyle w:val="ListParagraph"/>
        <w:numPr>
          <w:ilvl w:val="0"/>
          <w:numId w:val="2"/>
        </w:numPr>
      </w:pPr>
      <w:r>
        <w:t xml:space="preserve">6 parts of his Unification: </w:t>
      </w:r>
      <w:r w:rsidR="005E1211" w:rsidRPr="005E1211">
        <w:t>Geographical materialization</w:t>
      </w:r>
      <w:r>
        <w:t xml:space="preserve">, </w:t>
      </w:r>
      <w:r w:rsidR="005E1211" w:rsidRPr="005E1211">
        <w:t>Unifying voice</w:t>
      </w:r>
      <w:r>
        <w:t xml:space="preserve">, </w:t>
      </w:r>
      <w:r w:rsidR="005E1211" w:rsidRPr="005E1211">
        <w:t>Projection devices</w:t>
      </w:r>
      <w:r>
        <w:t xml:space="preserve">, </w:t>
      </w:r>
      <w:r w:rsidR="005E1211" w:rsidRPr="005E1211">
        <w:t>Inborn dignity</w:t>
      </w:r>
      <w:r>
        <w:t xml:space="preserve">, </w:t>
      </w:r>
      <w:r w:rsidR="005E1211" w:rsidRPr="005E1211">
        <w:t>Symbolic rebirth</w:t>
      </w:r>
      <w:r>
        <w:t xml:space="preserve">, </w:t>
      </w:r>
      <w:r w:rsidR="005E1211" w:rsidRPr="005E1211">
        <w:t>Commercial use</w:t>
      </w:r>
    </w:p>
    <w:p w:rsidR="00B0402C" w:rsidRDefault="00B0402C" w:rsidP="0060552D">
      <w:pPr>
        <w:pStyle w:val="ListParagraph"/>
        <w:numPr>
          <w:ilvl w:val="0"/>
          <w:numId w:val="2"/>
        </w:numPr>
      </w:pPr>
      <w:r>
        <w:t>Caricaturing of Hero and Villain</w:t>
      </w:r>
    </w:p>
    <w:p w:rsidR="00B0402C" w:rsidRDefault="00B0402C" w:rsidP="0060552D">
      <w:pPr>
        <w:pStyle w:val="ListParagraph"/>
        <w:numPr>
          <w:ilvl w:val="0"/>
          <w:numId w:val="2"/>
        </w:numPr>
      </w:pPr>
      <w:proofErr w:type="gramStart"/>
      <w:r>
        <w:t>….What</w:t>
      </w:r>
      <w:proofErr w:type="gramEnd"/>
      <w:r>
        <w:t xml:space="preserve"> else do you see in the reading?</w:t>
      </w:r>
    </w:p>
    <w:p w:rsidR="001920D2" w:rsidRPr="001920D2" w:rsidRDefault="001920D2" w:rsidP="001920D2"/>
    <w:sectPr w:rsidR="001920D2" w:rsidRPr="0019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A55E4"/>
    <w:multiLevelType w:val="hybridMultilevel"/>
    <w:tmpl w:val="9C42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0286"/>
    <w:multiLevelType w:val="hybridMultilevel"/>
    <w:tmpl w:val="E9EE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D2"/>
    <w:rsid w:val="001920D2"/>
    <w:rsid w:val="0033521F"/>
    <w:rsid w:val="005E1211"/>
    <w:rsid w:val="006A092E"/>
    <w:rsid w:val="00B0402C"/>
    <w:rsid w:val="00CB6609"/>
    <w:rsid w:val="00D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032"/>
  <w15:chartTrackingRefBased/>
  <w15:docId w15:val="{2E356979-05B5-434E-8B9F-11F87D5B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D2"/>
    <w:pPr>
      <w:ind w:left="720"/>
      <w:contextualSpacing/>
    </w:pPr>
  </w:style>
  <w:style w:type="table" w:styleId="TableGrid">
    <w:name w:val="Table Grid"/>
    <w:basedOn w:val="TableNormal"/>
    <w:uiPriority w:val="39"/>
    <w:rsid w:val="00DD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0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0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logicalfallacyi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Chandler-Gilbert Community College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Fields,Gregory Dale</dc:creator>
  <cp:keywords/>
  <dc:description/>
  <cp:lastModifiedBy>Fields,Gregory Dale</cp:lastModifiedBy>
  <cp:revision>2</cp:revision>
  <cp:lastPrinted>2017-03-23T16:47:00Z</cp:lastPrinted>
  <dcterms:created xsi:type="dcterms:W3CDTF">2017-03-23T15:37:00Z</dcterms:created>
  <dcterms:modified xsi:type="dcterms:W3CDTF">2017-03-23T16:48:00Z</dcterms:modified>
</cp:coreProperties>
</file>