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GreenPrint Update v1.5 — Reasoning-First Interactive Design and Structural Explanation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19 July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DRAFT — pending Director approval. On approval this becomes a locked addition to the NEO Mathematics Curriculum GreenPrint Running Design Record, carrying forward v1.4 (draft: place-value language) and all earlier locked decisions (v0.1–v1.3).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 two connected design principles established through the Lesson 05 (Calculating with Standard Form) build, which passed through four versions as each principle was clarified by Director review. Together they govern how every future NEO Mathematics interactive explains and embodies mathematics.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Locked principle — Reasoning-first interactive design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interactive must develop reasoning the learner can reproduce on paper. It must never be a device the learner operates.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No machine metaphors. Interactives must not be framed as machines, engines, calculators or other devices that "produce" answers. A machine framing quietly teaches that the procedure lives in the device rather than in the learner; when the learner later meets a non-routine problem, there is no machine. What must transfer is the learner's own capacity to rewrite expressions equivalently and justify each step.</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 The learner's product is mathematical writing. Where an interactive walks through a calculation, its visible output should be working the learner could have written by hand — for NEO Mathematics, a chain of equalities in which every line is equal to the line above it and every line carries its reason in the margin (for example: "multiplication can be regrouped in any order", "index law: add the exponents", "15 = 1.5 × 10 — the same number, factorised", "the definition: 1 ≤ a &lt; 10").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Choices are mathematical decisions. Tap-first accessibility remains the standard (one action per moment, low reading and motor load, wrong taps cost nothing), but every choice offered must be a genuine mathematical decision. Distractors must embody real misconceptions, and their feedback must point back at the mathematics ("does the index law add or multiply the exponents?"), never merely at the interface.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Free entry comes after understanding. Open input (typing one's own numbers, posing one's own problems) belongs after the idea is secure — the GreenPrint's experience-before-create ordering. When it arrives, the learner should write the working themselves (Scratchpad or paper) before any model solution is revealed for comparison.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Locked principle — Structural explanation over procedural instruction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transformation shown to a learner must be justified by a named mathematical fact, not by a procedural label.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Procedural labels are insufficient. An instruction such as "slide the digits" (or "move the decimal", "add a zero", "swap it over") names an effect without its cause: it tells the learner neither why the move is valid, nor how far, nor in which direction. Such labels may appear only as the interpretation of a justified step, never as the step itself.</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The canonical example. When a coefficient breaks the definition of standard form, the correction is written as algebra: 15 × 10^10 = 1.5 × 10 × 10^10 = 1.5 × 10^11. The factorisation (15 = 1.5 × 10) supplies the reason; the index law fixes the direction and the amount; the digit slide is then observed as the place-value consequence. The same structure applies in reverse for coefficients below 1 (0.5 = 5 × 10^-1).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2.3 Definitions are stated precisely. Learner-facing lessons state definitions exactly where the mathematics depends on them, in learner-friendly form — for standard form: a × 10^n, where 1 ≤ a &lt; 10 and n is an integer (noting a may equal 1). Rewrites prompted by a definition are presented as finishing the working, not correcting an error: every line of a chain is the same number.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Learner-facing implications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Lessons speak of "working", "chains", "lines" and "reasons" — never of machines or devices.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recurring self-question NEO Mathematics teaches is: "What is the next true line, and what is my reason?"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Checking one's final line against the relevant definition is part of every calculation's route.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Reviewing another learner's written working (finding the line that does not follow) is a standard Reflection activity.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QA additions (extend the v1.1/v1.2 shipping gates)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any interactive frame the mathematics as a machine, engine or device? (Must be NO.)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every transformation the interactive shows be justified aloud by a named fact — regrouping, an index law, a definition, a factorisation?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wrong-choice feedbacks reference the mathematics rather than the interface?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the lesson produces worked steps, could the learner reproduce them on paper without the interactive present?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free entry appear only after the guided experience, and is the learner asked to write their own working before a model is revealed?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Validation example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05 — Calculating with Standard Form. v0.1–v0.3 used a "Split–Work–Rejoin Machine"; Director review identified both the machine framing and the procedural "slide the digits" repair as contrary to NEO's aim of transferable understanding. v0.4 rebuilt the lesson as "Growing the working" (a chain-of-equalities builder with a reason for every line), "Check this working" (judging handed-in chains), and "Pose your own, then write the chain" (tiles to pose, handwritten chain, model comparison). v0.4 is the reference implementation of both principles.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Relationship to earlier locked decisions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principles extend, and do not replace: the Learner-Flow and Interactive Entry rule (v0.6 — entry instruction, noticing goal, conceptual bridge), the interactive and feedback standard (v1.1 §6.3), the reference-shell consistency standard (v1.2), and the place-value language rule (v1.4 draft — digits move, the decimal point stays). Where v1.4's digit-shift language is used, it now appears as the interpretation of a justified factorisation, per §2.2.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Version history update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v1.5 (this draft) locks Reasoning-First Interactive Design and Structural Explanation over Procedural Instruction. v1.4 (draft) locks place-value language. v1.3 locked Reconnection Routes Access and Return. v1.2 locked the Repeatable Lesson Workflow and Reference-Shell Consistency. v1.1 locked Age-Neutral Pathways and the Lesson Ecosystem Production Standard. Earlier versions as previously recorded.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control note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draft was prepared by Claude (NEO Mathematics course assistant) from Director decisions made during the Lesson 05 build on 19 July 2026. Add to the master Running Design Record as v1.5 on approval; do not overwrite earlier versions.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 before curriculum. Always.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