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Batch 032: Chapters 606–625 (sequential Chinese-source review)</w:t>
      </w:r>
    </w:p>
    <w:p>
      <w:r>
        <w:t>Status: sequential reading complete (2,097 paragraphs, 68,204 characters). Nothing approved or applied. Witness collation (Hetushu) is done (Section 5). Every candidate below is still a held repair or a provisional query. The witness does not confirm most repairs.</w:t>
      </w:r>
    </w:p>
    <w:p>
      <w:pPr>
        <w:pStyle w:val="Heading1"/>
      </w:pPr>
      <w:r>
        <w:t>1. Scope and reading</w:t>
      </w:r>
    </w:p>
    <w:p>
      <w:pPr>
        <w:pStyle w:val="ListBullet"/>
      </w:pPr>
      <w:r>
        <w:t>Chapters 606–625 read in full from the Chinese source (batch-032-source.json, 2,097 paragraphs). Working notes: batch-032-working-notes.md.</w:t>
      </w:r>
    </w:p>
    <w:p>
      <w:pPr>
        <w:pStyle w:val="ListBullet"/>
      </w:pPr>
      <w:r>
        <w:t>Narrative: 太白云生 ascends and 巨阳意志 wakes (606–611); 霜玉孔雀 and the 天劫/地灾 (608–612); 方源's 人皮蛊 identity is exposed and 赵怜云 is judged a 天外之魔 (613–614); 方源 unmasks himself to 太白云生 and restores 荡魂山 (615–616); 鸿运齐天蛊 on 马鸿运 (617–620); 运道无上真传 and the 真传秘境 (621–625).</w:t>
      </w:r>
    </w:p>
    <w:p>
      <w:pPr>
        <w:pStyle w:val="Heading1"/>
      </w:pPr>
      <w:r>
        <w:t>2. Story points that bear on earlier proposals</w:t>
      </w:r>
    </w:p>
    <w:p>
      <w:pPr>
        <w:pStyle w:val="ListBullet"/>
      </w:pPr>
      <w:r>
        <w:t>613p22 and 615p57 confirm the 人皮蛊 impersonation of 常山阴 (SR-336 context).</w:t>
      </w:r>
    </w:p>
    <w:p>
      <w:pPr>
        <w:pStyle w:val="ListBullet"/>
      </w:pPr>
      <w:r>
        <w:t>617p23–27 agrees with 601p77 and 602p13 on the 招灾蛊 origin (SR-348 context; 568p13 still differs).</w:t>
      </w:r>
    </w:p>
    <w:p>
      <w:pPr>
        <w:pStyle w:val="ListBullet"/>
      </w:pPr>
      <w:r>
        <w:t>609p93 adds a 炎道 instance (SR-332 context).</w:t>
      </w:r>
    </w:p>
    <w:p>
      <w:pPr>
        <w:pStyle w:val="ListBullet"/>
      </w:pPr>
      <w:r>
        <w:t>614p24 and 615p121 give 马鸿运 as 三转 in the current timeline. 607p61 is part of a 前世 retrospective, so it is not a conflict; no ledger entry.</w:t>
      </w:r>
    </w:p>
    <w:p>
      <w:pPr>
        <w:pStyle w:val="ListBullet"/>
      </w:pPr>
      <w:r>
        <w:t>606p101 uses 来止步碑 for the 来客止步碑 used in 558p85 and 559p26 (Batch 029), 575p7 (Batch 030), 593p86 and 596p53 (Batch 031). SR-367 records this.</w:t>
      </w:r>
    </w:p>
    <w:p>
      <w:pPr>
        <w:pStyle w:val="Heading1"/>
      </w:pPr>
      <w:r>
        <w:t>3. Candidates (all held or provisional; see proposal-ledger.json SR-366 to SR-380)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Issue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Confidence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SR-366</w:t>
            </w:r>
          </w:p>
        </w:tc>
        <w:tc>
          <w:tcPr>
            <w:tcW w:type="dxa" w:w="1440"/>
          </w:tcPr>
          <w:p>
            <w:r>
              <w:t>606p10</w:t>
            </w:r>
          </w:p>
        </w:tc>
        <w:tc>
          <w:tcPr>
            <w:tcW w:type="dxa" w:w="1440"/>
          </w:tcPr>
          <w:p>
            <w:r>
              <w:t>Idiom: 竟然才此刻 (606p10)</w:t>
            </w:r>
          </w:p>
        </w:tc>
        <w:tc>
          <w:tcPr>
            <w:tcW w:type="dxa" w:w="1440"/>
          </w:tcPr>
          <w:p>
            <w:r>
              <w:t>Replace 才 with 在 at 606p10, giving 竟然在此刻.</w:t>
            </w:r>
          </w:p>
        </w:tc>
        <w:tc>
          <w:tcPr>
            <w:tcW w:type="dxa" w:w="1440"/>
          </w:tcPr>
          <w:p>
            <w:r>
              <w:t>0.7</w:t>
            </w:r>
          </w:p>
        </w:tc>
        <w:tc>
          <w:tcPr>
            <w:tcW w:type="dxa" w:w="1440"/>
          </w:tcPr>
          <w:p>
            <w:r>
              <w:t>Held</w:t>
            </w:r>
          </w:p>
        </w:tc>
      </w:tr>
      <w:tr>
        <w:tc>
          <w:tcPr>
            <w:tcW w:type="dxa" w:w="1440"/>
          </w:tcPr>
          <w:p>
            <w:r>
              <w:t>SR-367</w:t>
            </w:r>
          </w:p>
        </w:tc>
        <w:tc>
          <w:tcPr>
            <w:tcW w:type="dxa" w:w="1440"/>
          </w:tcPr>
          <w:p>
            <w:r>
              <w:t>606p101</w:t>
            </w:r>
          </w:p>
        </w:tc>
        <w:tc>
          <w:tcPr>
            <w:tcW w:type="dxa" w:w="1440"/>
          </w:tcPr>
          <w:p>
            <w:r>
              <w:t>Name error: 来止步碑 for 来客止步碑 (606p101)</w:t>
            </w:r>
          </w:p>
        </w:tc>
        <w:tc>
          <w:tcPr>
            <w:tcW w:type="dxa" w:w="1440"/>
          </w:tcPr>
          <w:p>
            <w:r>
              <w:t>Insert 客 at 606p101, giving 炼化来客止步碑的意识.</w:t>
            </w:r>
          </w:p>
        </w:tc>
        <w:tc>
          <w:tcPr>
            <w:tcW w:type="dxa" w:w="1440"/>
          </w:tcPr>
          <w:p>
            <w:r>
              <w:t>0.8</w:t>
            </w:r>
          </w:p>
        </w:tc>
        <w:tc>
          <w:tcPr>
            <w:tcW w:type="dxa" w:w="1440"/>
          </w:tcPr>
          <w:p>
            <w:r>
              <w:t>Held</w:t>
            </w:r>
          </w:p>
        </w:tc>
      </w:tr>
      <w:tr>
        <w:tc>
          <w:tcPr>
            <w:tcW w:type="dxa" w:w="1440"/>
          </w:tcPr>
          <w:p>
            <w:r>
              <w:t>SR-368</w:t>
            </w:r>
          </w:p>
        </w:tc>
        <w:tc>
          <w:tcPr>
            <w:tcW w:type="dxa" w:w="1440"/>
          </w:tcPr>
          <w:p>
            <w:r>
              <w:t>611p3</w:t>
            </w:r>
          </w:p>
        </w:tc>
        <w:tc>
          <w:tcPr>
            <w:tcW w:type="dxa" w:w="1440"/>
          </w:tcPr>
          <w:p>
            <w:r>
              <w:t>Typo: 下一刻他，的视野 (611p3)</w:t>
            </w:r>
          </w:p>
        </w:tc>
        <w:tc>
          <w:tcPr>
            <w:tcW w:type="dxa" w:w="1440"/>
          </w:tcPr>
          <w:p>
            <w:r>
              <w:t>Delete the comma and the stray 的, giving 下一刻他的视野.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Held</w:t>
            </w:r>
          </w:p>
        </w:tc>
      </w:tr>
      <w:tr>
        <w:tc>
          <w:tcPr>
            <w:tcW w:type="dxa" w:w="1440"/>
          </w:tcPr>
          <w:p>
            <w:r>
              <w:t>SR-369</w:t>
            </w:r>
          </w:p>
        </w:tc>
        <w:tc>
          <w:tcPr>
            <w:tcW w:type="dxa" w:w="1440"/>
          </w:tcPr>
          <w:p>
            <w:r>
              <w:t>611p62</w:t>
            </w:r>
          </w:p>
        </w:tc>
        <w:tc>
          <w:tcPr>
            <w:tcW w:type="dxa" w:w="1440"/>
          </w:tcPr>
          <w:p>
            <w:r>
              <w:t>Character error: 型成一道 for 形成一道 (611p62)</w:t>
            </w:r>
          </w:p>
        </w:tc>
        <w:tc>
          <w:tcPr>
            <w:tcW w:type="dxa" w:w="1440"/>
          </w:tcPr>
          <w:p>
            <w:r>
              <w:t>Replace 型 with 形 at 611p62.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Held</w:t>
            </w:r>
          </w:p>
        </w:tc>
      </w:tr>
      <w:tr>
        <w:tc>
          <w:tcPr>
            <w:tcW w:type="dxa" w:w="1440"/>
          </w:tcPr>
          <w:p>
            <w:r>
              <w:t>SR-370</w:t>
            </w:r>
          </w:p>
        </w:tc>
        <w:tc>
          <w:tcPr>
            <w:tcW w:type="dxa" w:w="1440"/>
          </w:tcPr>
          <w:p>
            <w:r>
              <w:t>611p73</w:t>
            </w:r>
          </w:p>
        </w:tc>
        <w:tc>
          <w:tcPr>
            <w:tcW w:type="dxa" w:w="1440"/>
          </w:tcPr>
          <w:p>
            <w:r>
              <w:t>Possible pun: 江山如旧 vs 江山如故 (611p73)</w:t>
            </w:r>
          </w:p>
        </w:tc>
        <w:tc>
          <w:tcPr>
            <w:tcW w:type="dxa" w:w="1440"/>
          </w:tcPr>
          <w:p>
            <w:r>
              <w:t>Query. Keep 旧 if the pun is intended; otherwise change to 故 at 611p73. Decide with the author's habit at reconciliation.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Query</w:t>
            </w:r>
          </w:p>
        </w:tc>
      </w:tr>
      <w:tr>
        <w:tc>
          <w:tcPr>
            <w:tcW w:type="dxa" w:w="1440"/>
          </w:tcPr>
          <w:p>
            <w:r>
              <w:t>SR-371</w:t>
            </w:r>
          </w:p>
        </w:tc>
        <w:tc>
          <w:tcPr>
            <w:tcW w:type="dxa" w:w="1440"/>
          </w:tcPr>
          <w:p>
            <w:r>
              <w:t>612p41</w:t>
            </w:r>
          </w:p>
        </w:tc>
        <w:tc>
          <w:tcPr>
            <w:tcW w:type="dxa" w:w="1440"/>
          </w:tcPr>
          <w:p>
            <w:r>
              <w:t>Character error: 同济 for 同级 (612p41)</w:t>
            </w:r>
          </w:p>
        </w:tc>
        <w:tc>
          <w:tcPr>
            <w:tcW w:type="dxa" w:w="1440"/>
          </w:tcPr>
          <w:p>
            <w:r>
              <w:t>Replace 济 with 级 at 612p41, giving 范围远超同级.</w:t>
            </w:r>
          </w:p>
        </w:tc>
        <w:tc>
          <w:tcPr>
            <w:tcW w:type="dxa" w:w="1440"/>
          </w:tcPr>
          <w:p>
            <w:r>
              <w:t>0.7</w:t>
            </w:r>
          </w:p>
        </w:tc>
        <w:tc>
          <w:tcPr>
            <w:tcW w:type="dxa" w:w="1440"/>
          </w:tcPr>
          <w:p>
            <w:r>
              <w:t>Held</w:t>
            </w:r>
          </w:p>
        </w:tc>
      </w:tr>
      <w:tr>
        <w:tc>
          <w:tcPr>
            <w:tcW w:type="dxa" w:w="1440"/>
          </w:tcPr>
          <w:p>
            <w:r>
              <w:t>SR-372</w:t>
            </w:r>
          </w:p>
        </w:tc>
        <w:tc>
          <w:tcPr>
            <w:tcW w:type="dxa" w:w="1440"/>
          </w:tcPr>
          <w:p>
            <w:r>
              <w:t>615p24</w:t>
            </w:r>
          </w:p>
        </w:tc>
        <w:tc>
          <w:tcPr>
            <w:tcW w:type="dxa" w:w="1440"/>
          </w:tcPr>
          <w:p>
            <w:r>
              <w:t>Typo: 顺利你地 for 顺利地 (615p24)</w:t>
            </w:r>
          </w:p>
        </w:tc>
        <w:tc>
          <w:tcPr>
            <w:tcW w:type="dxa" w:w="1440"/>
          </w:tcPr>
          <w:p>
            <w:r>
              <w:t>Replace 你 with 地 at 615p24, giving 顺利地成为这个关卡的真正掌控者.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Held</w:t>
            </w:r>
          </w:p>
        </w:tc>
      </w:tr>
      <w:tr>
        <w:tc>
          <w:tcPr>
            <w:tcW w:type="dxa" w:w="1440"/>
          </w:tcPr>
          <w:p>
            <w:r>
              <w:t>SR-373</w:t>
            </w:r>
          </w:p>
        </w:tc>
        <w:tc>
          <w:tcPr>
            <w:tcW w:type="dxa" w:w="1440"/>
          </w:tcPr>
          <w:p>
            <w:r>
              <w:t>615p63</w:t>
            </w:r>
          </w:p>
        </w:tc>
        <w:tc>
          <w:tcPr>
            <w:tcW w:type="dxa" w:w="1440"/>
          </w:tcPr>
          <w:p>
            <w:r>
              <w:t>Wording: 身负重大师命 (615p63)</w:t>
            </w:r>
          </w:p>
        </w:tc>
        <w:tc>
          <w:tcPr>
            <w:tcW w:type="dxa" w:w="1440"/>
          </w:tcPr>
          <w:p>
            <w:r>
              <w:t>Query. Consider 身负师命 or 身负重任. No change without a context check.</w:t>
            </w:r>
          </w:p>
        </w:tc>
        <w:tc>
          <w:tcPr>
            <w:tcW w:type="dxa" w:w="1440"/>
          </w:tcPr>
          <w:p>
            <w:r>
              <w:t>0.4</w:t>
            </w:r>
          </w:p>
        </w:tc>
        <w:tc>
          <w:tcPr>
            <w:tcW w:type="dxa" w:w="1440"/>
          </w:tcPr>
          <w:p>
            <w:r>
              <w:t>Query</w:t>
            </w:r>
          </w:p>
        </w:tc>
      </w:tr>
      <w:tr>
        <w:tc>
          <w:tcPr>
            <w:tcW w:type="dxa" w:w="1440"/>
          </w:tcPr>
          <w:p>
            <w:r>
              <w:t>SR-374</w:t>
            </w:r>
          </w:p>
        </w:tc>
        <w:tc>
          <w:tcPr>
            <w:tcW w:type="dxa" w:w="1440"/>
          </w:tcPr>
          <w:p>
            <w:r>
              <w:t>615p80, 615p87, 615p89, 615p95</w:t>
            </w:r>
          </w:p>
        </w:tc>
        <w:tc>
          <w:tcPr>
            <w:tcW w:type="dxa" w:w="1440"/>
          </w:tcPr>
          <w:p>
            <w:r>
              <w:t>Rank conflict: 排行第五 vs 六师弟 (615p80 vs 615p95)</w:t>
            </w:r>
          </w:p>
        </w:tc>
        <w:tc>
          <w:tcPr>
            <w:tcW w:type="dxa" w:w="1440"/>
          </w:tcPr>
          <w:p>
            <w:r>
              <w:t>Query. 615p80 has 方源 as 第五. 615p95 has 太白 call him 六师弟, and 615p87 makes 太白 五师兄. Probably 615p80 should read 第六. Confirm at reconciliation.</w:t>
            </w:r>
          </w:p>
        </w:tc>
        <w:tc>
          <w:tcPr>
            <w:tcW w:type="dxa" w:w="1440"/>
          </w:tcPr>
          <w:p>
            <w:r>
              <w:t>0.7</w:t>
            </w:r>
          </w:p>
        </w:tc>
        <w:tc>
          <w:tcPr>
            <w:tcW w:type="dxa" w:w="1440"/>
          </w:tcPr>
          <w:p>
            <w:r>
              <w:t>Query</w:t>
            </w:r>
          </w:p>
        </w:tc>
      </w:tr>
      <w:tr>
        <w:tc>
          <w:tcPr>
            <w:tcW w:type="dxa" w:w="1440"/>
          </w:tcPr>
          <w:p>
            <w:r>
              <w:t>SR-375</w:t>
            </w:r>
          </w:p>
        </w:tc>
        <w:tc>
          <w:tcPr>
            <w:tcW w:type="dxa" w:w="1440"/>
          </w:tcPr>
          <w:p>
            <w:r>
              <w:t>617p70</w:t>
            </w:r>
          </w:p>
        </w:tc>
        <w:tc>
          <w:tcPr>
            <w:tcW w:type="dxa" w:w="1440"/>
          </w:tcPr>
          <w:p>
            <w:r>
              <w:t>Idiom: 顾虑重生 for 顾虑重重 (617p70)</w:t>
            </w:r>
          </w:p>
        </w:tc>
        <w:tc>
          <w:tcPr>
            <w:tcW w:type="dxa" w:w="1440"/>
          </w:tcPr>
          <w:p>
            <w:r>
              <w:t>Replace 生 with 重 at 617p70, giving 顾虑重重.</w:t>
            </w:r>
          </w:p>
        </w:tc>
        <w:tc>
          <w:tcPr>
            <w:tcW w:type="dxa" w:w="1440"/>
          </w:tcPr>
          <w:p>
            <w:r>
              <w:t>0.7</w:t>
            </w:r>
          </w:p>
        </w:tc>
        <w:tc>
          <w:tcPr>
            <w:tcW w:type="dxa" w:w="1440"/>
          </w:tcPr>
          <w:p>
            <w:r>
              <w:t>Held</w:t>
            </w:r>
          </w:p>
        </w:tc>
      </w:tr>
      <w:tr>
        <w:tc>
          <w:tcPr>
            <w:tcW w:type="dxa" w:w="1440"/>
          </w:tcPr>
          <w:p>
            <w:r>
              <w:t>SR-376</w:t>
            </w:r>
          </w:p>
        </w:tc>
        <w:tc>
          <w:tcPr>
            <w:tcW w:type="dxa" w:w="1440"/>
          </w:tcPr>
          <w:p>
            <w:r>
              <w:t>620p34</w:t>
            </w:r>
          </w:p>
        </w:tc>
        <w:tc>
          <w:tcPr>
            <w:tcW w:type="dxa" w:w="1440"/>
          </w:tcPr>
          <w:p>
            <w:r>
              <w:t>Character error: 才成肉泥 for 踩成肉泥 (620p34)</w:t>
            </w:r>
          </w:p>
        </w:tc>
        <w:tc>
          <w:tcPr>
            <w:tcW w:type="dxa" w:w="1440"/>
          </w:tcPr>
          <w:p>
            <w:r>
              <w:t>Replace 才 with 踩 at 620p34, giving 一脚就可以将他们俩踩成肉泥.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Held</w:t>
            </w:r>
          </w:p>
        </w:tc>
      </w:tr>
      <w:tr>
        <w:tc>
          <w:tcPr>
            <w:tcW w:type="dxa" w:w="1440"/>
          </w:tcPr>
          <w:p>
            <w:r>
              <w:t>SR-377</w:t>
            </w:r>
          </w:p>
        </w:tc>
        <w:tc>
          <w:tcPr>
            <w:tcW w:type="dxa" w:w="1440"/>
          </w:tcPr>
          <w:p>
            <w:r>
              <w:t>621p5</w:t>
            </w:r>
          </w:p>
        </w:tc>
        <w:tc>
          <w:tcPr>
            <w:tcW w:type="dxa" w:w="1440"/>
          </w:tcPr>
          <w:p>
            <w:r>
              <w:t>Character error: 原来 for 原理 (621p5)</w:t>
            </w:r>
          </w:p>
        </w:tc>
        <w:tc>
          <w:tcPr>
            <w:tcW w:type="dxa" w:w="1440"/>
          </w:tcPr>
          <w:p>
            <w:r>
              <w:t>Replace 来 with 理 at 621p5, giving 按照这个原理.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Held</w:t>
            </w:r>
          </w:p>
        </w:tc>
      </w:tr>
      <w:tr>
        <w:tc>
          <w:tcPr>
            <w:tcW w:type="dxa" w:w="1440"/>
          </w:tcPr>
          <w:p>
            <w:r>
              <w:t>SR-378</w:t>
            </w:r>
          </w:p>
        </w:tc>
        <w:tc>
          <w:tcPr>
            <w:tcW w:type="dxa" w:w="1440"/>
          </w:tcPr>
          <w:p>
            <w:r>
              <w:t>622p4, 602p42, 602p49, 608p13</w:t>
            </w:r>
          </w:p>
        </w:tc>
        <w:tc>
          <w:tcPr>
            <w:tcW w:type="dxa" w:w="1440"/>
          </w:tcPr>
          <w:p>
            <w:r>
              <w:t>Numeric conflict: 封印万年 vs 十余万年 (622p4)</w:t>
            </w:r>
          </w:p>
        </w:tc>
        <w:tc>
          <w:tcPr>
            <w:tcW w:type="dxa" w:w="1440"/>
          </w:tcPr>
          <w:p>
            <w:r>
              <w:t>Query. 622p4 says 囚禁封印万年 for 霜玉孔雀. Elsewhere the text consistently says 十余万年 or 十多万年 (602p42, 602p49, 608p13). Probably 十万年 in the summary, or a loose 'ten-thousand-year' idiom. Confirm at reconciliation.</w:t>
            </w:r>
          </w:p>
        </w:tc>
        <w:tc>
          <w:tcPr>
            <w:tcW w:type="dxa" w:w="1440"/>
          </w:tcPr>
          <w:p>
            <w:r>
              <w:t>0.4</w:t>
            </w:r>
          </w:p>
        </w:tc>
        <w:tc>
          <w:tcPr>
            <w:tcW w:type="dxa" w:w="1440"/>
          </w:tcPr>
          <w:p>
            <w:r>
              <w:t>Query</w:t>
            </w:r>
          </w:p>
        </w:tc>
      </w:tr>
      <w:tr>
        <w:tc>
          <w:tcPr>
            <w:tcW w:type="dxa" w:w="1440"/>
          </w:tcPr>
          <w:p>
            <w:r>
              <w:t>SR-379</w:t>
            </w:r>
          </w:p>
        </w:tc>
        <w:tc>
          <w:tcPr>
            <w:tcW w:type="dxa" w:w="1440"/>
          </w:tcPr>
          <w:p>
            <w:r>
              <w:t>622p8</w:t>
            </w:r>
          </w:p>
        </w:tc>
        <w:tc>
          <w:tcPr>
            <w:tcW w:type="dxa" w:w="1440"/>
          </w:tcPr>
          <w:p>
            <w:r>
              <w:t>Name error: 巨阳仙子传承 for 巨阳仙尊传承 (622p8)</w:t>
            </w:r>
          </w:p>
        </w:tc>
        <w:tc>
          <w:tcPr>
            <w:tcW w:type="dxa" w:w="1440"/>
          </w:tcPr>
          <w:p>
            <w:r>
              <w:t>Replace 仙子 with 仙尊 at 622p8.</w:t>
            </w:r>
          </w:p>
        </w:tc>
        <w:tc>
          <w:tcPr>
            <w:tcW w:type="dxa" w:w="1440"/>
          </w:tcPr>
          <w:p>
            <w:r>
              <w:t>0.6</w:t>
            </w:r>
          </w:p>
        </w:tc>
        <w:tc>
          <w:tcPr>
            <w:tcW w:type="dxa" w:w="1440"/>
          </w:tcPr>
          <w:p>
            <w:r>
              <w:t>Held</w:t>
            </w:r>
          </w:p>
        </w:tc>
      </w:tr>
      <w:tr>
        <w:tc>
          <w:tcPr>
            <w:tcW w:type="dxa" w:w="1440"/>
          </w:tcPr>
          <w:p>
            <w:r>
              <w:t>SR-380</w:t>
            </w:r>
          </w:p>
        </w:tc>
        <w:tc>
          <w:tcPr>
            <w:tcW w:type="dxa" w:w="1440"/>
          </w:tcPr>
          <w:p>
            <w:r>
              <w:t>623p101, 623p1</w:t>
            </w:r>
          </w:p>
        </w:tc>
        <w:tc>
          <w:tcPr>
            <w:tcW w:type="dxa" w:w="1440"/>
          </w:tcPr>
          <w:p>
            <w:r>
              <w:t>Name error: 真阳秘境 for 真传秘境 (623p101)</w:t>
            </w:r>
          </w:p>
        </w:tc>
        <w:tc>
          <w:tcPr>
            <w:tcW w:type="dxa" w:w="1440"/>
          </w:tcPr>
          <w:p>
            <w:r>
              <w:t>Replace 真阳秘境中 with 真传秘境中 at 623p101.</w:t>
            </w:r>
          </w:p>
        </w:tc>
        <w:tc>
          <w:tcPr>
            <w:tcW w:type="dxa" w:w="1440"/>
          </w:tcPr>
          <w:p>
            <w:r>
              <w:t>0.6</w:t>
            </w:r>
          </w:p>
        </w:tc>
        <w:tc>
          <w:tcPr>
            <w:tcW w:type="dxa" w:w="1440"/>
          </w:tcPr>
          <w:p>
            <w:r>
              <w:t>Held</w:t>
            </w:r>
          </w:p>
        </w:tc>
      </w:tr>
    </w:tbl>
    <w:p>
      <w:pPr>
        <w:pStyle w:val="Heading1"/>
      </w:pPr>
      <w:r>
        <w:t>4. Not done</w:t>
      </w:r>
    </w:p>
    <w:p>
      <w:pPr>
        <w:pStyle w:val="ListBullet"/>
      </w:pPr>
      <w:r>
        <w:t>Witness collation done (Section 5).</w:t>
      </w:r>
    </w:p>
    <w:p>
      <w:pPr>
        <w:pStyle w:val="ListBullet"/>
      </w:pPr>
      <w:r>
        <w:t>Workbook rows, DOCX and QA script for Batches 030–032 (see CURRENT-STATUS.md).</w:t>
      </w:r>
    </w:p>
    <w:p>
      <w:pPr>
        <w:pStyle w:val="Heading1"/>
      </w:pPr>
      <w:r>
        <w:t>5. Witness collation (Hetushu, ch606–625)</w:t>
      </w:r>
    </w:p>
    <w:p>
      <w:pPr>
        <w:pStyle w:val="ListBullet"/>
      </w:pPr>
      <w:r>
        <w:t>Collated against Hetushu pages 5345844–5345863 (fact-check-030-032/). Mean exact-line agreement is about 0.94.</w:t>
      </w:r>
    </w:p>
    <w:p>
      <w:pPr>
        <w:pStyle w:val="ListBullet"/>
      </w:pPr>
      <w:r>
        <w:t>Witness supports SR-372 (顺利地 at 615p24).</w:t>
      </w:r>
    </w:p>
    <w:p>
      <w:pPr>
        <w:pStyle w:val="ListBullet"/>
      </w:pPr>
      <w:r>
        <w:t>Witness has the same text as our source for SR-366, SR-367, SR-368, SR-371, SR-375, SR-376, SR-377 and SR-379. These repairs are not confirmed by the witness.</w:t>
      </w:r>
    </w:p>
    <w:p>
      <w:pPr>
        <w:pStyle w:val="ListBullet"/>
      </w:pPr>
      <w:r>
        <w:t>Witness copies 真阳秘境中 at 623p101 (SR-380). Not confirmed by the witness.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