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035: Chapters 666–685 (sequential Chinese-source review)</w:t>
      </w:r>
    </w:p>
    <w:p>
      <w:r>
        <w:t>Status: sequential reading complete (1,589 paragraphs, 62,107 characters). Nothing approved or applied. Witness collation (Hetushu) is done (Section 5). Every candidate below is a held repair or a provisional query. The witness copies the source wording for 16 of 17 comparable candidates, so it neither confirms nor rejects them.</w:t>
      </w:r>
    </w:p>
    <w:p>
      <w:pPr>
        <w:pStyle w:val="Heading1"/>
      </w:pPr>
      <w:r>
        <w:t>1. Scope and reading</w:t>
      </w:r>
    </w:p>
    <w:p>
      <w:pPr>
        <w:pStyle w:val="ListBullet"/>
      </w:pPr>
      <w:r>
        <w:t>Chapters 666–685 read in full from the Chinese source (batch-035-source.json, 1,589 paragraphs). Working notes: batch-035-working-notes.md.</w:t>
      </w:r>
    </w:p>
    <w:p>
      <w:pPr>
        <w:pStyle w:val="ListBullet"/>
      </w:pPr>
      <w:r>
        <w:t>Narrative: 方源 buys 星萤蛊 and 春星雨 and sells 寒纱 and 六九星尘 (666–668); 冰钻星尘 is deduced (669–670); 琅琊地灵 seal is reduced and 春秋蝉 is sealed (671–672); 千愿树 and 韩立 are set up (673); 方源 fights 肥娘子 and defeats her with 发甲 and 万我 (674–676); 韩立 chokes and is revived by 墨大夫, and 方源 connects with 洪易 and 叶凡 (676–681); 方源 and 黑城 and 雪松子 fight at 绯红芦苇荡, and 方源 escapes with 浪迹天涯 (677–679); 方源 converts 仙元石 and buys 群力蛊方 and 毒气吐纳 (678–679); 方源 takes 灵芝王心 and 叶凡 is found (680–681); 群力蛊 is made and 血池 is built (682); 黑楼兰 升仙 begins at 冰绝战场 with 小家子气蛊, 惊心音劫, 靡靡音劫, 震念音劫, and 八重魔音劫 (683–685). The batch ends with 冰瀑神猿 attacking 方源 (685p92).</w:t>
      </w:r>
    </w:p>
    <w:p>
      <w:pPr>
        <w:pStyle w:val="Heading1"/>
      </w:pPr>
      <w:r>
        <w:t>2. Story points that bear on earlier proposals</w:t>
      </w:r>
    </w:p>
    <w:p>
      <w:pPr>
        <w:pStyle w:val="ListBullet"/>
      </w:pPr>
      <w:r>
        <w:t>青提仙元 chain (SR-418): 19 at 650p40, nine at 666p47, 17 after 叶凡 trip (682p9), 11 after 黑城 fight (679p39), 19 after conversion (679p40), 91 after 683 (683p30). 666p47 vs 650p40 remains a gap of about two (SR-418 context note).</w:t>
      </w:r>
    </w:p>
    <w:p>
      <w:pPr>
        <w:pStyle w:val="ListBullet"/>
      </w:pPr>
      <w:r>
        <w:t>近水楼台 (SR-394): 672p40 names 乐山乐水 and 浪迹天涯, not 招灾. Context only.</w:t>
      </w:r>
    </w:p>
    <w:p>
      <w:pPr>
        <w:pStyle w:val="ListBullet"/>
      </w:pPr>
      <w:r>
        <w:t>仙元石 balance: 30.5 at 672p12, 19.5 at 679p27. The batch does not explain the gap (SR-425 query).</w:t>
      </w:r>
    </w:p>
    <w:p>
      <w:pPr>
        <w:pStyle w:val="ListBullet"/>
      </w:pPr>
      <w:r>
        <w:t>黑楼兰 level (SR-432): 677p17 calls her 六转; 679p31 calls her 五转巅峰.</w:t>
      </w:r>
    </w:p>
    <w:p>
      <w:pPr>
        <w:pStyle w:val="ListBullet"/>
      </w:pPr>
      <w:r>
        <w:t>Pricing (SR-436): 682p32 gives 九成 as 10 blocks and 八成 as 20 blocks. 665p35 gives 10 for 九成. Basis is not stated in this batch.</w:t>
      </w:r>
    </w:p>
    <w:p>
      <w:pPr>
        <w:pStyle w:val="ListBullet"/>
      </w:pPr>
      <w:r>
        <w:t>半空 → 半块 (SR-424 and SR-438): the same error appears at 670p70 and 683p25.</w:t>
      </w:r>
    </w:p>
    <w:p>
      <w:pPr>
        <w:pStyle w:val="ListBullet"/>
      </w:pPr>
      <w:r>
        <w:t>运道 vs 云道 (SR-414, reassessed to 0.5): 678p35 uses 运道真传. 云道 is also a genuine class term (670p11, 670p21, 673p7, 382p37, 610p84, 618p60).</w:t>
      </w:r>
    </w:p>
    <w:p>
      <w:pPr>
        <w:pStyle w:val="Heading1"/>
      </w:pPr>
      <w:r>
        <w:t>3. Candidates (all held or provisional; see proposal-ledger.json SR-419 to SR-442)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Issue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Proposed action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667p19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这鞋杀招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这种杀招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668p30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载种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栽种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669p52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越家温和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越发温和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670p58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Word order: 卖你了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卖了你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670p69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Name: 星罗小新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星罗小仙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670p70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半空仙元石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半块仙元石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 (pair with SR-438)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672p10–12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Balance arithmetic (60 − 20 ≠ 30.5)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Provisional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673p16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我喜欢你尽量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我希望你尽量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673p67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Name: 星落小仙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星罗小仙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675p52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四百年多年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四百多年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675p70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Omitted 在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躲藏在沙土深处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675p74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Unclear phrase 刚想钻出杀敌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Provisional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676p57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泛善可陈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乏善可陈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677p17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Level: 六转 for 黑楼兰 vs 679p31 五转巅峰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Provisional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678p37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Repeated 可以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借机掺和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680p14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Punctuation or character: 穷人子，弟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穷人子弟，寒酸书生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680p22–39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Title alternation (袁白, 范医)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Provisional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682p32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Price pattern (八成 above 九成)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Provisional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682p36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宝皇天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宝黄天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683p25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半空仙元石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半块仙元石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 (pair with SR-424)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684p20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Unique term 音劫灌儿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Provisional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685p14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Verb: 从眼角出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从眼角流出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685p16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音斗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音磬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SR-442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685p71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Typo: 乐山乐意仙蛊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乐山乐水仙蛊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Held</w:t>
            </w:r>
          </w:p>
        </w:tc>
      </w:tr>
    </w:tbl>
    <w:p>
      <w:r>
        <w:t>Context notes on existing entries (no status change): SR-414 (reassessed to 0.5), SR-418 (count chain), SR-394 (近水楼台 components).</w:t>
      </w:r>
    </w:p>
    <w:p>
      <w:pPr>
        <w:pStyle w:val="Heading1"/>
      </w:pPr>
      <w:r>
        <w:t>4. Checks performed</w:t>
      </w:r>
    </w:p>
    <w:p>
      <w:pPr>
        <w:pStyle w:val="ListBullet"/>
      </w:pPr>
      <w:r>
        <w:t>Source counts: 20 chapters, 1,589 paragraphs, 62,107 characters, contiguous 666–685.</w:t>
      </w:r>
    </w:p>
    <w:p>
      <w:pPr>
        <w:pStyle w:val="ListBullet"/>
      </w:pPr>
      <w:r>
        <w:t>Corpus grep on each candidate form (uniqueness and established usage). Details in the ledger rationale fields.</w:t>
      </w:r>
    </w:p>
    <w:p>
      <w:pPr>
        <w:pStyle w:val="ListBullet"/>
      </w:pPr>
      <w:r>
        <w:t>Chapter-internal arithmetic on 青提 and 仙元石 counts (Section 2).</w:t>
      </w:r>
    </w:p>
    <w:p>
      <w:pPr>
        <w:pStyle w:val="ListBullet"/>
      </w:pPr>
      <w:r>
        <w:t>No approvals, no applications, no em dashes in new ledger text.</w:t>
      </w:r>
    </w:p>
    <w:p>
      <w:pPr>
        <w:pStyle w:val="Heading1"/>
      </w:pPr>
      <w:r>
        <w:t>5. Witness collation (Hetushu book 7640, pages 5345904–5345923)</w:t>
      </w:r>
    </w:p>
    <w:p>
      <w:pPr>
        <w:pStyle w:val="ListBullet"/>
      </w:pPr>
      <w:r>
        <w:t>Pages fetched and normalised to fact-check-035/ch666–685-normalized.txt.</w:t>
      </w:r>
    </w:p>
    <w:p>
      <w:pPr>
        <w:pStyle w:val="ListBullet"/>
      </w:pPr>
      <w:r>
        <w:t>Agreement after watermark strip and removal of stray '|' characters: mean 0.959; min 0.917 (ch678). Summary: fact-check-035/collation-summary.json.</w:t>
      </w:r>
    </w:p>
    <w:p>
      <w:pPr>
        <w:pStyle w:val="ListBullet"/>
      </w:pPr>
      <w:r>
        <w:t>The first pass gave 0.81 at ch669. That was a watermark artefact (快|感 split in the witness), not a real divergence.</w:t>
      </w:r>
    </w:p>
    <w:p>
      <w:pPr>
        <w:pStyle w:val="ListBullet"/>
      </w:pPr>
      <w:r>
        <w:t>Candidate check: fact-check-035/candidate-witness-035.json. 16 of 17 comparable candidates appear in the witness in the source form. 673p16 differs: the witness reads 我希望你尽量的武装起…, which supports the 希望 wording in SR-426 but differs in the following clause. Neither a confirmation nor a rejection.</w:t>
      </w:r>
    </w:p>
    <w:p>
      <w:pPr>
        <w:pStyle w:val="Heading1"/>
      </w:pPr>
      <w:r>
        <w:t>6. Open items for reconciliation</w:t>
      </w:r>
    </w:p>
    <w:p>
      <w:pPr>
        <w:pStyle w:val="ListBullet"/>
      </w:pPr>
      <w:r>
        <w:t>SR-425 and SR-436: check pricing and balance chain against batches 033–034 and 666–671.</w:t>
      </w:r>
    </w:p>
    <w:p>
      <w:pPr>
        <w:pStyle w:val="ListBullet"/>
      </w:pPr>
      <w:r>
        <w:t>SR-424 and SR-438: decide as a pair.</w:t>
      </w:r>
    </w:p>
    <w:p>
      <w:pPr>
        <w:pStyle w:val="ListBullet"/>
      </w:pPr>
      <w:r>
        <w:t>SR-418 and SR-425: whole-novel count chain.</w:t>
      </w:r>
    </w:p>
    <w:p>
      <w:pPr>
        <w:pStyle w:val="ListBullet"/>
      </w:pPr>
      <w:r>
        <w:t>SR-432: 黑楼兰 level 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