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SECOND-PASS FACT-CHECK: SR-134 through SR-138 are superseded by Batch-016-Fact-Check-Addendum.md/.docx. This includes a verified external 冰爆蛊 variant, an unresolved aptitude baseline, and separate confidence for identifying an issue and selecting its repair. Original discussion below is retained as review history, not current authority.</w:t>
      </w:r>
    </w:p>
    <w:p>
      <w:r>
        <w:t>Fact-check correction, SR-137: “Hail Gu” correctly translates the source 冰雹蛊. Retain it. The proposed replacement with 冰爆蛊 is suspended; the difference from nearby ice-detonation passages is an unresolved source-name query, not a demonstrated translation error. Earlier “very high” confidence is withdrawn.</w:t>
      </w:r>
    </w:p>
    <w:p>
      <w:pPr>
        <w:pStyle w:val="Title"/>
      </w:pPr>
      <w:r>
        <w:t>Sequential close-reading review: Chapters 301–315</w:t>
      </w:r>
    </w:p>
    <w:p>
      <w:pPr>
        <w:pStyle w:val="Heading1"/>
      </w:pPr>
      <w:r>
        <w:t>Batch 016 | The Omniarch</w:t>
      </w:r>
    </w:p>
    <w:p>
      <w:r/>
      <w:r>
        <w:rPr>
          <w:b/>
        </w:rPr>
        <w:t>Actual sequential coverage: 1–315 of 2,334. Next unread: 316.</w:t>
      </w:r>
      <w:r/>
    </w:p>
    <w:p>
      <w:r>
        <w:t xml:space="preserve">Fifteen chapters fully read in eight complete, untruncated outputs: </w:t>
      </w:r>
      <w:r>
        <w:rPr>
          <w:b/>
        </w:rPr>
        <w:t>1,487 paragraphs / 47,936 paragraph characters</w:t>
      </w:r>
      <w:r>
        <w:t xml:space="preserve"> this batch. Cumulative: </w:t>
      </w:r>
      <w:r>
        <w:rPr>
          <w:b/>
        </w:rPr>
        <w:t>28,425 paragraphs / 980,817 characters</w:t>
      </w:r>
      <w:r>
        <w:t>. This is Chinese-source close reading, not a fresh bilingual or live-site audit.</w:t>
      </w:r>
    </w:p>
    <w:p>
      <w:r/>
      <w:r>
        <w:rPr>
          <w:b/>
        </w:rPr>
        <w:t>Six new records, SR134–139</w:t>
      </w:r>
      <w:r>
        <w:t xml:space="preserve">, including </w:t>
      </w:r>
      <w:r>
        <w:rPr>
          <w:b/>
        </w:rPr>
        <w:t>94 individually held copy candidates</w:t>
      </w:r>
      <w:r>
        <w:t xml:space="preserve"> in SR139. Cumulative </w:t>
      </w:r>
      <w:r>
        <w:rPr>
          <w:b/>
        </w:rPr>
        <w:t>139 records:137 held, two withdrawn</w:t>
      </w:r>
      <w:r>
        <w:t xml:space="preserve">. No substantive proposal approved or applied. Cultivation terminology remains </w:t>
      </w:r>
      <w:r>
        <w:rPr>
          <w:b/>
        </w:rPr>
        <w:t>Revolution</w:t>
      </w:r>
      <w:r>
        <w:t>. Whole-novel chronology remains uncertified.</w:t>
      </w:r>
    </w:p>
    <w:p>
      <w:pPr>
        <w:pStyle w:val="Heading1"/>
      </w:pPr>
      <w:r>
        <w:t>1. Findings at a glance</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Record</w:t>
            </w:r>
          </w:p>
        </w:tc>
        <w:tc>
          <w:tcPr>
            <w:tcW w:type="dxa" w:w="2498"/>
          </w:tcPr>
          <w:p>
            <w:r>
              <w:t>Finding</w:t>
            </w:r>
          </w:p>
        </w:tc>
        <w:tc>
          <w:tcPr>
            <w:tcW w:type="dxa" w:w="2498"/>
          </w:tcPr>
          <w:p>
            <w:r>
              <w:t>Proposed treatment</w:t>
            </w:r>
          </w:p>
        </w:tc>
        <w:tc>
          <w:tcPr>
            <w:tcW w:type="dxa" w:w="2498"/>
          </w:tcPr>
          <w:p>
            <w:r>
              <w:t>Confidence</w:t>
            </w:r>
          </w:p>
        </w:tc>
      </w:tr>
      <w:tr>
        <w:tc>
          <w:tcPr>
            <w:tcW w:type="dxa" w:w="2498"/>
          </w:tcPr>
          <w:p>
            <w:r>
              <w:t>SR134</w:t>
            </w:r>
          </w:p>
        </w:tc>
        <w:tc>
          <w:tcPr>
            <w:tcW w:type="dxa" w:w="2498"/>
          </w:tcPr>
          <w:p>
            <w:r>
              <w:t>Tie’s months versus years; larger death-news clock</w:t>
            </w:r>
          </w:p>
        </w:tc>
        <w:tc>
          <w:tcPr>
            <w:tcW w:type="dxa" w:w="2498"/>
          </w:tcPr>
          <w:p>
            <w:r>
              <w:t>Prefer local这段时间; hold exact global date</w:t>
            </w:r>
          </w:p>
        </w:tc>
        <w:tc>
          <w:tcPr>
            <w:tcW w:type="dxa" w:w="2498"/>
          </w:tcPr>
          <w:p>
            <w:r>
              <w:t>High local, moderate global query</w:t>
            </w:r>
          </w:p>
        </w:tc>
      </w:tr>
      <w:tr>
        <w:tc>
          <w:tcPr>
            <w:tcW w:type="dxa" w:w="2498"/>
          </w:tcPr>
          <w:p>
            <w:r>
              <w:t>SR135</w:t>
            </w:r>
          </w:p>
        </w:tc>
        <w:tc>
          <w:tcPr>
            <w:tcW w:type="dxa" w:w="2498"/>
          </w:tcPr>
          <w:p>
            <w:r>
              <w:t>92% becomes93%, but increase says two points</w:t>
            </w:r>
          </w:p>
        </w:tc>
        <w:tc>
          <w:tcPr>
            <w:tcW w:type="dxa" w:w="2498"/>
          </w:tcPr>
          <w:p>
            <w:r>
              <w:t>两分 → 一分</w:t>
            </w:r>
          </w:p>
        </w:tc>
        <w:tc>
          <w:tcPr>
            <w:tcW w:type="dxa" w:w="2498"/>
          </w:tcPr>
          <w:p>
            <w:r>
              <w:t>Very high</w:t>
            </w:r>
          </w:p>
        </w:tc>
      </w:tr>
      <w:tr>
        <w:tc>
          <w:tcPr>
            <w:tcW w:type="dxa" w:w="2498"/>
          </w:tcPr>
          <w:p>
            <w:r>
              <w:t>SR136</w:t>
            </w:r>
          </w:p>
        </w:tc>
        <w:tc>
          <w:tcPr>
            <w:tcW w:type="dxa" w:w="2498"/>
          </w:tcPr>
          <w:p>
            <w:r>
              <w:t>Shang Bu Li called clan leader</w:t>
            </w:r>
          </w:p>
        </w:tc>
        <w:tc>
          <w:tcPr>
            <w:tcW w:type="dxa" w:w="2498"/>
          </w:tcPr>
          <w:p>
            <w:r>
              <w:t>族长 → 家老</w:t>
            </w:r>
          </w:p>
        </w:tc>
        <w:tc>
          <w:tcPr>
            <w:tcW w:type="dxa" w:w="2498"/>
          </w:tcPr>
          <w:p>
            <w:r>
              <w:t>Very high</w:t>
            </w:r>
          </w:p>
        </w:tc>
      </w:tr>
      <w:tr>
        <w:tc>
          <w:tcPr>
            <w:tcW w:type="dxa" w:w="2498"/>
          </w:tcPr>
          <w:p>
            <w:r>
              <w:t>SR137</w:t>
            </w:r>
          </w:p>
        </w:tc>
        <w:tc>
          <w:tcPr>
            <w:tcW w:type="dxa" w:w="2498"/>
          </w:tcPr>
          <w:p>
            <w:r>
              <w:t>Source-name consistency query, not a translation error</w:t>
            </w:r>
          </w:p>
        </w:tc>
        <w:tc>
          <w:tcPr>
            <w:tcW w:type="dxa" w:w="2498"/>
          </w:tcPr>
          <w:p>
            <w:r>
              <w:t>Retain Hail Gu; replacement suspended</w:t>
            </w:r>
          </w:p>
        </w:tc>
        <w:tc>
          <w:tcPr>
            <w:tcW w:type="dxa" w:w="2498"/>
          </w:tcPr>
          <w:p>
            <w:r>
              <w:t>Emendation unconfirmed</w:t>
            </w:r>
          </w:p>
        </w:tc>
      </w:tr>
      <w:tr>
        <w:tc>
          <w:tcPr>
            <w:tcW w:type="dxa" w:w="2498"/>
          </w:tcPr>
          <w:p>
            <w:r>
              <w:t>SR138</w:t>
            </w:r>
          </w:p>
        </w:tc>
        <w:tc>
          <w:tcPr>
            <w:tcW w:type="dxa" w:w="2498"/>
          </w:tcPr>
          <w:p>
            <w:r>
              <w:t>80 wins, four monthly bouts and18-month window</w:t>
            </w:r>
          </w:p>
        </w:tc>
        <w:tc>
          <w:tcPr>
            <w:tcW w:type="dxa" w:w="2498"/>
          </w:tcPr>
          <w:p>
            <w:r>
              <w:t>Reconcile scope/carry-in wins before changing figures</w:t>
            </w:r>
          </w:p>
        </w:tc>
        <w:tc>
          <w:tcPr>
            <w:tcW w:type="dxa" w:w="2498"/>
          </w:tcPr>
          <w:p>
            <w:r>
              <w:t>Conditional query</w:t>
            </w:r>
          </w:p>
        </w:tc>
      </w:tr>
      <w:tr>
        <w:tc>
          <w:tcPr>
            <w:tcW w:type="dxa" w:w="2498"/>
          </w:tcPr>
          <w:p>
            <w:r>
              <w:t>SR139</w:t>
            </w:r>
          </w:p>
        </w:tc>
        <w:tc>
          <w:tcPr>
            <w:tcW w:type="dxa" w:w="2498"/>
          </w:tcPr>
          <w:p>
            <w:r>
              <w:t>Located copy faults, names and staging</w:t>
            </w:r>
          </w:p>
        </w:tc>
        <w:tc>
          <w:tcPr>
            <w:tcW w:type="dxa" w:w="2498"/>
          </w:tcPr>
          <w:p>
            <w:r>
              <w:t>94 individual candidates</w:t>
            </w:r>
          </w:p>
        </w:tc>
        <w:tc>
          <w:tcPr>
            <w:tcW w:type="dxa" w:w="2498"/>
          </w:tcPr>
          <w:p>
            <w:r>
              <w:t>Individually qualified</w:t>
            </w:r>
          </w:p>
        </w:tc>
      </w:tr>
    </w:tbl>
    <w:p>
      <w:pPr>
        <w:pStyle w:val="Heading1"/>
      </w:pPr>
      <w:r>
        <w:t>2. Bai Ning Bing:92%, then93%, not a two-point increase</w:t>
      </w:r>
    </w:p>
    <w:p>
      <w:r/>
      <w:r>
        <w:rPr>
          <w:b/>
        </w:rPr>
        <w:t>Ch301 p83:</w:t>
      </w:r>
      <w:r/>
    </w:p>
    <w:p>
      <w:pPr>
        <w:pStyle w:val="Quote"/>
      </w:pPr>
      <w:r>
        <w:t>但在末了，她添加一句：“我的资质又提升了一分，达到了九成二分。照这种程度下去，你什么时候给我阳蛊？”</w:t>
      </w:r>
    </w:p>
    <w:p>
      <w:r/>
      <w:r>
        <w:rPr>
          <w:b/>
        </w:rPr>
        <w:t>Ch304 p80:</w:t>
      </w:r>
      <w:r/>
    </w:p>
    <w:p>
      <w:pPr>
        <w:pStyle w:val="Quote"/>
      </w:pPr>
      <w:r>
        <w:t>按照白凝冰透露，她的资质又回升了两分，达到九成三分。</w:t>
      </w:r>
    </w:p>
    <w:p>
      <w:r/>
      <w:r>
        <w:rPr>
          <w:b/>
        </w:rPr>
        <w:t>Ch304 p81:</w:t>
      </w:r>
      <w:r/>
    </w:p>
    <w:p>
      <w:pPr>
        <w:pStyle w:val="Quote"/>
      </w:pPr>
      <w:r>
        <w:t>再增七分，达到十成，她将再次还原为北冥冰魄体。</w:t>
      </w:r>
    </w:p>
    <w:p>
      <w:r>
        <w:t xml:space="preserve">The endpoints are independently supported:92% in301;93% in304; seven points remaining to100%. The smallest repair is </w:t>
      </w:r>
      <w:r>
        <w:rPr>
          <w:b/>
        </w:rPr>
        <w:t>又回升了两分 → 又回升了一分</w:t>
      </w:r>
      <w:r>
        <w:t>. Changing93% to94% would also require changing the following seven to six, with less support.</w:t>
      </w:r>
    </w:p>
    <w:p>
      <w:r>
        <w:t>275’s earlier one-point increase now fits91% before301. This is an aptitude sequence, not a licence to alter299’s90−70=20 reserve statement: current essence level and maximum aptitude capacity are distinct.</w:t>
      </w:r>
    </w:p>
    <w:p>
      <w:r>
        <w:t xml:space="preserve">Shang Xin Ci’s separate progression is retrospectively confirmed in305p71: forced awakening initially yields20%, Grade D; subsequent costly intervention raises her to59%, Grade C, one percentage point short of Grade B. </w:t>
      </w:r>
      <w:r>
        <w:rPr>
          <w:b/>
        </w:rPr>
        <w:t>五成久 → 五成九分</w:t>
      </w:r>
      <w:r>
        <w:t xml:space="preserve"> is the local copy candidate. Her actual cultivation is </w:t>
      </w:r>
      <w:r>
        <w:rPr>
          <w:b/>
        </w:rPr>
        <w:t>Revolution One upper stage</w:t>
      </w:r>
      <w:r>
        <w:t xml:space="preserve"> at309p68, not the level of her father or protectors.</w:t>
      </w:r>
    </w:p>
    <w:p>
      <w:pPr>
        <w:pStyle w:val="Heading1"/>
      </w:pPr>
      <w:r>
        <w:t>3. Tie chronology: a local repair and a larger unresolved clock</w:t>
      </w:r>
    </w:p>
    <w:p>
      <w:r/>
      <w:r>
        <w:rPr>
          <w:b/>
        </w:rPr>
        <w:t>Ch302 p3:</w:t>
      </w:r>
      <w:r/>
    </w:p>
    <w:p>
      <w:pPr>
        <w:pStyle w:val="Quote"/>
      </w:pPr>
      <w:r>
        <w:t>几个月前，他和白凝冰一战，就像是遭受了当头一棒。</w:t>
      </w:r>
    </w:p>
    <w:p>
      <w:r/>
      <w:r>
        <w:rPr>
          <w:b/>
        </w:rPr>
        <w:t>Ch302 p35:</w:t>
      </w:r>
      <w:r/>
    </w:p>
    <w:p>
      <w:pPr>
        <w:pStyle w:val="Quote"/>
      </w:pPr>
      <w:r>
        <w:t>素手医师的治疗费用极为昂贵，这些年他在商家城生活简朴，一直在为自己的眼睛攒这笔钱。</w:t>
      </w:r>
    </w:p>
    <w:p>
      <w:r>
        <w:t xml:space="preserve">The eye injury is explicitly a few months old, but the saving period is phrased as years. Preferred conservative candidate: </w:t>
      </w:r>
      <w:r>
        <w:rPr>
          <w:b/>
        </w:rPr>
        <w:t>这些年 → 这段时间</w:t>
      </w:r>
      <w:r>
        <w:t>. “These past few months” is also possible if the passage is specifically measuring his post-injury saving.</w:t>
      </w:r>
    </w:p>
    <w:p>
      <w:r/>
      <w:r>
        <w:rPr>
          <w:b/>
        </w:rPr>
        <w:t>Ch273 p23:</w:t>
      </w:r>
      <w:r/>
    </w:p>
    <w:p>
      <w:pPr>
        <w:pStyle w:val="Quote"/>
      </w:pPr>
      <w:r>
        <w:t>“距离出走青茅山，不过是将近一年光阴，我就重新修到三转境界。这样的修行速度，已经是青茅山上的三倍有余，并且资质甲等，前途一片光明。”方源握了握双拳，心中欢喜。</w:t>
      </w:r>
    </w:p>
    <w:p>
      <w:r/>
      <w:r>
        <w:rPr>
          <w:b/>
        </w:rPr>
        <w:t>Ch302 p15:</w:t>
      </w:r>
      <w:r/>
    </w:p>
    <w:p>
      <w:pPr>
        <w:pStyle w:val="Quote"/>
      </w:pPr>
      <w:r>
        <w:t>两年多前，铁血冷的死讯传回铁家寨，整个家族都陷入悲痛当中。</w:t>
      </w:r>
    </w:p>
    <w:p>
      <w:r>
        <w:t>The larger timeline is less securely repairable.273 places the return to Revolution Three at nearly one year since leaving Qing Mao. The ensuing city scenes and301’s three-month jump create tension with302’s claim that news of Tie Xue Leng’s death arrived more than two years earlier. Yet unquantified ellipses prevent an exact upper bound.</w:t>
      </w:r>
    </w:p>
    <w:p>
      <w:r>
        <w:t xml:space="preserve">Accordingly, </w:t>
      </w:r>
      <w:r>
        <w:rPr>
          <w:b/>
        </w:rPr>
        <w:t>do not automatically replace every two-year reference with one year</w:t>
      </w:r>
      <w:r>
        <w:t>. Distinguish the death, arrival of its news, Tie Ruo Nan’s career and Tie Dao Ku’s city residence.304 then introduces a further year-plus ellipsis, after which two-plus years in Shang city is repeatedly stated. Those later references belong to a different checkpoint and must not be shortened merely to fix302.</w:t>
      </w:r>
    </w:p>
    <w:p>
      <w:r>
        <w:t>Tie Mu is28; that is not Tie Ruo Nan’s age. Shang Qiu Niu is now30; being “nearly thirty” around two years earlier can be compatible, so no exact-age correction is justified there.</w:t>
      </w:r>
    </w:p>
    <w:p>
      <w:pPr>
        <w:pStyle w:val="Heading1"/>
      </w:pPr>
      <w:r>
        <w:t>4. Two strong identity repairs, and an earlier title query strengthened</w:t>
      </w:r>
    </w:p>
    <w:p>
      <w:r/>
      <w:r>
        <w:rPr>
          <w:b/>
        </w:rPr>
        <w:t>Ch306 p53:</w:t>
      </w:r>
      <w:r/>
    </w:p>
    <w:p>
      <w:pPr>
        <w:pStyle w:val="Quote"/>
      </w:pPr>
      <w:r>
        <w:t>他是商家的第一重臣，更是商家族长，掌管奴隶买卖的贸易，位职还在魏央之上。</w:t>
      </w:r>
    </w:p>
    <w:p>
      <w:r>
        <w:t xml:space="preserve">Shang Bu Li is introduced as Shang Yan Fei’s subordinate and senior administrator. </w:t>
      </w:r>
      <w:r>
        <w:rPr>
          <w:b/>
        </w:rPr>
        <w:t>更是商家族长 → 更是商家家老</w:t>
      </w:r>
      <w:r>
        <w:t xml:space="preserve"> preserves the role without inventing a second clan chief. His seniority over junior lords does not make him the clan leader.</w:t>
      </w:r>
    </w:p>
    <w:p>
      <w:r/>
      <w:r>
        <w:rPr>
          <w:b/>
        </w:rPr>
        <w:t>Ch312 p97:</w:t>
      </w:r>
      <w:r/>
    </w:p>
    <w:p>
      <w:pPr>
        <w:pStyle w:val="Quote"/>
      </w:pPr>
      <w:r>
        <w:t>“除非我动用冰雹蛊，引爆冰锥，才可压过丹火。但是如此一来，我的真元消耗就多了。这场战斗，才刚刚开始……”</w:t>
      </w:r>
    </w:p>
    <w:p>
      <w:r/>
      <w:r>
        <w:rPr>
          <w:b/>
        </w:rPr>
        <w:t>Ch313 p40:</w:t>
      </w:r>
      <w:r/>
    </w:p>
    <w:p>
      <w:pPr>
        <w:pStyle w:val="Quote"/>
      </w:pPr>
      <w:r>
        <w:t>同时，她暗暗催动冰爆蛊。</w:t>
      </w:r>
    </w:p>
    <w:p>
      <w:r>
        <w:t>The proposed effect is detonating icicles.299 already defines Ice Explosion Gu, and313 explicitly uses it for this purpose. Replacement suspended: retain 冰雹蛊 / Hail Gu at312p97. This does not license merging all ice-type names: the older Frost Spit and later Frost Breath labels may reflect a replacement or naming drift across the long interval and remain separately tracked.</w:t>
      </w:r>
    </w:p>
    <w:p>
      <w:r/>
      <w:r>
        <w:rPr>
          <w:b/>
        </w:rPr>
        <w:t>Ch269 p72:</w:t>
      </w:r>
      <w:r/>
    </w:p>
    <w:p>
      <w:pPr>
        <w:pStyle w:val="Quote"/>
      </w:pPr>
      <w:r>
        <w:t>此人好斗狠争胜，性子又有点阴鸠。前世差一点成为商家少主，曾经一度是商心慈的最大掣肘。</w:t>
      </w:r>
    </w:p>
    <w:p>
      <w:r/>
      <w:r>
        <w:rPr>
          <w:b/>
        </w:rPr>
        <w:t>Ch305 p36:</w:t>
      </w:r>
      <w:r/>
    </w:p>
    <w:p>
      <w:pPr>
        <w:pStyle w:val="Quote"/>
      </w:pPr>
      <w:r>
        <w:t>前世的记忆中，商嘲风险些夺得商家家主之位，是商心慈的最大敌手。他性情阴狠，又有当断则断的勇气，在这点上很像商燕飞。</w:t>
      </w:r>
    </w:p>
    <w:p>
      <w:r>
        <w:t xml:space="preserve">The repeated former-life rivalry now explicitly concerns Shang Chao Feng nearly becoming </w:t>
      </w:r>
      <w:r>
        <w:rPr>
          <w:b/>
        </w:rPr>
        <w:t>family head</w:t>
      </w:r>
      <w:r>
        <w:t xml:space="preserve">, strengthening </w:t>
      </w:r>
      <w:r>
        <w:rPr>
          <w:b/>
        </w:rPr>
        <w:t>SR118’s269p72少主 → 家主</w:t>
      </w:r>
      <w:r>
        <w:t xml:space="preserve"> candidate. The new304 references also repeatedly call Ya Zi少族长 even though his office is one of Shang’s competitive junior-lord posts; those join the strong Shang-specific correction cluster.</w:t>
      </w:r>
    </w:p>
    <w:p>
      <w:r>
        <w:t xml:space="preserve">The </w:t>
      </w:r>
      <w:r>
        <w:rPr>
          <w:b/>
        </w:rPr>
        <w:t>Bai-twin title component remains downgraded</w:t>
      </w:r>
      <w:r>
        <w:t>. Evidence about Shang’s offices does not decide Bai succession. Tie’s eight junior lords and explicitly different political arrangements reinforce the need for clan-specific treatment.</w:t>
      </w:r>
    </w:p>
    <w:p>
      <w:pPr>
        <w:pStyle w:val="Heading1"/>
      </w:pPr>
      <w:r>
        <w:t>5. Arena chronology: do not turn an ambiguous window into a certified error</w:t>
      </w:r>
    </w:p>
    <w:p>
      <w:r/>
      <w:r>
        <w:rPr>
          <w:b/>
        </w:rPr>
        <w:t>Ch301 p54:</w:t>
      </w:r>
      <w:r/>
    </w:p>
    <w:p>
      <w:pPr>
        <w:pStyle w:val="Quote"/>
      </w:pPr>
      <w:r>
        <w:t>他并不强逞勇武，每个月最多只斗四场。虽然有强行挑战这个规矩，但为了防止恶性针对，被挑战的蛊师拥有至少八天的休整时间。</w:t>
      </w:r>
    </w:p>
    <w:p>
      <w:r/>
      <w:r>
        <w:rPr>
          <w:b/>
        </w:rPr>
        <w:t>Ch304 p35:</w:t>
      </w:r>
      <w:r/>
    </w:p>
    <w:p>
      <w:pPr>
        <w:pStyle w:val="Quote"/>
      </w:pPr>
      <w:r>
        <w:t>“这一年半来，我从第四内城，打到了第三内城。但苦力蛊却一直买不到。”</w:t>
      </w:r>
    </w:p>
    <w:p>
      <w:r>
        <w:t>The earlier rule279p58 calls for80 net wins in the fourth city before advancement. At no more than four bouts in each monthly allocation,80 new wins require at least twenty such allocations, whereas304 describes the climb over a year and a half.</w:t>
      </w:r>
    </w:p>
    <w:p>
      <w:r>
        <w:t>This is worth recording, but not yet a proved contradiction:</w:t>
      </w:r>
    </w:p>
    <w:p>
      <w:pPr>
        <w:pStyle w:val="ListBullet"/>
      </w:pPr>
      <w:r>
        <w:t>The preceding three-month phase may supply wins already held at the start of the eighteen-month window.</w:t>
      </w:r>
    </w:p>
    <w:p>
      <w:pPr>
        <w:pStyle w:val="ListBullet"/>
      </w:pPr>
      <w:r>
        <w:t>Four bouts monthly is Fang Yuan’s stated practice at that earlier stage, not necessarily an unchanging rule for the entire climb.</w:t>
      </w:r>
    </w:p>
    <w:p>
      <w:pPr>
        <w:pStyle w:val="ListBullet"/>
      </w:pPr>
      <w:r>
        <w:t>The exact scope of the tier counter and of这一年半 needs confirmation.</w:t>
      </w:r>
    </w:p>
    <w:p>
      <w:r/>
      <w:r>
        <w:rPr>
          <w:b/>
        </w:rPr>
        <w:t>SR138 holds these dependencies.</w:t>
      </w:r>
      <w:r>
        <w:t xml:space="preserve"> Only if the same window starts at zero, requires80 additional wins and remains capped at four throughout should a longer interval or a clarified temporary cap be proposed. No numerical rewrite is authorised now.</w:t>
      </w:r>
    </w:p>
    <w:p>
      <w:r>
        <w:t>Likewise,301’s eight-, ten- and seventeen-day markers can be successive intervals rather than three dates measured from Zhu Ba’s fight.312’s challenge issued yesterday for a fight tomorrow gives a notice period, not the elapsed rest since the previous bout. It therefore does not itself violate the minimum eight-day rest protection.</w:t>
      </w:r>
    </w:p>
    <w:p>
      <w:pPr>
        <w:pStyle w:val="Heading1"/>
      </w:pPr>
      <w:r>
        <w:t>6. Money: loans, proxy bids and actual transfers</w:t>
      </w:r>
    </w:p>
    <w:p>
      <w:r>
        <w:t>The auction’s financial sequence is coherent when ownership and custody are separated:</w:t>
      </w:r>
    </w:p>
    <w:p>
      <w:pPr>
        <w:pStyle w:val="ListBullet"/>
      </w:pPr>
      <w:r>
        <w:t xml:space="preserve">Fang Yuan has accumulated nearly1000000 stones. Wei lends nearly1000000; Xin Ci lends an estimated100000–300000. The later statement of over2000000 available is plausible. </w:t>
      </w:r>
      <w:r>
        <w:rPr>
          <w:b/>
        </w:rPr>
        <w:t>Borrowed liquidity is not net wealth.</w:t>
      </w:r>
      <w:r/>
    </w:p>
    <w:p>
      <w:pPr>
        <w:pStyle w:val="ListBullet"/>
      </w:pPr>
      <w:r>
        <w:t>Bai buys Frost Arrow for150000. The stated40000 premium compares this with her earlier110000 bid, not a guaranteed universal market valuation.</w:t>
      </w:r>
    </w:p>
    <w:p>
      <w:pPr>
        <w:pStyle w:val="ListBullet"/>
      </w:pPr>
      <w:r>
        <w:t>Shang Ya Zi buys Bitter Strength for810000. Fang Yuan withdraws; this is not his expenditure.</w:t>
      </w:r>
    </w:p>
    <w:p>
      <w:pPr>
        <w:pStyle w:val="ListBullet"/>
      </w:pPr>
      <w:r>
        <w:t>Fang Yuan buys Feng Qi Gu for500000.</w:t>
      </w:r>
    </w:p>
    <w:p>
      <w:pPr>
        <w:pStyle w:val="ListBullet"/>
      </w:pPr>
      <w:r>
        <w:t xml:space="preserve">Wei bids670000 for the Lotus Lord recipe </w:t>
      </w:r>
      <w:r>
        <w:rPr>
          <w:b/>
        </w:rPr>
        <w:t>on Fang Yuan’s behalf</w:t>
      </w:r>
      <w:r>
        <w:t>, confirmed309p12. Do not count two670000 payments.</w:t>
      </w:r>
    </w:p>
    <w:p>
      <w:pPr>
        <w:pStyle w:val="ListBullet"/>
      </w:pPr>
      <w:r>
        <w:t xml:space="preserve">Thus Fang Yuan’s two named auction purchases cost </w:t>
      </w:r>
      <w:r>
        <w:rPr>
          <w:b/>
        </w:rPr>
        <w:t>1170000</w:t>
      </w:r>
      <w:r>
        <w:t>. Loan repayment and exact remaining balance are not supplied.</w:t>
      </w:r>
    </w:p>
    <w:p>
      <w:pPr>
        <w:pStyle w:val="ListBullet"/>
      </w:pPr>
      <w:r>
        <w:t>Wei also obtains an unpriced light Gu; Bai obtains an unpriced Tornado Gu. “Three bids” does not mean three Tornado Gu.</w:t>
      </w:r>
    </w:p>
    <w:p>
      <w:r>
        <w:t>-311p51 finally puts Bitter Strength in Fang Yuan’s hands as Ya Zi’s concession. No further810000 payment by Fang Yuan occurs. Additional compensation is discussed but not itemised as received.</w:t>
      </w:r>
    </w:p>
    <w:p>
      <w:r/>
      <w:r>
        <w:rPr>
          <w:b/>
        </w:rPr>
        <w:t>Ch309 p12:</w:t>
      </w:r>
      <w:r/>
    </w:p>
    <w:p>
      <w:pPr>
        <w:pStyle w:val="Quote"/>
      </w:pPr>
      <w:r>
        <w:t>方源为了这个秘方，花了六十七万元石。为了避嫌，又让魏央来报价。</w:t>
      </w:r>
    </w:p>
    <w:p>
      <w:r>
        <w:t>The recipe arrives through a Revolution Four Heart Inscription Gu, already refined by Wei and consumed to imprint it on Fang Yuan. This differs from borrowing and returning a reusable bookworm. The recipe remains unappraised and untested, and Fang Yuan does not yet possess a Revolution Four Lotus.</w:t>
      </w:r>
    </w:p>
    <w:p>
      <w:pPr>
        <w:pStyle w:val="Heading1"/>
      </w:pPr>
      <w:r>
        <w:t>7. The oath plot is deliberate, not a forgotten mechanism</w:t>
      </w:r>
    </w:p>
    <w:p>
      <w:r>
        <w:t xml:space="preserve">310 discloses the actual confidentiality clause: no disclosure to an </w:t>
      </w:r>
      <w:r>
        <w:rPr>
          <w:b/>
        </w:rPr>
        <w:t>uninformed third party</w:t>
      </w:r>
      <w:r>
        <w:t>. Bai had already been informed before the oath. Fang Yuan uses that loophole to conceal the more dangerous fact that he had removed his own restriction long ago.</w:t>
      </w:r>
    </w:p>
    <w:p>
      <w:r>
        <w:t>Ya Zi’s restriction remains active.311 shows backlash when he attempts harm with the stone table. This is consistent with asymmetric removal, not proof that Fang Yuan is still bound. Bai’s subsequent fear of textual loopholes does not mean she has learned about the oath-breaker Gu.</w:t>
      </w:r>
    </w:p>
    <w:p>
      <w:r>
        <w:t xml:space="preserve">The annual junior-lord assessment has already passed, but Ya Zi’s exceptional dismissal creates another opening. His </w:t>
      </w:r>
      <w:r>
        <w:rPr>
          <w:b/>
        </w:rPr>
        <w:t>three-year banishment</w:t>
      </w:r>
      <w:r>
        <w:t xml:space="preserve"> is a future sentence, not three elapsed years. The former-life six-year wait for Xin Ci’s promotion is also a different timeline.</w:t>
      </w:r>
    </w:p>
    <w:p>
      <w:r>
        <w:t xml:space="preserve">Ya Zi’s accounts are said to circulate in precise detail, but the text does not reproduce the disputed public-price figures. </w:t>
      </w:r>
      <w:r>
        <w:rPr>
          <w:b/>
        </w:rPr>
        <w:t>SR120’s650000/600000 basis query remains unresolved.</w:t>
      </w:r>
      <w:r/>
    </w:p>
    <w:p>
      <w:pPr>
        <w:pStyle w:val="Heading1"/>
      </w:pPr>
      <w:r>
        <w:t>8. Cultivation and inventory: confirmed changes, not inferred disappearances</w:t>
      </w:r>
    </w:p>
    <w:p>
      <w:r>
        <w:t xml:space="preserve">Fang Yuan advances to </w:t>
      </w:r>
      <w:r>
        <w:rPr>
          <w:b/>
        </w:rPr>
        <w:t>Revolution Three middle stage</w:t>
      </w:r>
      <w:r>
        <w:t xml:space="preserve"> in301, then to upper stage in312. He finally consumes the saved Silver Relic and reaches </w:t>
      </w:r>
      <w:r>
        <w:rPr>
          <w:b/>
        </w:rPr>
        <w:t>Revolution Three peak stage</w:t>
      </w:r>
      <w:r>
        <w:t>, after about two 时辰, conventionally four hours.</w:t>
      </w:r>
    </w:p>
    <w:p>
      <w:r>
        <w:t xml:space="preserve">This further supports </w:t>
      </w:r>
      <w:r>
        <w:rPr>
          <w:b/>
        </w:rPr>
        <w:t>SR099’s withdrawal</w:t>
      </w:r>
      <w:r>
        <w:t>. Reunion-assisted cultivation continues to be useful after reaching Revolution Three; its benefit diminishes when donor and recipient reach the same peak stage. Bai advancing to Four would again widen the advantage. Earlier “a few days” breakthrough estimates are forecasts, not guaranteed completion dates.</w:t>
      </w:r>
    </w:p>
    <w:p>
      <w:r>
        <w:t>Other confirmed dispositions:</w:t>
      </w:r>
    </w:p>
    <w:p>
      <w:pPr>
        <w:pStyle w:val="ListBullet"/>
      </w:pPr>
      <w:r/>
      <w:r>
        <w:rPr>
          <w:b/>
        </w:rPr>
        <w:t>Canopy Gu is sold</w:t>
      </w:r>
      <w:r>
        <w:t xml:space="preserve"> at301p95. This does not resolve Flying Bone Shield’s earlier missing disposition, SR123.</w:t>
      </w:r>
    </w:p>
    <w:p>
      <w:pPr>
        <w:pStyle w:val="ListBullet"/>
      </w:pPr>
      <w:r>
        <w:t>Revolution Three Copper Skin is consumed to leave permanent defence; its Revolution Two counterpart is temporary.</w:t>
      </w:r>
    </w:p>
    <w:p>
      <w:pPr>
        <w:pStyle w:val="ListBullet"/>
      </w:pPr>
      <w:r>
        <w:t>Four strength Gu are lost across four failed Bitter Strength refinements. Their established bodily Dao marks are not erased merely because the original Gu are lost.</w:t>
      </w:r>
    </w:p>
    <w:p>
      <w:pPr>
        <w:pStyle w:val="ListBullet"/>
      </w:pPr>
      <w:r>
        <w:t>The previously incomplete turtle force is now described as a full turtle’s force. Completion is a reasonable reading; an extra one-and-a-half turtles is not established.</w:t>
      </w:r>
    </w:p>
    <w:p>
      <w:r>
        <w:t>-302 confirms Bai took Hand Blade Gu after defeating Tie Dao Ku. He buys a replacement. Funding for the100000-stone eye treatment is supplied, but completed treatment is not yet shown.</w:t>
      </w:r>
    </w:p>
    <w:p>
      <w:pPr>
        <w:pStyle w:val="ListBullet"/>
      </w:pPr>
      <w:r>
        <w:t>Blood Moon is handed over for inspection, not sold or gifted. Fang Yuan’s claimed clan bequest and rescue story is fabricated. The proposed Blood Skull sale remains a contingency.</w:t>
      </w:r>
    </w:p>
    <w:p>
      <w:pPr>
        <w:pStyle w:val="Heading1"/>
      </w:pPr>
      <w:r>
        <w:t>9. The battle’s Gu counts and outcome</w:t>
      </w:r>
    </w:p>
    <w:p>
      <w:r>
        <w:t xml:space="preserve">Bai’s upgraded Ice Blade Storm has </w:t>
      </w:r>
      <w:r>
        <w:rPr>
          <w:b/>
        </w:rPr>
        <w:t>five actively controlled components</w:t>
      </w:r>
      <w:r>
        <w:t>: Ice Blade, Ice Crystal, Rotating Heel, Tornado and Frost Breath. Vitality runs autonomously after activation, explicitly explained314p6. Counting it as a sixth simultaneous active stream would create a false inconsistency.</w:t>
      </w:r>
    </w:p>
    <w:p>
      <w:r>
        <w:t>The new storm’s inability to move is a revealed flaw in the upgraded design, not a retroactive claim that the earlier version could never move. Yan Tu’s two Fire Snake Gu, four Fire Claw Gu and prepared fuel field likewise do not establish seven independently controlled continuous streams. The combined dragon-like attack is not acquisition of an actual Revolution Five Fire Dragon Gu.</w:t>
      </w:r>
    </w:p>
    <w:p>
      <w:r>
        <w:t xml:space="preserve">313’s dispersed claw effect returns as a Gu; no destruction is established there.314p146 later explicitly destroys </w:t>
      </w:r>
      <w:r>
        <w:rPr>
          <w:b/>
        </w:rPr>
        <w:t>one Fire Snake Gu and two Fire Claw Gu</w:t>
      </w:r>
      <w:r>
        <w:t>.</w:t>
      </w:r>
    </w:p>
    <w:p>
      <w:r/>
      <w:r>
        <w:rPr>
          <w:b/>
        </w:rPr>
        <w:t>Ch314 p149:</w:t>
      </w:r>
      <w:r/>
    </w:p>
    <w:p>
      <w:pPr>
        <w:pStyle w:val="Quote"/>
      </w:pPr>
      <w:r>
        <w:t>“我认输。”她冷漠地开口道。</w:t>
      </w:r>
    </w:p>
    <w:p>
      <w:r/>
      <w:r>
        <w:rPr>
          <w:b/>
        </w:rPr>
        <w:t>Ch314 p162:</w:t>
      </w:r>
      <w:r/>
    </w:p>
    <w:p>
      <w:pPr>
        <w:pStyle w:val="Quote"/>
      </w:pPr>
      <w:r>
        <w:t>“拿去。”白凝冰冷哼一声，将冰晶蛊很干脆地交出来。</w:t>
      </w:r>
    </w:p>
    <w:p>
      <w:r/>
      <w:r>
        <w:rPr>
          <w:b/>
        </w:rPr>
        <w:t>Ch314 p164:</w:t>
      </w:r>
      <w:r/>
    </w:p>
    <w:p>
      <w:pPr>
        <w:pStyle w:val="Quote"/>
      </w:pPr>
      <w:r>
        <w:t>冰晶蛊乃是白凝冰的本命蛊，失去的瞬间，她的七窍都流出血迹。</w:t>
      </w:r>
    </w:p>
    <w:p>
      <w:r>
        <w:t xml:space="preserve">Bai concedes her </w:t>
      </w:r>
      <w:r>
        <w:rPr>
          <w:b/>
        </w:rPr>
        <w:t>first defeat</w:t>
      </w:r>
      <w:r>
        <w:t>, transfers Ice Crystal alive and suffers vital-Gu backlash. The transfer does not kill her or destroy the Gu. Yan receives one Revolution Three Gu but loses more valuable components. Frost Demon replacement remains Wei’s suggestion, not an acquisition.</w:t>
      </w:r>
    </w:p>
    <w:p>
      <w:r>
        <w:t>Bai is absent from Nan Qiu Garden, but315 identifies her location at the physician’s premises. “Missing from home” must not become “dead,” “escaped” or “untraceable.”</w:t>
      </w:r>
    </w:p>
    <w:p>
      <w:pPr>
        <w:pStyle w:val="Heading1"/>
      </w:pPr>
      <w:r>
        <w:t>10. Copy evidence and endpoint</w:t>
      </w:r>
    </w:p>
    <w:p>
      <w:r>
        <w:t xml:space="preserve">The continuity jotter contains all </w:t>
      </w:r>
      <w:r>
        <w:rPr>
          <w:b/>
        </w:rPr>
        <w:t>94 individually qualified candidates</w:t>
      </w:r>
      <w:r>
        <w:t>, with source excerpts. Examples:301队长→对战;305商丘牛→商囚牛;310接触毒誓蛊→解除毒誓蛊;314龙眷顾→龙卷蛊. The suggestion to change313p54站在场外 to站在远处 remains conditional:场外 may refer to the immediate melee rather than the arena boundary. It is not proof of an illegal departure.</w:t>
      </w:r>
    </w:p>
    <w:p>
      <w:r>
        <w:t xml:space="preserve">The numbered source companion supplies the full chapter text, with the sole reader-facing omission303p16 explicitly marked; original numbering, EPUB and internal extraction remain unchanged. All original paragraphs were read. The agreed narrative maxim remains </w:t>
      </w:r>
      <w:r>
        <w:rPr>
          <w:b/>
        </w:rPr>
        <w:t>“Man is the most intelligent of all living things.”</w:t>
      </w:r>
      <w:r/>
    </w:p>
    <w:p>
      <w:r/>
      <w:r>
        <w:rPr>
          <w:b/>
        </w:rPr>
        <w:t>Endpoint315:</w:t>
      </w:r>
      <w:r>
        <w:t xml:space="preserve"> Fang Yuan is Revolution Three peak, Bai is Revolution Three peak with93% aptitude and has lost Ice Crystal. Fang Yuan versus Ju Kai Bei is scheduled seven days after Bai’s defeat, but has not happened. Fang Yuan has begun a new refinement; its result is not shown. Ju already owns Hard Qi Gu, while Strength Qi is only something he wishes for.</w:t>
      </w:r>
    </w:p>
    <w:p>
      <w:r>
        <w:t>The clan vault’s two Lotus Gu and one Lotus Lord Gu are not Fang Yuan’s property. Shang Yan Fei secretly orders Ju to take Fang Yuan’s Lotus if victorious and present, but not to take All-Out Effort otherwise. This is an intended future selection, not a completed transfer.</w:t>
      </w:r>
    </w:p>
    <w:p>
      <w:r>
        <w:t xml:space="preserve">Saved: </w:t>
      </w:r>
      <w:r>
        <w:rPr>
          <w:b/>
        </w:rPr>
        <w:t>221 chronology entries / 165 resource entries /139 proposals /12 working standards</w:t>
      </w:r>
      <w:r>
        <w:t>, cumulative workbook, five jotters and eight-segment reading log. At packaging the verified remote backup reaches300; any subsequent315 upload is separately documented.</w:t>
      </w:r>
    </w:p>
    <w:p>
      <w:r/>
      <w:r>
        <w:rPr>
          <w:b/>
        </w:rPr>
        <w:t>Next unread:316.</w:t>
      </w:r>
      <w:r>
        <w:t xml:space="preserve"> All substantive emendations remain unapproved and unapplied. No whole-novel factual certification.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CHAPTERS301–315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Chapters301–315</dc:title>
  <dc:subject>Fifteen complete chapters; aptitude arithmetic, chronology queries and contractual causality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