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Batch 036 — Chapters 686–705 (sequential source review)</w:t>
      </w:r>
    </w:p>
    <w:p>
      <w:r>
        <w:t xml:space="preserve">Status: </w:t>
      </w:r>
      <w:r>
        <w:rPr>
          <w:b/>
        </w:rPr>
        <w:t>source reading complete (686–705)</w:t>
      </w:r>
      <w:r>
        <w:t xml:space="preserve">. Reading notes: </w:t>
      </w:r>
      <w:r>
        <w:rPr>
          <w:rFonts w:ascii="Consolas" w:hAnsi="Consolas"/>
        </w:rPr>
        <w:t>editorial/sequential-review/batch-036-notes/reading-notes-686-705.md</w:t>
      </w:r>
      <w:r>
        <w:t>. This report is a candidate list only. Nothing here is approved, applied, or published, and no Chinese source has been changed.</w:t>
      </w:r>
    </w:p>
    <w:p>
      <w:r>
        <w:t xml:space="preserve">Source check: </w:t>
      </w:r>
      <w:r>
        <w:rPr>
          <w:rFonts w:ascii="Consolas" w:hAnsi="Consolas"/>
        </w:rPr>
        <w:t>batch-036-source.json</w:t>
      </w:r>
      <w:r>
        <w:t xml:space="preserve"> (20 chapters, 1601 paragraphs, 0 mismatches at build time). Witness collation: </w:t>
      </w:r>
      <w:r>
        <w:rPr>
          <w:rFonts w:ascii="Consolas" w:hAnsi="Consolas"/>
        </w:rPr>
        <w:t>witness-collation-036.json</w:t>
      </w:r>
      <w:r>
        <w:t xml:space="preserve"> (Hetushu book 7640; pages for ch686–705 fetched; chapter titles match the reading-note sections, 第三十七章 to 第五十六章). Witness copies the source wording for most candidates, so it neither confirms nor rejects them.</w:t>
      </w:r>
    </w:p>
    <w:p>
      <w:r>
        <w:t>Confidence labels: H, M–H, M, M–L, L–M, L; numeric values in brackets. "Action" is what the editor should decide. Nothing is applied.</w:t>
      </w:r>
    </w:p>
    <w:p>
      <w:pPr>
        <w:pStyle w:val="Heading1"/>
      </w:pPr>
      <w:r>
        <w:t>Proposed review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Chapter / para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Source reading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Proposed action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Confidence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Dependencies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686 p9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并铺上神猿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并铺 to 冰瀑 (冰瀑神猿)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冰瀑神猿 is the higher-grade 上古 form (686 p7, 11, 21, 22, 32, 71; 688 p17). 701 p4 separates the lesser 冰刺神猿, so the names are distinct. 并铺 is a typo.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H (0.90)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686 p7–71; 688 p17; 701 p4 (distinct 冰刺)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686 p12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努力告吹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keep unless a clearer idiom is chosen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告吹 means 'fall through'; the phrase is understandable but unusual. No edit proposed.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 (0.40)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686 p61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应誓而亡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违誓而亡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违誓 is the expected idiom (违誓 at 815 p41, 816 p60). 应誓 also appears at 725 p68 and 778 p78; decide those together.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 (0.80)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725 p68; 778 p78 (应誓 check)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687 p47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乐意疯狂生产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意志疯狂生产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乐意 does not fit 'frenzied production'; 意志 fits. Single-line context. Check 乐意 uses in batch 036–041 before applying.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 (0.80)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batch-wide 乐意 check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689 p82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暗牢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黑牢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黑牢 is used 51 times in the corpus; 暗牢 once. The cage is 黑牢 elsewhere in 689.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H (0.90)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689 p32–47 (黑牢)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690 p18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守开云雾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拨开云雾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The same idiom is 拨开云雾 at 821 p10. 守 is a likely misreading.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 (0.85)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821 p10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691 p28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亲身女儿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decide 亲身 vs 亲生 for daughter and father across the novel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亲身 is used for 女儿 at 691 p28, 691 p68, 773 p13, 773 p57; 亲身父亲 at 940 p76 (witness shows candidate 亲生父亲); 亲生女儿 at 943 p111. Whole-novel decision needed.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 (0.45)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940 p76; 943 p111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691 p31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怎么半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怎么办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怎么办 is the standard phrase (29 hits); 怎么半 reads as a typo.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 (0.90)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692 p15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力道绝仙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variant form (力绝仙体)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Relevant to the batch 037 query on 力绝仙体 (714 p56). Choose one form before any edit.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 (0.40)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714 p56 (batch 037 query)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692 p49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乐山乐意仙蛊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name variant (乐山乐水 vs 乐意)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乐山乐水 is the majority reading in the corpus (58 vs 18). This is already open for batch 037 (709 p55; 748; 749; 754 p84/87).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 (0.45)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batch 037 open query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692 p54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再此基础上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在此基础上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在此基础上 is the standard phrase (734 p12). 再 reads as a typo.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 (0.85)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734 p12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693 p27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仙元石回复道三十六块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回复道 to 恢复到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恢复到 is the form at 861 p99 and 902 p19. 回复道 is not used elsewhere.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 (0.85)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861 p99; 902 p19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694 p75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把我们的家主阁都给撞踏了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撞踏 to 撞塌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撞塌 is the form at 694 p60 and p63, in the same scene. 撞踏 is unique.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 (0.90)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694 p60, 63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695 p3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房屋建筑塌毁倒塌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房屋建筑倒塌 (delete one duplicate verb)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Two near-synonyms are stacked (塌毁 and 倒塌). One verb is clearer.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 (0.50)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695 p17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数百道金色光刀，斩击在的方源身上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斩击在方源身上 (delete stray 的)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Stray 的 between 在 and 方源.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 (0.70)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695 p22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方源真正要炼蛊什么的，需求量一定很大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sentence reads awkwardly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Possible garble; no edit proposed without a fuller check.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 (0.35)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695 p24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将这些统统收如囊中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收入囊中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收入囊中 is the standard form (6 corpus hits). Batch 040 row 13 applies the same repair.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 (0.90)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batch 040 row 13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697 p5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已经持续了大半年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temporal check (大半年)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大半年 appears at 697 p5, 745 p63, 746 p41, 871 p28. Include in the temporal group already open for batch 037.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 (0.30)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745 p63; 746 p41; 871 p28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697 p21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第四位蛊仙点滴啊头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点了点头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点了点头 appears 4 times elsewhere; 点滴啊头 is a typo.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H (0.95)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697 p43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效果虽然不大，但日积月累，却是可观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可观 usage (batch-wide)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可观 appears 9 times. Batch 040 row 28 is held M–L pending a batch-wide decision.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M–L (0.30)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batch 040 row 28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698 p5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凤九歌居然主动将我素仙蛊，借给我用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我素仙蛊 vs 我素蛊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我素仙蛊 appears 3 times; 我素蛊 appears 7 times (696 p35–37; 698 p5–9; 700 p16). Same chapter uses both forms.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 (0.40)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696 p35; 698 p5–9; 700 p16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698 p26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面若挑花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面若桃花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挑花 appears once; 桃花 is the usual image (698 p47; 757 p72).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 (0.80)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757 p72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698 p47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枝条纠缠一起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纠缠在一起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纠缠在一起 appears 6 times; 纠缠一起 once.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 (0.85)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698 p60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这么时间，都感应不到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这么长时间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这么长时间 is used at 723 p28; 这么时间 is unique.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 (0.85)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723 p28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699 p38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你却仍旧无法那个男人的阴影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无法摆脱那个男人的阴影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Missing verb; 无法那个 occurs once.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H (0.90)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699 p54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点点会会的魂泪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点点滴滴的魂泪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会会 occurs once; 点点 is common (130 hits).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 (0.65)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699 p63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走了多少不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走了多少步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多少不 occurs once; 多少步 is the intended form.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H (0.90)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699 p67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他的嘴张的老大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张得老大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张得老大 appears at 859 p66.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 (0.85)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859 p66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699 p84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这仙蛊仙鹤门太上二长老之物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这仙蛊是仙鹤门太上二长老之物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Missing 是; no other form in the corpus.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 (0.85)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700 p18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狐仙福地中，最安全的对方，就是荡魂山了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对方 to 地方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安全的地方 at 806 p75; 安全的对方 occurs once. Witness shows candidate wording.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H (0.90)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806 p75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700 p36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排序先后和仙鹤门当场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unclear phrase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Meaning unclear; needs a fuller check before any edit.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 (0.50)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702 p3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红枣仙元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红枣仙元 vs 青提仙元 (second currency or slip?)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红枣仙元 appears 10 times (702, 703, 729, 732, 790); 青提仙元 appears 55 times. Probably intentional; confirm.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 (0.30)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whole-novel currency check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702 p63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原先晴空万里无语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晴空万里无云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无语 is a slip. 703 p71 (湛蓝无云) and 813 p2 (万里无云) confirm the image.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H (0.90)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703 p71; 813 p2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703 p44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魂兽…重新凝绝成新的魂兽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凝绝 to 凝聚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凝聚成 is used 11 times; 凝绝 once.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H (0.90)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703 p75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你们俩个动用了真正手段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俩个 vs 两个 (batch-wide)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俩个 appears 10 times; 两个人 appears 4 times. Needs a batch-wide decision; no edit proposed here.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 (0.40)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690 p58; 692 p18; 705 p58 (batch-wide)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704 p69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经过三百多万的抗争、演变、积累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possible missing 年 (三百多万年?)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三百多万 appears here and at 948 p4; 三百多年 is used 4 times (719 p36, 734 p31, 737 p54, 838 p52). Check the era scale.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 (0.50)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948 p4; 719 p36; 734 p31; 737 p54; 838 p52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704 p70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十大派掌握着中洲八成的修行资源 (also p74)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conflicts with 697 p39 (六成)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697 p39 says six-tenths; 704 p70 and p74 say eight-tenths for the same share. Whole-novel numeric decision.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 (0.50)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697 p39 vs 704 p70, 74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705 p38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一年多前，在宝黄天中暗算他的那个神秘势力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temporal check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The ambush in 宝黄天 'a year-plus ago' should match the timeline in 685–690.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 (0.45)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685–690 timeline</w:t>
            </w:r>
          </w:p>
        </w:tc>
      </w:tr>
    </w:tbl>
    <w:p/>
    <w:p>
      <w:pPr>
        <w:pStyle w:val="Heading1"/>
      </w:pPr>
      <w:r>
        <w:t>Witness summary</w:t>
      </w:r>
    </w:p>
    <w:p>
      <w:pPr>
        <w:pStyle w:val="ListBullet"/>
      </w:pPr>
      <w:r>
        <w:t>Row 1 (686 p9, 并铺上神猿): witness copies source wording.</w:t>
      </w:r>
    </w:p>
    <w:p>
      <w:pPr>
        <w:pStyle w:val="ListBullet"/>
      </w:pPr>
      <w:r>
        <w:t>Row 2 (686 p12, 努力告吹): witness copies source wording.</w:t>
      </w:r>
    </w:p>
    <w:p>
      <w:pPr>
        <w:pStyle w:val="ListBullet"/>
      </w:pPr>
      <w:r>
        <w:t>Row 3 (686 p61, 应誓而亡): witness copies source wording.</w:t>
      </w:r>
    </w:p>
    <w:p>
      <w:pPr>
        <w:pStyle w:val="ListBullet"/>
      </w:pPr>
      <w:r>
        <w:t>Row 4 (687 p47, 乐意疯狂生产): witness copies source wording.</w:t>
      </w:r>
    </w:p>
    <w:p>
      <w:pPr>
        <w:pStyle w:val="ListBullet"/>
      </w:pPr>
      <w:r>
        <w:t>Row 5 (689 p82, 暗牢): witness copies source wording.</w:t>
      </w:r>
    </w:p>
    <w:p>
      <w:pPr>
        <w:pStyle w:val="ListBullet"/>
      </w:pPr>
      <w:r>
        <w:t>Row 6 (690 p18, 守开云雾): witness copies source wording.</w:t>
      </w:r>
    </w:p>
    <w:p>
      <w:pPr>
        <w:pStyle w:val="ListBullet"/>
      </w:pPr>
      <w:r>
        <w:t>Row 7 (691 p28, 亲身女儿): witness copies source wording.</w:t>
      </w:r>
    </w:p>
    <w:p>
      <w:pPr>
        <w:pStyle w:val="ListBullet"/>
      </w:pPr>
      <w:r>
        <w:t>Row 8 (691 p31, 怎么半): witness copies source wording.</w:t>
      </w:r>
    </w:p>
    <w:p>
      <w:pPr>
        <w:pStyle w:val="ListBullet"/>
      </w:pPr>
      <w:r>
        <w:t>Row 9 (692 p15, 力道绝仙): witness copies source wording.</w:t>
      </w:r>
    </w:p>
    <w:p>
      <w:pPr>
        <w:pStyle w:val="ListBullet"/>
      </w:pPr>
      <w:r>
        <w:t>Row 10 (692 p49, 乐山乐意仙蛊): witness copies source wording.</w:t>
      </w:r>
    </w:p>
    <w:p>
      <w:pPr>
        <w:pStyle w:val="ListBullet"/>
      </w:pPr>
      <w:r>
        <w:t>Row 11 (692 p54, 再此基础上): witness copies source wording.</w:t>
      </w:r>
    </w:p>
    <w:p>
      <w:pPr>
        <w:pStyle w:val="ListBullet"/>
      </w:pPr>
      <w:r>
        <w:t>Row 12 (693 p27, 仙元石回复道三十六块): witness copies source wording.</w:t>
      </w:r>
    </w:p>
    <w:p>
      <w:pPr>
        <w:pStyle w:val="ListBullet"/>
      </w:pPr>
      <w:r>
        <w:t>Row 13 (694 p75, 把我们的家主阁都给撞踏了): witness copies source wording.</w:t>
      </w:r>
    </w:p>
    <w:p>
      <w:pPr>
        <w:pStyle w:val="ListBullet"/>
      </w:pPr>
      <w:r>
        <w:t>Row 14 (695 p3, 房屋建筑塌毁倒塌): witness copies source wording.</w:t>
      </w:r>
    </w:p>
    <w:p>
      <w:pPr>
        <w:pStyle w:val="ListBullet"/>
      </w:pPr>
      <w:r>
        <w:t>Row 15 (695 p17, 数百道金色光刀，斩击在的方源身上): witness copies source wording.</w:t>
      </w:r>
    </w:p>
    <w:p>
      <w:pPr>
        <w:pStyle w:val="ListBullet"/>
      </w:pPr>
      <w:r>
        <w:t>Row 17 (695 p24, 将这些统统收如囊中): witness copies source wording.</w:t>
      </w:r>
    </w:p>
    <w:p>
      <w:pPr>
        <w:pStyle w:val="ListBullet"/>
      </w:pPr>
      <w:r>
        <w:t>Row 19 (697 p21, 第四位蛊仙点滴啊头): witness copies source wording.</w:t>
      </w:r>
    </w:p>
    <w:p>
      <w:pPr>
        <w:pStyle w:val="ListBullet"/>
      </w:pPr>
      <w:r>
        <w:t>Row 21 (698 p5, 凤九歌居然主动将我素仙蛊，借给我用): witness copies source wording.</w:t>
      </w:r>
    </w:p>
    <w:p>
      <w:pPr>
        <w:pStyle w:val="ListBullet"/>
      </w:pPr>
      <w:r>
        <w:t>Row 22 (698 p26, 面若挑花): witness copies source wording.</w:t>
      </w:r>
    </w:p>
    <w:p>
      <w:pPr>
        <w:pStyle w:val="ListBullet"/>
      </w:pPr>
      <w:r>
        <w:t>Row 23 (698 p47, 枝条纠缠一起): witness copies source wording.</w:t>
      </w:r>
    </w:p>
    <w:p>
      <w:pPr>
        <w:pStyle w:val="ListBullet"/>
      </w:pPr>
      <w:r>
        <w:t>Row 24 (698 p60, 这么时间，都感应不到): witness copies source wording.</w:t>
      </w:r>
    </w:p>
    <w:p>
      <w:pPr>
        <w:pStyle w:val="ListBullet"/>
      </w:pPr>
      <w:r>
        <w:t>Row 25 (699 p38, 你却仍旧无法那个男人的阴影): context not found in witness (variant, segmentation, or watermark).</w:t>
      </w:r>
    </w:p>
    <w:p>
      <w:pPr>
        <w:pStyle w:val="ListBullet"/>
      </w:pPr>
      <w:r>
        <w:t>Row 26 (699 p54, 点点会会的魂泪): witness copies source wording.</w:t>
      </w:r>
    </w:p>
    <w:p>
      <w:pPr>
        <w:pStyle w:val="ListBullet"/>
      </w:pPr>
      <w:r>
        <w:t>Row 27 (699 p63, 走了多少不): witness copies source wording.</w:t>
      </w:r>
    </w:p>
    <w:p>
      <w:pPr>
        <w:pStyle w:val="ListBullet"/>
      </w:pPr>
      <w:r>
        <w:t>Row 28 (699 p67, 他的嘴张的老大): witness copies source wording.</w:t>
      </w:r>
    </w:p>
    <w:p>
      <w:pPr>
        <w:pStyle w:val="ListBullet"/>
      </w:pPr>
      <w:r>
        <w:t>Row 29 (699 p84, 这仙蛊仙鹤门太上二长老之物): witness copies source wording.</w:t>
      </w:r>
    </w:p>
    <w:p>
      <w:pPr>
        <w:pStyle w:val="ListBullet"/>
      </w:pPr>
      <w:r>
        <w:t>Row 30 (700 p18, 狐仙福地中，最安全的对方，就是荡魂山了): witness shows candidate wording.</w:t>
      </w:r>
    </w:p>
    <w:p>
      <w:pPr>
        <w:pStyle w:val="ListBullet"/>
      </w:pPr>
      <w:r>
        <w:t>Row 31 (700 p36, 排序先后和仙鹤门当场): witness copies source wording.</w:t>
      </w:r>
    </w:p>
    <w:p>
      <w:pPr>
        <w:pStyle w:val="ListBullet"/>
      </w:pPr>
      <w:r>
        <w:t>Row 32 (702 p3, 红枣仙元): witness copies source wording.</w:t>
      </w:r>
    </w:p>
    <w:p>
      <w:pPr>
        <w:pStyle w:val="ListBullet"/>
      </w:pPr>
      <w:r>
        <w:t>Row 33 (702 p63, 原先晴空万里无语): witness copies source wording.</w:t>
      </w:r>
    </w:p>
    <w:p>
      <w:pPr>
        <w:pStyle w:val="ListBullet"/>
      </w:pPr>
      <w:r>
        <w:t>Row 34 (703 p44, 魂兽…重新凝绝成新的魂兽): witness copies source wording.</w:t>
      </w:r>
    </w:p>
    <w:p>
      <w:pPr>
        <w:pStyle w:val="ListBullet"/>
      </w:pPr>
      <w:r>
        <w:t>Row 35 (703 p75, 你们俩个动用了真正手段): witness copies source wording.</w:t>
      </w:r>
    </w:p>
    <w:p>
      <w:pPr>
        <w:pStyle w:val="ListBullet"/>
      </w:pPr>
      <w:r>
        <w:t>Row 36 (704 p69, 经过三百多万的抗争、演变、积累): witness copies source wording.</w:t>
      </w:r>
    </w:p>
    <w:p>
      <w:pPr>
        <w:pStyle w:val="ListBullet"/>
      </w:pPr>
      <w:r>
        <w:t>Row 38 (705 p38, 一年多前，在宝黄天中暗算他的那个神秘势力): witness copies source wording.</w:t>
      </w:r>
    </w:p>
    <w:p>
      <w:r>
        <w:t>Only the 700 p18 row shows candidate wording. Row 25 (699 p38) has no matching witness context. The others copy the source wording, which is not independent confirmation.</w:t>
      </w:r>
    </w:p>
    <w:p>
      <w:pPr>
        <w:pStyle w:val="Heading1"/>
      </w:pPr>
      <w:r>
        <w:t>Cross-batch notes (not rows)</w:t>
      </w:r>
    </w:p>
    <w:p>
      <w:pPr>
        <w:pStyle w:val="ListBullet"/>
      </w:pPr>
      <w:r>
        <w:t>冰瀑神猿 and 冰刺神猿 are distinct beasts (701 p4). Do not unify.</w:t>
      </w:r>
    </w:p>
    <w:p>
      <w:pPr>
        <w:pStyle w:val="ListBullet"/>
      </w:pPr>
      <w:r>
        <w:t>沙硕 appears at 694 p2 and 906 p36; treat as one consistent term. Batch 041 flag on 906 p36 should be withdrawn.</w:t>
      </w:r>
    </w:p>
    <w:p>
      <w:pPr>
        <w:pStyle w:val="ListBullet"/>
      </w:pPr>
      <w:r>
        <w:t>乐山乐水 vs 乐意 (692 p49) belongs to the batch 037 open query.</w:t>
      </w:r>
    </w:p>
    <w:p>
      <w:pPr>
        <w:pStyle w:val="ListBullet"/>
      </w:pPr>
      <w:r>
        <w:t>八成 (704) vs 六成 (697) for the ten-sect resource share is a whole-novel conflict (row 37).</w:t>
      </w:r>
    </w:p>
    <w:p>
      <w:pPr>
        <w:pStyle w:val="ListBullet"/>
      </w:pPr>
      <w:r>
        <w:t>挪移, 魅蓝电影, and 这么的 were dropped as recurring usage; not proposed.</w:t>
      </w:r>
    </w:p>
    <w:p>
      <w:r>
        <w:t>The batch 036 notes at 686 p12 are recorded as a query only.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