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038 — Chapters 756–805 (sequential source review)</w:t>
      </w:r>
    </w:p>
    <w:p>
      <w:r>
        <w:t xml:space="preserve">Status: </w:t>
      </w:r>
      <w:r>
        <w:rPr>
          <w:b/>
        </w:rPr>
        <w:t>source reading complete in conversation (756–805)</w:t>
      </w:r>
      <w:r>
        <w:t xml:space="preserve">. Notes: </w:t>
      </w:r>
      <w:r>
        <w:rPr>
          <w:rFonts w:ascii="Consolas" w:hAnsi="Consolas"/>
        </w:rPr>
        <w:t>editorial/sequential-review/batch-038-notes/reading-notes-756-759.md</w:t>
      </w:r>
      <w:r>
        <w:t xml:space="preserve">. This report is a candidate list only. Nothing here is approved, and no Chinese source has been changed. </w:t>
      </w:r>
    </w:p>
    <w:p>
      <w:r>
        <w:t>Produced: proposal-ledger entries SR-591 to SR-625; workbook rows; DOCX; QA file (batch-038-qa.json); automated witness collation against Hetushu book 7640 (witness-collation-038.json). The witness copies the source wording for most candidates and neither confirms nor rejects them. One difference: 797 p73 (不给它反映时间) appears as 反应 in the web copy; recorded as web-copy only.</w:t>
      </w:r>
    </w:p>
    <w:p>
      <w:pPr>
        <w:pStyle w:val="Heading1"/>
      </w:pPr>
      <w:r>
        <w:t>Proposed review items</w:t>
      </w:r>
    </w:p>
    <w:p>
      <w:r>
        <w:t>Confidence: H = high, M = medium, L = low. "Action" is what the editor should decide. Nothing is applied.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Chapter / para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reading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Proposed action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Dependencies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786 p40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但又怕失去了精着呢资格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original glyphs; likely corruption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精着呢 occurs once in the source; sentence does not parse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787 p31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中高旁第的小山峦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glyphs; likely 中高旁低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中高旁低 is the usual idiom; 中高旁第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787 p74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其中一个甚活数个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glyphs; likely 甚至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甚活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789 p71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他走的力道。巧妇难为无米之炊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glyphs; sentence fragment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"他走的力道" is unfinished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793 p25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他才能东方八位蛊仙陨落的情形下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missing 在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Grammar; 东方八位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796 p49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每隔世界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每个世界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每隔世界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798 p44–45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彼此之间相距也不愿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相距也不远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相距也不愿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799 p11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嫣红海么 (vs 嫣然海 at p51)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嫣然海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嫣红海 occurs once; 嫣然海 is the name used in the chapter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801 p62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具硕的冰龙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巨硕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具硕 occurs once; 巨硕 occurs 10 times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802 p36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向来无无品质之分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无品质之分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无无品质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805 p11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跨嚓嚓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咔嚓嚓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咔嚓嚓 occurs 43 times; 跨嚓嚓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805 p6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却被回到仍旧在追击方寸山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sentence broken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却被回到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805 p13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气息都有是微弱的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都是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都有是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801 p62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天花黯淡的不是别人，反而而是自己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doubled 而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而而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792 / 789 / 787 / 783 etc. (see notes)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1-off typos listed in notes (不清/不轻, 当汇总, 心思, 产生过来, 反映时间, 相似/相识 at 783 p33)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each glyph; low priority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Each has a single or rare occurrence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797 p73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不给它反映时间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反应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反映时间 occurs twice in source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793 p21–22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他受伤不清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不轻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受伤不清 once vs 受伤不轻 17 times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803 p4–5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每一只力道巨手，只是十万力道虚影在出手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Reconcile with 782/791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Conflicts with the 2万-per-hand figure in 782 p47, 786 p56 and 791 p24 (8 hands × 2万 = 16万)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count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803 p68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更深一沉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更深一层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更深一沉 once; 更深一层 12 times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800 p57–70; 801 p85; 802 p2–6 vs 64–74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周千 / 周平 (same character)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Decide canonical name; check ch801+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Both forms appear (周千 11, 周平 15); the scene switches at 800 p64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(name)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decision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799 p66 vs 796 p45 / 800 p24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黎山仙子 described as 木道 vs 信道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Reconcile wording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Likely fine (主修信道, 兼修木道), but 799 p66 reads as the primary path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800 p24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796 p45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黑楼兰失去万我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我力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万我 is 方源's technique; 793 p42 and 785 p9 say 黑楼兰 lost 我力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793 p42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773 p30 (carried)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青提仙蛊 vs 青提仙元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glyphs; likely typo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青提仙蛊 once; 青提仙元 259 times; 797 p24 and 800 p39 use 青提仙元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780 p7 (carried)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三百万多万年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glyphs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Once; 三百多万年 26 times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786 p4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星道传承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Low; check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星道 occurs 9 times; not clearly wrong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790 p89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残阳老祖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Consistency check only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Alias used 7 times in source; 残阳老君 is standard in this chapter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797 p48 vs 47/49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驭兽仙蛊 vs 奴兽仙蛊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 vs 24 occurrences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789 p31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在…真传秘境当汇总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当中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当汇总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789 p53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层出不穷 (closing mark missing)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Punctuation check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Single missing mark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801 p59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用来阶位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meaning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Once; unclear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802 p62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天都神君平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stray 平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天都神君平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802 p80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堂堂的某某某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 change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Likely intentional placeholder idiom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783 p33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见面似相似杀招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name variant or typo for 见面似相识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相似 occurs twice in source (783 p33, and fulltext line 206260); 见面似相识 74 times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782 p74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无法羚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glyph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Rare name;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788 p60 / p83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八个阵眼 with 八蛊仙 plus 东方余亮 at 中央阵眼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layout wording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Possibly fine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</w:tbl>
    <w:p/>
    <w:p>
      <w:pPr>
        <w:pStyle w:val="Heading1"/>
      </w:pPr>
      <w:r>
        <w:t>Carried from earlier batches (still open)</w:t>
      </w:r>
    </w:p>
    <w:p>
      <w:pPr>
        <w:pStyle w:val="ListBullet"/>
      </w:pPr>
      <w:r>
        <w:t xml:space="preserve">Batch 037 flags listed in </w:t>
      </w:r>
      <w:r>
        <w:rPr>
          <w:rFonts w:ascii="Consolas" w:hAnsi="Consolas"/>
        </w:rPr>
        <w:t>batch-037-working-notes.md</w:t>
      </w:r>
      <w:r>
        <w:t xml:space="preserve"> and </w:t>
      </w:r>
      <w:r>
        <w:rPr>
          <w:rFonts w:ascii="Consolas" w:hAnsi="Consolas"/>
        </w:rPr>
        <w:t>reading-notes-729-733.md</w:t>
      </w:r>
      <w:r>
        <w:t>, notably 三百年 (733 p26), 乐山乐水 / 乐意 (majority 乐山乐水, 58 vs 18), and the 长毛老祖 八转 claim (753 p18, UNVERIFIED).</w:t>
      </w:r>
    </w:p>
    <w:p>
      <w:pPr>
        <w:pStyle w:val="ListBullet"/>
      </w:pPr>
      <w:r>
        <w:t>Batch 038 earlier flags: 756 p72, 757 p70–72, 759 p97, 759 p121, 760 p10 / 761 p10, 760 p26, 765 p8 / 770 p59 / 776 p35–36 (五百年前世 anchor), 我力/力气 reward count (767 p57–61 vs 777 p13 and 778 p85), 770 p5, 775 p4.</w:t>
      </w:r>
    </w:p>
    <w:p>
      <w:pPr>
        <w:pStyle w:val="Heading1"/>
      </w:pPr>
      <w:r>
        <w:t>Notes</w:t>
      </w:r>
    </w:p>
    <w:p>
      <w:pPr>
        <w:pStyle w:val="ListBullet"/>
      </w:pPr>
      <w:r>
        <w:t>Whole-novel checks are still required before final emendations (see the 十万力道虚影 vs 两万 item and the 周千/周平 decision).</w:t>
      </w:r>
    </w:p>
    <w:p>
      <w:pPr>
        <w:pStyle w:val="ListBullet"/>
      </w:pPr>
      <w:r>
        <w:t>Chapter 785 p9 uses 力气仙蛊 as a stand-in for 我力; this matches the 我力/力气 query.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