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Omniarch’s Reverend Insanity</w:t>
      </w:r>
    </w:p>
    <w:p>
      <w:pPr>
        <w:pStyle w:val="Heading1"/>
      </w:pPr>
      <w:r>
        <w:t>Synopsis–Chapter 8: benchmark editorial assessment</w:t>
      </w:r>
    </w:p>
    <w:p>
      <w:r/>
      <w:r>
        <w:rPr>
          <w:b/>
        </w:rPr>
        <w:t>Review date:</w:t>
      </w:r>
      <w:r>
        <w:t xml:space="preserve"> 12 October 2026</w:t>
      </w:r>
    </w:p>
    <w:p>
      <w:r/>
      <w:r>
        <w:rPr>
          <w:b/>
        </w:rPr>
        <w:t>Purpose:</w:t>
      </w:r>
      <w:r>
        <w:t xml:space="preserve"> an actionable standard for revision—not a promotional review, a rewrite of the novel, or a claim to have certified every sentence.</w:t>
      </w:r>
    </w:p>
    <w:p>
      <w:r/>
      <w:r>
        <w:rPr>
          <w:b/>
        </w:rPr>
        <w:t>Scope:</w:t>
      </w:r>
      <w:r>
        <w:t xml:space="preserve"> the homepage synopsis and Chapters 1–8. The author’s preface is used only to clarify synopsis context; its English translation is not reviewed here. Chapter 9 and later events are outside the assessment.</w:t>
      </w:r>
    </w:p>
    <w:p>
      <w:pPr>
        <w:pStyle w:val="Heading1"/>
      </w:pPr>
      <w:r>
        <w:t>Executive judgment</w:t>
      </w:r>
    </w:p>
    <w:p>
      <w:r/>
      <w:r>
        <w:rPr>
          <w:b/>
        </w:rPr>
        <w:t>This is an engaging, stylistically ambitious translation whose atmosphere and character contrasts often work very well. It is not yet a benchmark edition.</w:t>
      </w:r>
      <w:r>
        <w:t xml:space="preserve"> Its strongest passages combine concrete imagery with restrained psychological insight. Its weakest passages are not merely ornate: they include unclear English, altered logical force, cultural references inserted where a character should not know them, and apparent omissions relative to the Chinese comparison text.</w:t>
      </w:r>
    </w:p>
    <w:p>
      <w:r>
        <w:t>The proper revision order is therefore:</w:t>
      </w:r>
    </w:p>
    <w:p>
      <w:pPr>
        <w:pStyle w:val="ListNumber"/>
      </w:pPr>
      <w:r/>
      <w:r>
        <w:rPr>
          <w:b/>
        </w:rPr>
        <w:t>Check completeness and meaning.</w:t>
      </w:r>
      <w:r>
        <w:t xml:space="preserve"> Restore missing propositions and repair semantic changes before polishing vocabulary.</w:t>
      </w:r>
    </w:p>
    <w:p>
      <w:pPr>
        <w:pStyle w:val="ListNumber"/>
      </w:pPr>
      <w:r/>
      <w:r>
        <w:rPr>
          <w:b/>
        </w:rPr>
        <w:t>Repair English relationships.</w:t>
      </w:r>
      <w:r>
        <w:t xml:space="preserve"> Make agency, comparison, logical alternatives, and sentence attachment unambiguous.</w:t>
      </w:r>
    </w:p>
    <w:p>
      <w:pPr>
        <w:pStyle w:val="ListNumber"/>
      </w:pPr>
      <w:r/>
      <w:r>
        <w:rPr>
          <w:b/>
        </w:rPr>
        <w:t>Calibrate register by function.</w:t>
      </w:r>
      <w:r>
        <w:t xml:space="preserve"> Preserve ceremony and poetry without making everyday thought sound ceremonial.</w:t>
      </w:r>
    </w:p>
    <w:p>
      <w:pPr>
        <w:pStyle w:val="ListNumber"/>
      </w:pPr>
      <w:r/>
      <w:r>
        <w:rPr>
          <w:b/>
        </w:rPr>
        <w:t>Stabilise terminology and copy style.</w:t>
      </w:r>
      <w:r>
        <w:t xml:space="preserve"> Resolve names, revolution labels, spelling, capitals, and idiom policy.</w:t>
      </w:r>
    </w:p>
    <w:p>
      <w:pPr>
        <w:pStyle w:val="ListNumber"/>
      </w:pPr>
      <w:r/>
      <w:r>
        <w:rPr>
          <w:b/>
        </w:rPr>
        <w:t>Read the whole opening again for dramatic continuity.</w:t>
      </w:r>
      <w:r>
        <w:t xml:space="preserve"> Ensure revisions preserve imagery, irony, and the contrast between the brothers.</w:t>
      </w:r>
    </w:p>
    <w:p>
      <w:r/>
      <w:r>
        <w:rPr>
          <w:b/>
        </w:rPr>
        <w:t>The goal is not to make the book uniformly plain. It is to make its English deliberate, its meaning dependable, and its literary effects earned.</w:t>
      </w:r>
      <w:r/>
    </w:p>
    <w:p>
      <w:pPr>
        <w:pStyle w:val="Heading2"/>
      </w:pPr>
      <w:r>
        <w:t>Readiness profile</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Dimension</w:t>
            </w:r>
          </w:p>
        </w:tc>
        <w:tc>
          <w:tcPr>
            <w:tcW w:type="dxa" w:w="3331"/>
          </w:tcPr>
          <w:p>
            <w:r>
              <w:t>Current assessment</w:t>
            </w:r>
          </w:p>
        </w:tc>
        <w:tc>
          <w:tcPr>
            <w:tcW w:type="dxa" w:w="3331"/>
          </w:tcPr>
          <w:p>
            <w:r>
              <w:t>What would establish benchmark readiness?</w:t>
            </w:r>
          </w:p>
        </w:tc>
      </w:tr>
      <w:tr>
        <w:tc>
          <w:tcPr>
            <w:tcW w:type="dxa" w:w="3331"/>
          </w:tcPr>
          <w:p>
            <w:r>
              <w:t>Atmosphere and visual identity</w:t>
            </w:r>
          </w:p>
        </w:tc>
        <w:tc>
          <w:tcPr>
            <w:tcW w:type="dxa" w:w="3331"/>
          </w:tcPr>
          <w:p>
            <w:r>
              <w:t>Strong</w:t>
            </w:r>
          </w:p>
        </w:tc>
        <w:tc>
          <w:tcPr>
            <w:tcW w:type="dxa" w:w="3331"/>
          </w:tcPr>
          <w:p>
            <w:r>
              <w:t>Preserve the opening confrontation, village setting, cavern imagery, and shadow motif without added emotional colouring.</w:t>
            </w:r>
          </w:p>
        </w:tc>
      </w:tr>
      <w:tr>
        <w:tc>
          <w:tcPr>
            <w:tcW w:type="dxa" w:w="3331"/>
          </w:tcPr>
          <w:p>
            <w:r>
              <w:t>Characterisation</w:t>
            </w:r>
          </w:p>
        </w:tc>
        <w:tc>
          <w:tcPr>
            <w:tcW w:type="dxa" w:w="3331"/>
          </w:tcPr>
          <w:p>
            <w:r>
              <w:t>Strong at scene level; uneven in individual sentences</w:t>
            </w:r>
          </w:p>
        </w:tc>
        <w:tc>
          <w:tcPr>
            <w:tcW w:type="dxa" w:w="3331"/>
          </w:tcPr>
          <w:p>
            <w:r>
              <w:t>Keep Fang Yuan’s detachment distinct from Fang Zheng’s self-consciousness; restore missing psychological connections.</w:t>
            </w:r>
          </w:p>
        </w:tc>
      </w:tr>
      <w:tr>
        <w:tc>
          <w:tcPr>
            <w:tcW w:type="dxa" w:w="3331"/>
          </w:tcPr>
          <w:p>
            <w:r>
              <w:t>Narrative momentum</w:t>
            </w:r>
          </w:p>
        </w:tc>
        <w:tc>
          <w:tcPr>
            <w:tcW w:type="dxa" w:w="3331"/>
          </w:tcPr>
          <w:p>
            <w:r>
              <w:t>Generally effective</w:t>
            </w:r>
          </w:p>
        </w:tc>
        <w:tc>
          <w:tcPr>
            <w:tcW w:type="dxa" w:w="3331"/>
          </w:tcPr>
          <w:p>
            <w:r>
              <w:t>Do not omit reasoning to accelerate scenes; cut English redundancy rather than source content.</w:t>
            </w:r>
          </w:p>
        </w:tc>
      </w:tr>
      <w:tr>
        <w:tc>
          <w:tcPr>
            <w:tcW w:type="dxa" w:w="3331"/>
          </w:tcPr>
          <w:p>
            <w:r>
              <w:t>Natural English</w:t>
            </w:r>
          </w:p>
        </w:tc>
        <w:tc>
          <w:tcPr>
            <w:tcW w:type="dxa" w:w="3331"/>
          </w:tcPr>
          <w:p>
            <w:r>
              <w:t>Uneven</w:t>
            </w:r>
          </w:p>
        </w:tc>
        <w:tc>
          <w:tcPr>
            <w:tcW w:type="dxa" w:w="3331"/>
          </w:tcPr>
          <w:p>
            <w:r>
              <w:t>Repair awkward collocations, unclear clauses, dangling modifiers, and translated idiom structures.</w:t>
            </w:r>
          </w:p>
        </w:tc>
      </w:tr>
      <w:tr>
        <w:tc>
          <w:tcPr>
            <w:tcW w:type="dxa" w:w="3331"/>
          </w:tcPr>
          <w:p>
            <w:r>
              <w:t>Semantic precision</w:t>
            </w:r>
          </w:p>
        </w:tc>
        <w:tc>
          <w:tcPr>
            <w:tcW w:type="dxa" w:w="3331"/>
          </w:tcPr>
          <w:p>
            <w:r>
              <w:t>Material issues found</w:t>
            </w:r>
          </w:p>
        </w:tc>
        <w:tc>
          <w:tcPr>
            <w:tcW w:type="dxa" w:w="3331"/>
          </w:tcPr>
          <w:p>
            <w:r>
              <w:t>Resolve the specific source-supported findings below and run a full proposition-level check.</w:t>
            </w:r>
          </w:p>
        </w:tc>
      </w:tr>
      <w:tr>
        <w:tc>
          <w:tcPr>
            <w:tcW w:type="dxa" w:w="3331"/>
          </w:tcPr>
          <w:p>
            <w:r>
              <w:t>Completeness</w:t>
            </w:r>
          </w:p>
        </w:tc>
        <w:tc>
          <w:tcPr>
            <w:tcW w:type="dxa" w:w="3331"/>
          </w:tcPr>
          <w:p>
            <w:r>
              <w:t>Not certified; apparent omissions found</w:t>
            </w:r>
          </w:p>
        </w:tc>
        <w:tc>
          <w:tcPr>
            <w:tcW w:type="dxa" w:w="3331"/>
          </w:tcPr>
          <w:p>
            <w:r>
              <w:t>Reconcile the English with the translator’s actual Chinese base edition.</w:t>
            </w:r>
          </w:p>
        </w:tc>
      </w:tr>
      <w:tr>
        <w:tc>
          <w:tcPr>
            <w:tcW w:type="dxa" w:w="3331"/>
          </w:tcPr>
          <w:p>
            <w:r>
              <w:t>Terminology</w:t>
            </w:r>
          </w:p>
        </w:tc>
        <w:tc>
          <w:tcPr>
            <w:tcW w:type="dxa" w:w="3331"/>
          </w:tcPr>
          <w:p>
            <w:r>
              <w:t>A recognisable system, not fully controlled</w:t>
            </w:r>
          </w:p>
        </w:tc>
        <w:tc>
          <w:tcPr>
            <w:tcW w:type="dxa" w:w="3331"/>
          </w:tcPr>
          <w:p>
            <w:r>
              <w:t>Adopt and enforce a written glossary.</w:t>
            </w:r>
          </w:p>
        </w:tc>
      </w:tr>
      <w:tr>
        <w:tc>
          <w:tcPr>
            <w:tcW w:type="dxa" w:w="3331"/>
          </w:tcPr>
          <w:p>
            <w:r>
              <w:t>New-reader accessibility</w:t>
            </w:r>
          </w:p>
        </w:tc>
        <w:tc>
          <w:tcPr>
            <w:tcW w:type="dxa" w:w="3331"/>
          </w:tcPr>
          <w:p>
            <w:r>
              <w:t>Chapters stronger than synopsis</w:t>
            </w:r>
          </w:p>
        </w:tc>
        <w:tc>
          <w:tcPr>
            <w:tcW w:type="dxa" w:w="3331"/>
          </w:tcPr>
          <w:p>
            <w:r>
              <w:t>Explain genuinely opaque cultural material without importing knowledge into characters’ speech.</w:t>
            </w:r>
          </w:p>
        </w:tc>
      </w:tr>
      <w:tr>
        <w:tc>
          <w:tcPr>
            <w:tcW w:type="dxa" w:w="3331"/>
          </w:tcPr>
          <w:p>
            <w:r>
              <w:t>Overall</w:t>
            </w:r>
          </w:p>
        </w:tc>
        <w:tc>
          <w:tcPr>
            <w:tcW w:type="dxa" w:w="3331"/>
          </w:tcPr>
          <w:p>
            <w:r>
              <w:t>Worth reading; substantive editorial revision needed</w:t>
            </w:r>
          </w:p>
        </w:tc>
        <w:tc>
          <w:tcPr>
            <w:tcW w:type="dxa" w:w="3331"/>
          </w:tcPr>
          <w:p>
            <w:r>
              <w:t>Meaning and completeness pass first, then a restrained line edit.</w:t>
            </w:r>
          </w:p>
        </w:tc>
      </w:tr>
    </w:tbl>
    <w:p>
      <w:r>
        <w:t>No numerical fidelity score is assigned. A percentage would imply a complete aligned audit that has not been performed.</w:t>
      </w:r>
    </w:p>
    <w:p>
      <w:pPr>
        <w:pStyle w:val="Heading1"/>
      </w:pPr>
      <w:r>
        <w:t>1. Evidence, method, and limits</w:t>
      </w:r>
    </w:p>
    <w:p>
      <w:pPr>
        <w:pStyle w:val="Heading2"/>
      </w:pPr>
      <w:r>
        <w:t>English evidence</w:t>
      </w:r>
    </w:p>
    <w:p>
      <w:r>
        <w:t xml:space="preserve">The synopsis was read on the live homepage. Chapters 1–8 were re-fetched from the live site for this review. Quotations and paragraph anchors below refer to that current snapshot, saved as </w:t>
      </w:r>
      <w:r>
        <w:rPr>
          <w:rFonts w:ascii="Consolas" w:hAnsi="Consolas"/>
          <w:sz w:val="18"/>
        </w:rPr>
        <w:t>english-review-snapshot.json</w:t>
      </w:r>
      <w:r>
        <w:t xml:space="preserve"> alongside this report.</w:t>
      </w:r>
    </w:p>
    <w:p>
      <w:pPr>
        <w:pStyle w:val="ListBullet"/>
      </w:pPr>
      <w:r>
        <w:t>Homepage and synopsis (https://ri.theomniarch.com.ng/)</w:t>
      </w:r>
    </w:p>
    <w:p>
      <w:pPr>
        <w:pStyle w:val="ListBullet"/>
      </w:pPr>
      <w:r>
        <w:t xml:space="preserve">Chapters: </w:t>
      </w:r>
      <w:r>
        <w:rPr>
          <w:rFonts w:ascii="Consolas" w:hAnsi="Consolas"/>
          <w:sz w:val="18"/>
        </w:rPr>
        <w:t>https://ri.theomniarch.com.ng/chapter-1</w:t>
      </w:r>
      <w:r>
        <w:t xml:space="preserve"> through </w:t>
      </w:r>
      <w:r>
        <w:rPr>
          <w:rFonts w:ascii="Consolas" w:hAnsi="Consolas"/>
          <w:sz w:val="18"/>
        </w:rPr>
        <w:t>chapter-8</w:t>
      </w:r>
      <w:r>
        <w:t>.</w:t>
      </w:r>
    </w:p>
    <w:p>
      <w:pPr>
        <w:pStyle w:val="ListBullet"/>
      </w:pPr>
      <w:r>
        <w:t>Paragraph references are actual HTML IDs, not paragraph counts in an extracted Markdown file. Scene breaks can affect counts.</w:t>
      </w:r>
    </w:p>
    <w:p>
      <w:pPr>
        <w:pStyle w:val="Heading2"/>
      </w:pPr>
      <w:r>
        <w:t>Chinese evidence</w:t>
      </w:r>
    </w:p>
    <w:p>
      <w:r>
        <w:t xml:space="preserve">The comparison text is the early-chapter reproduction at Chinese text, including the author’s preface and Chapters 1–8 (https://zhuanlan.zhihu.com/p/609481302). It is a secondary online reproduction, </w:t>
      </w:r>
      <w:r>
        <w:rPr>
          <w:b/>
        </w:rPr>
        <w:t>not an authenticated authorial master or a demonstrated match for the translator’s base edition</w:t>
      </w:r>
      <w:r>
        <w:t>. It contains apparent textual roughness and possible transcription errors of its own.</w:t>
      </w:r>
    </w:p>
    <w:p>
      <w:r>
        <w:t>Thus:</w:t>
      </w:r>
    </w:p>
    <w:p>
      <w:pPr>
        <w:pStyle w:val="ListBullet"/>
      </w:pPr>
      <w:r>
        <w:t>A difference can be established against this witness.</w:t>
      </w:r>
    </w:p>
    <w:p>
      <w:pPr>
        <w:pStyle w:val="ListBullet"/>
      </w:pPr>
      <w:r>
        <w:t>An omission from the translator’s own base edition cannot be proved until that edition is supplied.</w:t>
      </w:r>
    </w:p>
    <w:p>
      <w:pPr>
        <w:pStyle w:val="ListBullet"/>
      </w:pPr>
      <w:r>
        <w:t>Contradictions already present in this witness must not automatically be blamed on the translator.</w:t>
      </w:r>
    </w:p>
    <w:p>
      <w:pPr>
        <w:pStyle w:val="ListBullet"/>
      </w:pPr>
      <w:r>
        <w:t>Proposed English is editorial advice, not official replacement text.</w:t>
      </w:r>
    </w:p>
    <w:p>
      <w:pPr>
        <w:pStyle w:val="Heading2"/>
      </w:pPr>
      <w:r>
        <w:t>Finding labels</w:t>
      </w:r>
    </w:p>
    <w:p>
      <w:pPr>
        <w:pStyle w:val="ListBullet"/>
      </w:pPr>
      <w:r/>
      <w:r>
        <w:rPr>
          <w:b/>
        </w:rPr>
        <w:t>MEANING:</w:t>
      </w:r>
      <w:r>
        <w:t xml:space="preserve"> a source-supported semantic or logical problem.</w:t>
      </w:r>
    </w:p>
    <w:p>
      <w:pPr>
        <w:pStyle w:val="ListBullet"/>
      </w:pPr>
      <w:r/>
      <w:r>
        <w:rPr>
          <w:b/>
        </w:rPr>
        <w:t>ALIGNMENT:</w:t>
      </w:r>
      <w:r>
        <w:t xml:space="preserve"> apparent missing or transformed content; confirm against the base edition.</w:t>
      </w:r>
    </w:p>
    <w:p>
      <w:pPr>
        <w:pStyle w:val="ListBullet"/>
      </w:pPr>
      <w:r/>
      <w:r>
        <w:rPr>
          <w:b/>
        </w:rPr>
        <w:t>ENGLISH:</w:t>
      </w:r>
      <w:r>
        <w:t xml:space="preserve"> a problem identifiable from the English itself.</w:t>
      </w:r>
    </w:p>
    <w:p>
      <w:pPr>
        <w:pStyle w:val="ListBullet"/>
      </w:pPr>
      <w:r/>
      <w:r>
        <w:rPr>
          <w:b/>
        </w:rPr>
        <w:t>STYLE:</w:t>
      </w:r>
      <w:r>
        <w:t xml:space="preserve"> a defensible preference, not a demonstrated error.</w:t>
      </w:r>
    </w:p>
    <w:p>
      <w:pPr>
        <w:pStyle w:val="ListBullet"/>
      </w:pPr>
      <w:r/>
      <w:r>
        <w:rPr>
          <w:b/>
        </w:rPr>
        <w:t>TERM:</w:t>
      </w:r>
      <w:r>
        <w:t xml:space="preserve"> a decision requiring project-wide consistency.</w:t>
      </w:r>
    </w:p>
    <w:p>
      <w:pPr>
        <w:pStyle w:val="ListBullet"/>
      </w:pPr>
      <w:r/>
      <w:r>
        <w:rPr>
          <w:b/>
        </w:rPr>
        <w:t>KEEP:</w:t>
      </w:r>
      <w:r>
        <w:t xml:space="preserve"> a successful passage or effect that revision should protect.</w:t>
      </w:r>
    </w:p>
    <w:p>
      <w:pPr>
        <w:pStyle w:val="Heading2"/>
      </w:pPr>
      <w:r>
        <w:t>Priority</w:t>
      </w:r>
    </w:p>
    <w:p>
      <w:pPr>
        <w:pStyle w:val="ListBullet"/>
      </w:pPr>
      <w:r/>
      <w:r>
        <w:rPr>
          <w:b/>
        </w:rPr>
        <w:t>P1:</w:t>
      </w:r>
      <w:r>
        <w:t xml:space="preserve"> meaning, completeness, character logic, or worldbuilding information.</w:t>
      </w:r>
    </w:p>
    <w:p>
      <w:pPr>
        <w:pStyle w:val="ListBullet"/>
      </w:pPr>
      <w:r/>
      <w:r>
        <w:rPr>
          <w:b/>
        </w:rPr>
        <w:t>P2:</w:t>
      </w:r>
      <w:r>
        <w:t xml:space="preserve"> substantial clarity, idiom, or voice problem.</w:t>
      </w:r>
    </w:p>
    <w:p>
      <w:pPr>
        <w:pStyle w:val="ListBullet"/>
      </w:pPr>
      <w:r/>
      <w:r>
        <w:rPr>
          <w:b/>
        </w:rPr>
        <w:t>P3:</w:t>
      </w:r>
      <w:r>
        <w:t xml:space="preserve"> optional polish or house-style consistency.</w:t>
      </w:r>
    </w:p>
    <w:p>
      <w:r>
        <w:t>A P3 sentence can be awkward without being urgent. A fluent sentence can contain a P1 error.</w:t>
      </w:r>
    </w:p>
    <w:p>
      <w:pPr>
        <w:pStyle w:val="Heading1"/>
      </w:pPr>
      <w:r>
        <w:t>2. What the translation accomplishes—and must retain</w:t>
      </w:r>
    </w:p>
    <w:p>
      <w:pPr>
        <w:pStyle w:val="Heading2"/>
      </w:pPr>
      <w:r>
        <w:t>2.1 It gives the opening a coherent dramatic identity</w:t>
      </w:r>
    </w:p>
    <w:p>
      <w:r>
        <w:t>The transition from Fang Yuan’s besieged final stand to the rainy village is effective. The public spectacle of his apparent end gives way to intimate observation and clan ritual. This contrast makes rebirth feel like a change of scale, not merely a reset of statistics.</w:t>
      </w:r>
    </w:p>
    <w:p>
      <w:r>
        <w:t>The translation’s elevated language has a legitimate function here. Threats, invocation, retrospective poetry, and the ancestral ceremony are not ordinary contemporary conversation. Flattening them all into neutral prose would remove texture.</w:t>
      </w:r>
    </w:p>
    <w:p>
      <w:r/>
      <w:r>
        <w:rPr>
          <w:b/>
        </w:rPr>
        <w:t>Benchmark principle:</w:t>
      </w:r>
      <w:r>
        <w:t xml:space="preserve"> distinguish excessive embellishment from appropriate rhetorical height. Do not outlaw “shall,” formal cadence, or literary imagery merely because they are uncommon in conversation.</w:t>
      </w:r>
    </w:p>
    <w:p>
      <w:pPr>
        <w:pStyle w:val="Heading2"/>
      </w:pPr>
      <w:r>
        <w:t>2.2 It understands the importance of cold, simple judgments</w:t>
      </w:r>
    </w:p>
    <w:p>
      <w:r>
        <w:t>Chapter 2, p25:</w:t>
      </w:r>
    </w:p>
    <w:p>
      <w:pPr>
        <w:pStyle w:val="Quote"/>
      </w:pPr>
      <w:r>
        <w:t>“This, however, was not affection, but investment.”</w:t>
      </w:r>
    </w:p>
    <w:p>
      <w:r>
        <w:t>Chinese: 不过这并非是爱，而是一种投资。</w:t>
      </w:r>
    </w:p>
    <w:p>
      <w:r>
        <w:t>This is a model passage. The social diagnosis is sharp because the sentence is short and its contrast is exact. “Investment” is not an anachronistic intrusion to be euphemised; it is the source’s own framing.</w:t>
      </w:r>
    </w:p>
    <w:p>
      <w:r/>
      <w:r>
        <w:rPr>
          <w:b/>
        </w:rPr>
        <w:t>Keep it.</w:t>
      </w:r>
      <w:r>
        <w:t xml:space="preserve"> Use it as an internal style benchmark for Fang Yuan’s practical evaluations.</w:t>
      </w:r>
    </w:p>
    <w:p>
      <w:pPr>
        <w:pStyle w:val="Heading2"/>
      </w:pPr>
      <w:r>
        <w:t>2.3 It preserves a meaningful visual connection between Chapters 3 and 8</w:t>
      </w:r>
    </w:p>
    <w:p>
      <w:r>
        <w:t>In Chapter 3, the elder brother’s shadow falls across Fang Zheng’s face while the morning brightens. In Chapter 8, Fang Zheng raises his head but watches his own feet stepping on that shadow.</w:t>
      </w:r>
    </w:p>
    <w:p>
      <w:r>
        <w:t>The contrast is psychologically rich: his new status has changed his posture, but his attention is still organised around his brother. The translation lets the physical image carry that tension.</w:t>
      </w:r>
    </w:p>
    <w:p>
      <w:r/>
      <w:r>
        <w:rPr>
          <w:b/>
        </w:rPr>
        <w:t>Keep the image and its ambiguity.</w:t>
      </w:r>
      <w:r>
        <w:t xml:space="preserve"> Do not append an explanation announcing that Fang Zheng has escaped, or failed to escape, his brother’s influence.</w:t>
      </w:r>
    </w:p>
    <w:p>
      <w:pPr>
        <w:pStyle w:val="Heading2"/>
      </w:pPr>
      <w:r>
        <w:t>2.4 Chapter 5’s strongest choice is simplicity</w:t>
      </w:r>
    </w:p>
    <w:p>
      <w:pPr>
        <w:pStyle w:val="Quote"/>
      </w:pPr>
      <w:r>
        <w:t>“Every point of light was an individual Gu.”</w:t>
      </w:r>
    </w:p>
    <w:p>
      <w:r>
        <w:t>&gt;</w:t>
      </w:r>
    </w:p>
    <w:p>
      <w:pPr>
        <w:pStyle w:val="Quote"/>
      </w:pPr>
      <w:r>
        <w:t>“Their name was Hope.”</w:t>
      </w:r>
    </w:p>
    <w:p>
      <w:r>
        <w:t>The pause gives the transition into myth weight without requiring elaborate vocabulary. The parable then links life, sacrifice, strength, wisdom, and hope through concrete actions.</w:t>
      </w:r>
    </w:p>
    <w:p>
      <w:r/>
      <w:r>
        <w:rPr>
          <w:b/>
        </w:rPr>
        <w:t>Keep the directness and intentional repetition.</w:t>
      </w:r>
      <w:r>
        <w:t xml:space="preserve"> Repeating “Hope,” “Strength,” and “Wisdom” is not a failure to vary vocabulary; those names organise the allegory.</w:t>
      </w:r>
    </w:p>
    <w:p>
      <w:pPr>
        <w:pStyle w:val="Heading2"/>
      </w:pPr>
      <w:r>
        <w:t>2.5 Chapter 6 gets the contrast in reactions right</w:t>
      </w:r>
    </w:p>
    <w:p>
      <w:pPr>
        <w:pStyle w:val="Quote"/>
      </w:pPr>
      <w:r>
        <w:t>“If others were disappointed by it, then let them be disappointed. What of it?”</w:t>
      </w:r>
    </w:p>
    <w:p>
      <w:r>
        <w:t>The clan’s reaction is socially explosive; Fang Yuan’s is not. That contrast matters more than making his every thought sound like a proclamation.</w:t>
      </w:r>
    </w:p>
    <w:p>
      <w:r/>
      <w:r>
        <w:rPr>
          <w:b/>
        </w:rPr>
        <w:t>Keep the composure.</w:t>
      </w:r>
      <w:r>
        <w:t xml:space="preserve"> Do not turn the scene into a revenge fantasy or make his calm depend on the reader being told repeatedly how extraordinary he is.</w:t>
      </w:r>
    </w:p>
    <w:p>
      <w:pPr>
        <w:pStyle w:val="Heading2"/>
      </w:pPr>
      <w:r>
        <w:t>2.6 Chapter 8 preserves much of Fang Zheng’s uncomfortable interiority</w:t>
      </w:r>
    </w:p>
    <w:p>
      <w:r>
        <w:t>The delight he does not want to admit, his imitation of his brother, and his anger at his own involuntary submission are recognisable. This is considerably more interesting than presenting him as a one-note jealous sibling.</w:t>
      </w:r>
    </w:p>
    <w:p>
      <w:r>
        <w:t>However, several connective propositions are missing or distorted relative to the Chinese witness. Scene-level success does not make those losses harmless. The relevant repairs are prioritised below.</w:t>
      </w:r>
    </w:p>
    <w:p>
      <w:pPr>
        <w:pStyle w:val="Heading1"/>
      </w:pPr>
      <w:r>
        <w:t>3. Synopsis: preserve the original’s character, improve access</w:t>
      </w:r>
    </w:p>
    <w:p>
      <w:r>
        <w:t>The synopsis has authority and atmosphere but assumes cultural knowledge that a new English reader may not possess. Evaluate it as translated front matter, not automatically as modern marketing copy.</w:t>
      </w:r>
    </w:p>
    <w:p>
      <w:pPr>
        <w:pStyle w:val="Heading2"/>
      </w:pPr>
      <w:r>
        <w:t>S01 — “Three views warped”</w:t>
      </w:r>
    </w:p>
    <w:p>
      <w:r/>
      <w:r>
        <w:rPr>
          <w:b/>
        </w:rPr>
        <w:t>Current:</w:t>
      </w:r>
      <w:r>
        <w:t xml:space="preserve"> “Three views warped; the demon lord is reborn.”</w:t>
      </w:r>
    </w:p>
    <w:p>
      <w:r/>
      <w:r>
        <w:rPr>
          <w:b/>
        </w:rPr>
        <w:t>Type / priority:</w:t>
      </w:r>
      <w:r>
        <w:t xml:space="preserve"> ENGLISH + cultural accessibility / P2.</w:t>
      </w:r>
    </w:p>
    <w:p>
      <w:r/>
      <w:r>
        <w:rPr>
          <w:b/>
        </w:rPr>
        <w:t>Issue:</w:t>
      </w:r>
      <w:r>
        <w:t xml:space="preserve"> “Three views” can mean three opinions, three perspectives, or three visual scenes to an English reader. The phrase does not naturally signal a person’s worldview and values. The author’s Chinese preface explicitly discusses 三观不正 and readers’ views of life, values, and morality, supporting this cultural context.</w:t>
      </w:r>
    </w:p>
    <w:p>
      <w:r/>
      <w:r>
        <w:rPr>
          <w:b/>
        </w:rPr>
        <w:t>Conservative strategy:</w:t>
      </w:r>
      <w:r>
        <w:t xml:space="preserve"> retain the compressed form and provide a discreet note explaining 三观.</w:t>
      </w:r>
    </w:p>
    <w:p>
      <w:r/>
      <w:r>
        <w:rPr>
          <w:b/>
        </w:rPr>
        <w:t>Accessible adaptation:</w:t>
      </w:r>
      <w:r>
        <w:t xml:space="preserve"> “Values askew; the demon lord is reborn.”</w:t>
      </w:r>
    </w:p>
    <w:p>
      <w:r/>
      <w:r>
        <w:rPr>
          <w:b/>
        </w:rPr>
        <w:t>Trade-off:</w:t>
      </w:r>
      <w:r>
        <w:t xml:space="preserve"> the adaptation loses the explicit threefold expression. It should not be sold as a word-for-word equivalent. “Morality overturned” would be more dramatic but narrower and potentially more interpretive.</w:t>
      </w:r>
    </w:p>
    <w:p>
      <w:r/>
      <w:r>
        <w:rPr>
          <w:b/>
        </w:rPr>
        <w:t>Acceptance test:</w:t>
      </w:r>
      <w:r>
        <w:t xml:space="preserve"> a new reader should understand this as a warning about moral orientation, not a mysterious technical concept.</w:t>
      </w:r>
    </w:p>
    <w:p>
      <w:pPr>
        <w:pStyle w:val="Heading2"/>
      </w:pPr>
      <w:r>
        <w:t>S02 — “An old dream of yesteryear”</w:t>
      </w:r>
    </w:p>
    <w:p>
      <w:r/>
      <w:r>
        <w:rPr>
          <w:b/>
        </w:rPr>
        <w:t>Current:</w:t>
      </w:r>
      <w:r>
        <w:t xml:space="preserve"> “An old dream of yesteryear, a new work bearing the same name.”</w:t>
      </w:r>
    </w:p>
    <w:p>
      <w:r/>
      <w:r>
        <w:rPr>
          <w:b/>
        </w:rPr>
        <w:t>Type / priority:</w:t>
      </w:r>
      <w:r>
        <w:t xml:space="preserve"> ENGLISH + context / P2.</w:t>
      </w:r>
    </w:p>
    <w:p>
      <w:r>
        <w:t>“Old” and “of yesteryear” duplicate the temporal effect. More importantly, “the same name” lacks an obvious referent. The Chinese preface explains the connection between the author’s pen name and the novel’s title. English readers encountering the title *Reverend Insanity* and author name *Gu Zhen Ren* may not see that connection.</w:t>
      </w:r>
    </w:p>
    <w:p>
      <w:r/>
      <w:r>
        <w:rPr>
          <w:b/>
        </w:rPr>
        <w:t>Suggested treatment:</w:t>
      </w:r>
      <w:r>
        <w:t xml:space="preserve"> “An old dream, a new work bearing its author’s name.” Add a note that the original title and pen name are both 蛊真人.</w:t>
      </w:r>
    </w:p>
    <w:p>
      <w:r/>
      <w:r>
        <w:rPr>
          <w:b/>
        </w:rPr>
        <w:t>Caution:</w:t>
      </w:r>
      <w:r>
        <w:t xml:space="preserve"> verify the exact Chinese synopsis before adopting this as a translation. The preface establishes context; it does not substitute for aligning the synopsis itself.</w:t>
      </w:r>
    </w:p>
    <w:p>
      <w:pPr>
        <w:pStyle w:val="Heading2"/>
      </w:pPr>
      <w:r>
        <w:t>S03 — “continuously reborn through time”</w:t>
      </w:r>
    </w:p>
    <w:p>
      <w:r/>
      <w:r>
        <w:rPr>
          <w:b/>
        </w:rPr>
        <w:t>Type / priority:</w:t>
      </w:r>
      <w:r>
        <w:t xml:space="preserve"> reader expectation / P2; Chinese synopsis alignment pending.</w:t>
      </w:r>
    </w:p>
    <w:p>
      <w:r>
        <w:t>The English promises continuing or recurrent rebirth. The opening eight chapters establish transmigration and a return to the past, but do not by themselves establish an indefinitely repeated loop.</w:t>
      </w:r>
    </w:p>
    <w:p>
      <w:r/>
      <w:r>
        <w:rPr>
          <w:b/>
        </w:rPr>
        <w:t>Action:</w:t>
      </w:r>
      <w:r>
        <w:t xml:space="preserve"> check the exact synopsis wording. If it means a transmigrator reborn through temporal reversal, consider: “The story of a transmigrator who returns to the past.”</w:t>
      </w:r>
    </w:p>
    <w:p>
      <w:r/>
      <w:r>
        <w:rPr>
          <w:b/>
        </w:rPr>
        <w:t>Do not silently replace it</w:t>
      </w:r>
      <w:r>
        <w:t xml:space="preserve"> if the original deliberately promises repeated rebirth. This is a source query, not a certified mistranslation.</w:t>
      </w:r>
    </w:p>
    <w:p>
      <w:pPr>
        <w:pStyle w:val="Heading2"/>
      </w:pPr>
      <w:r>
        <w:t>S04 — Gu names and the closing verse</w:t>
      </w:r>
    </w:p>
    <w:p>
      <w:r/>
      <w:r>
        <w:rPr>
          <w:b/>
        </w:rPr>
        <w:t>KEEP:</w:t>
      </w:r>
      <w:r>
        <w:t xml:space="preserve"> the names make the premise concrete and strange. Retain their relationship with the chapter glossary.</w:t>
      </w:r>
    </w:p>
    <w:p>
      <w:r/>
      <w:r>
        <w:rPr>
          <w:b/>
        </w:rPr>
        <w:t>Poetry protocol:</w:t>
      </w:r>
      <w:r>
        <w:t xml:space="preserve"> check allusion, image, grammatical relationship, and movement line by line before adjusting metre. In particular, do not approve the English verse solely because it sounds majestic. This review does not certify its fidelity.</w:t>
      </w:r>
    </w:p>
    <w:p>
      <w:r/>
      <w:r>
        <w:rPr>
          <w:b/>
        </w:rPr>
        <w:t>Front-matter decision:</w:t>
      </w:r>
      <w:r>
        <w:t xml:space="preserve"> if an accessible sales blurb is desired, label it separately from “Original synopsis, translated.” That avoids forcing one text to serve two incompatible briefs.</w:t>
      </w:r>
    </w:p>
    <w:p>
      <w:pPr>
        <w:pStyle w:val="Heading1"/>
      </w:pPr>
      <w:r>
        <w:t>4. Chapter-by-chapter editorial ledger</w:t>
      </w:r>
    </w:p>
    <w:p>
      <w:pPr>
        <w:pStyle w:val="Heading1"/>
      </w:pPr>
      <w:r>
        <w:t>Chapter 1 — strong staging; embellishment and one knowledge-boundary problem</w:t>
      </w:r>
    </w:p>
    <w:p>
      <w:pPr>
        <w:pStyle w:val="Heading2"/>
      </w:pPr>
      <w:r>
        <w:t>C1-01 — Submission, not “without struggle”</w:t>
      </w:r>
    </w:p>
    <w:p>
      <w:r/>
      <w:r>
        <w:rPr>
          <w:b/>
        </w:rPr>
        <w:t>Anchor:</w:t>
      </w:r>
      <w:r>
        <w:t xml:space="preserve"> p1 (https://ri.theomniarch.com.ng/chapter-1#p1)</w:t>
      </w:r>
    </w:p>
    <w:p>
      <w:r/>
      <w:r>
        <w:rPr>
          <w:b/>
        </w:rPr>
        <w:t>Current:</w:t>
      </w:r>
      <w:r>
        <w:t xml:space="preserve"> “Hand over the Spring Autumn Cicada without struggle…”</w:t>
      </w:r>
    </w:p>
    <w:p>
      <w:r/>
      <w:r>
        <w:rPr>
          <w:b/>
        </w:rPr>
        <w:t>Chinese:</w:t>
      </w:r>
      <w:r>
        <w:t xml:space="preserve"> 乖乖地交出春秋蝉</w:t>
      </w:r>
    </w:p>
    <w:p>
      <w:r/>
      <w:r>
        <w:rPr>
          <w:b/>
        </w:rPr>
        <w:t>Type / priority:</w:t>
      </w:r>
      <w:r>
        <w:t xml:space="preserve"> ENGLISH / P2.</w:t>
      </w:r>
    </w:p>
    <w:p>
      <w:r>
        <w:t>“Without struggle” is intelligible but stiff and does not quite reproduce the speaker’s coercive instruction to comply.</w:t>
      </w:r>
    </w:p>
    <w:p>
      <w:r/>
      <w:r>
        <w:rPr>
          <w:b/>
        </w:rPr>
        <w:t>Revision:</w:t>
      </w:r>
      <w:r>
        <w:t xml:space="preserve"> “Hand over the Spring Autumn Cicada without a fight, and I shall grant you a quick death!”</w:t>
      </w:r>
    </w:p>
    <w:p>
      <w:r>
        <w:t>“Shall” may remain: the speaker is making a formal, threatening promise. Fix the collocation without unnecessarily modernising the whole voice.</w:t>
      </w:r>
    </w:p>
    <w:p>
      <w:pPr>
        <w:pStyle w:val="Heading2"/>
      </w:pPr>
      <w:r>
        <w:t>C1-02 — Additional emotional colouring</w:t>
      </w:r>
    </w:p>
    <w:p>
      <w:r/>
      <w:r>
        <w:rPr>
          <w:b/>
        </w:rPr>
        <w:t>Anchor:</w:t>
      </w:r>
      <w:r>
        <w:t xml:space="preserve"> p6.</w:t>
      </w:r>
    </w:p>
    <w:p>
      <w:r/>
      <w:r>
        <w:rPr>
          <w:b/>
        </w:rPr>
        <w:t>Current excerpts:</w:t>
      </w:r>
      <w:r>
        <w:t xml:space="preserve"> “savage roars”; “brittle arrogance”; “venomous suspicion.”</w:t>
      </w:r>
    </w:p>
    <w:p>
      <w:r/>
      <w:r>
        <w:rPr>
          <w:b/>
        </w:rPr>
        <w:t>Chinese sequence:</w:t>
      </w:r>
      <w:r>
        <w:t xml:space="preserve"> 有的在咆哮，有的在冷笑，有的双眼眯起闪着警惕的光</w:t>
      </w:r>
    </w:p>
    <w:p>
      <w:r/>
      <w:r>
        <w:rPr>
          <w:b/>
        </w:rPr>
        <w:t>Type / priority:</w:t>
      </w:r>
      <w:r>
        <w:t xml:space="preserve"> MEANING/STYLE boundary / P2.</w:t>
      </w:r>
    </w:p>
    <w:p>
      <w:r>
        <w:t>Roaring, sneering/cold laughter, and watchfulness already create the tableau. “Brittle arrogance” interprets the psychology of the sneer; “venomous suspicion” changes vigilance into a more hostile emotional colour.</w:t>
      </w:r>
    </w:p>
    <w:p>
      <w:r/>
      <w:r>
        <w:rPr>
          <w:b/>
        </w:rPr>
        <w:t>More conservative revision:</w:t>
      </w:r>
      <w:r>
        <w:t xml:space="preserve"> “Some roared, some sneered, some watched with narrowed, wary eyes…”</w:t>
      </w:r>
    </w:p>
    <w:p>
      <w:r>
        <w:t>This is not an argument against all vivid language. The blood and war-banner image are already vivid. The concern is silently supplying psychological qualities that the comparison text leaves unstated.</w:t>
      </w:r>
    </w:p>
    <w:p>
      <w:pPr>
        <w:pStyle w:val="Heading2"/>
      </w:pPr>
      <w:r>
        <w:t>C1-03 — “serendipitously”</w:t>
      </w:r>
    </w:p>
    <w:p>
      <w:r/>
      <w:r>
        <w:rPr>
          <w:b/>
        </w:rPr>
        <w:t>Anchor:</w:t>
      </w:r>
      <w:r>
        <w:t xml:space="preserve"> p11.</w:t>
      </w:r>
    </w:p>
    <w:p>
      <w:r/>
      <w:r>
        <w:rPr>
          <w:b/>
        </w:rPr>
        <w:t>Chinese:</w:t>
      </w:r>
      <w:r>
        <w:t xml:space="preserve"> 机缘巧合穿越到这方世界</w:t>
      </w:r>
    </w:p>
    <w:p>
      <w:r/>
      <w:r>
        <w:rPr>
          <w:b/>
        </w:rPr>
        <w:t>Type / priority:</w:t>
      </w:r>
      <w:r>
        <w:t xml:space="preserve"> MEANING nuance / P2.</w:t>
      </w:r>
    </w:p>
    <w:p>
      <w:r>
        <w:t>“Serendipitously” commonly suggests a fortunate chance discovery or welcome accident. It is narrower and more positive than neutral accidental circumstance.</w:t>
      </w:r>
    </w:p>
    <w:p>
      <w:r/>
      <w:r>
        <w:rPr>
          <w:b/>
        </w:rPr>
        <w:t>Revision:</w:t>
      </w:r>
      <w:r>
        <w:t xml:space="preserve"> “He had once been a student from Huaxia on Earth, brought to this world by a chance turn of events.”</w:t>
      </w:r>
    </w:p>
    <w:p>
      <w:r>
        <w:t>Decide separately whether Huaxia should be retained with a note or rendered “China.” Do not combine that cultural decision with an unnecessary positive judgment about his transmigration.</w:t>
      </w:r>
    </w:p>
    <w:p>
      <w:pPr>
        <w:pStyle w:val="Heading2"/>
      </w:pPr>
      <w:r>
        <w:t>C1-04 — Tang and Song inserted into a clansman’s speech</w:t>
      </w:r>
    </w:p>
    <w:p>
      <w:r/>
      <w:r>
        <w:rPr>
          <w:b/>
        </w:rPr>
        <w:t>Anchor:</w:t>
      </w:r>
      <w:r>
        <w:t xml:space="preserve"> p33.</w:t>
      </w:r>
    </w:p>
    <w:p>
      <w:r/>
      <w:r>
        <w:rPr>
          <w:b/>
        </w:rPr>
        <w:t>Current:</w:t>
      </w:r>
      <w:r>
        <w:t xml:space="preserve"> “By age five, he could compose Tang poetry and Song lyrics…”</w:t>
      </w:r>
    </w:p>
    <w:p>
      <w:r/>
      <w:r>
        <w:rPr>
          <w:b/>
        </w:rPr>
        <w:t>Chinese at this location:</w:t>
      </w:r>
      <w:r>
        <w:t xml:space="preserve"> 五岁时就能作诗诵词</w:t>
      </w:r>
    </w:p>
    <w:p>
      <w:r/>
      <w:r>
        <w:rPr>
          <w:b/>
        </w:rPr>
        <w:t>Type / priority:</w:t>
      </w:r>
      <w:r>
        <w:t xml:space="preserve"> MEANING / P1.</w:t>
      </w:r>
    </w:p>
    <w:p>
      <w:r>
        <w:t>The comparison text says he could compose poetry and recite ci; it does not name the Tang and Song dynasties here. Chapter 2’s explanation from Fang Yuan’s Earth-aware perspective does refer to 唐诗宋词. Moving those labels into the clansman’s speech crosses a character-knowledge boundary.</w:t>
      </w:r>
    </w:p>
    <w:p>
      <w:r/>
      <w:r>
        <w:rPr>
          <w:b/>
        </w:rPr>
        <w:t>Revision:</w:t>
      </w:r>
      <w:r>
        <w:t xml:space="preserve"> “By five, he could compose poetry and recite lyric verse…”</w:t>
      </w:r>
    </w:p>
    <w:p>
      <w:r/>
      <w:r>
        <w:rPr>
          <w:b/>
        </w:rPr>
        <w:t>Acceptance test:</w:t>
      </w:r>
      <w:r>
        <w:t xml:space="preserve"> Earth-specific knowledge appears only where the source and viewpoint license it. The named poems in the next paragraph do not independently authorise adding dynasty labels to this sentence.</w:t>
      </w:r>
    </w:p>
    <w:p>
      <w:pPr>
        <w:pStyle w:val="Heading2"/>
      </w:pPr>
      <w:r>
        <w:t>C1-05 — Time and punctuation</w:t>
      </w:r>
    </w:p>
    <w:p>
      <w:r/>
      <w:r>
        <w:rPr>
          <w:b/>
        </w:rPr>
        <w:t>Type / priority:</w:t>
      </w:r>
      <w:r>
        <w:t xml:space="preserve"> KEEP + copy edit / P3.</w:t>
      </w:r>
    </w:p>
    <w:p>
      <w:r>
        <w:t>Three 时辰 becoming six hours is a reasonable unit conversion, not an error. Keep a consistent policy for traditional units elsewhere.</w:t>
      </w:r>
    </w:p>
    <w:p>
      <w:r>
        <w:t>The visible gap in “Demonic Path ?” should be checked in the rendered page and underlying inline-link markup before treating it as a prose typo; extraction can introduce spaces around inline nodes.</w:t>
      </w:r>
    </w:p>
    <w:p>
      <w:r/>
      <w:r>
        <w:rPr>
          <w:b/>
        </w:rPr>
        <w:t>Chapter verdict:</w:t>
      </w:r>
      <w:r>
        <w:t xml:space="preserve"> preserve the confrontation and ritual contrast. Revise unsupported colouring and the dynasty insertion before reducing adjectives wholesale.</w:t>
      </w:r>
    </w:p>
    <w:p>
      <w:pPr>
        <w:pStyle w:val="Heading1"/>
      </w:pPr>
      <w:r>
        <w:t>Chapter 2 — excellent conceptual framing; one clear logical failure</w:t>
      </w:r>
    </w:p>
    <w:p>
      <w:pPr>
        <w:pStyle w:val="Heading2"/>
      </w:pPr>
      <w:r>
        <w:t>C2-01 — “either you die or I live”</w:t>
      </w:r>
    </w:p>
    <w:p>
      <w:r/>
      <w:r>
        <w:rPr>
          <w:b/>
        </w:rPr>
        <w:t>Anchor:</w:t>
      </w:r>
      <w:r>
        <w:t xml:space="preserve"> p32 (https://ri.theomniarch.com.ng/chapter-2#p32).</w:t>
      </w:r>
    </w:p>
    <w:p>
      <w:r/>
      <w:r>
        <w:rPr>
          <w:b/>
        </w:rPr>
        <w:t>Chinese:</w:t>
      </w:r>
      <w:r>
        <w:t xml:space="preserve"> 无非是你死我活罢了</w:t>
      </w:r>
    </w:p>
    <w:p>
      <w:r/>
      <w:r>
        <w:rPr>
          <w:b/>
        </w:rPr>
        <w:t>Type / priority:</w:t>
      </w:r>
      <w:r>
        <w:t xml:space="preserve"> MEANING / P1.</w:t>
      </w:r>
    </w:p>
    <w:p>
      <w:r>
        <w:t>The two English alternatives are compatible outcomes, not opposing alternatives. “You die” and “I live” can both happen. The idiom expresses a struggle in which one side must defeat or destroy the other.</w:t>
      </w:r>
    </w:p>
    <w:p>
      <w:r/>
      <w:r>
        <w:rPr>
          <w:b/>
        </w:rPr>
        <w:t>Preferred revision:</w:t>
      </w:r>
      <w:r>
        <w:t xml:space="preserve"> “Whoever stood in the way of that pursuit, it would be a fight to the death.”</w:t>
      </w:r>
    </w:p>
    <w:p>
      <w:r/>
      <w:r>
        <w:rPr>
          <w:b/>
        </w:rPr>
        <w:t>Sharper alternative:</w:t>
      </w:r>
      <w:r>
        <w:t xml:space="preserve"> “…it would be their life or his.”</w:t>
      </w:r>
    </w:p>
    <w:p>
      <w:r/>
      <w:r>
        <w:rPr>
          <w:b/>
        </w:rPr>
        <w:t>Do not mechanically use:</w:t>
      </w:r>
      <w:r>
        <w:t xml:space="preserve"> “Either you die or I die” without considering viewpoint and surrounding syntax. It restores opposition, but the whole sentence still needs natural integration.</w:t>
      </w:r>
    </w:p>
    <w:p>
      <w:r/>
      <w:r>
        <w:rPr>
          <w:b/>
        </w:rPr>
        <w:t>Acceptance test:</w:t>
      </w:r>
      <w:r>
        <w:t xml:space="preserve"> the revised proposition must express mortal incompatibility, not an accidental logical disjunction between allied outcomes.</w:t>
      </w:r>
    </w:p>
    <w:p>
      <w:pPr>
        <w:pStyle w:val="Heading2"/>
      </w:pPr>
      <w:r>
        <w:t>C2-02 — “To have been reborn, the loss…”</w:t>
      </w:r>
    </w:p>
    <w:p>
      <w:r/>
      <w:r>
        <w:rPr>
          <w:b/>
        </w:rPr>
        <w:t>Anchor:</w:t>
      </w:r>
      <w:r>
        <w:t xml:space="preserve"> p6.</w:t>
      </w:r>
    </w:p>
    <w:p>
      <w:r/>
      <w:r>
        <w:rPr>
          <w:b/>
        </w:rPr>
        <w:t>Current:</w:t>
      </w:r>
      <w:r>
        <w:t xml:space="preserve"> “To have been reborn, the loss of the Spring Autumn Cicada was entirely acceptable.”</w:t>
      </w:r>
    </w:p>
    <w:p>
      <w:r/>
      <w:r>
        <w:rPr>
          <w:b/>
        </w:rPr>
        <w:t>Chinese:</w:t>
      </w:r>
      <w:r>
        <w:t xml:space="preserve"> 自己能够重生，春秋蝉的损失完全可以接受。</w:t>
      </w:r>
    </w:p>
    <w:p>
      <w:r/>
      <w:r>
        <w:rPr>
          <w:b/>
        </w:rPr>
        <w:t>Type / priority:</w:t>
      </w:r>
      <w:r>
        <w:t xml:space="preserve"> ENGLISH / P2.</w:t>
      </w:r>
    </w:p>
    <w:p>
      <w:r>
        <w:t>The introductory infinitive is awkwardly attached to “the loss.” The intended relationship is that rebirth makes the loss acceptable.</w:t>
      </w:r>
    </w:p>
    <w:p>
      <w:r/>
      <w:r>
        <w:rPr>
          <w:b/>
        </w:rPr>
        <w:t>Revision:</w:t>
      </w:r>
      <w:r>
        <w:t xml:space="preserve"> “Having returned to the past, he could readily accept the loss of the Spring Autumn Cicada.”</w:t>
      </w:r>
    </w:p>
    <w:p>
      <w:r/>
      <w:r>
        <w:rPr>
          <w:b/>
        </w:rPr>
        <w:t>Alternative:</w:t>
      </w:r>
      <w:r>
        <w:t xml:space="preserve"> “The loss of the Spring Autumn Cicada was an acceptable price for his rebirth.” The latter makes the exchange metaphor explicit; use it only if consistent with the surrounding treatment.</w:t>
      </w:r>
    </w:p>
    <w:p>
      <w:pPr>
        <w:pStyle w:val="Heading2"/>
      </w:pPr>
      <w:r>
        <w:t>C2-03 — “Between each other suppressing and killing”</w:t>
      </w:r>
    </w:p>
    <w:p>
      <w:r/>
      <w:r>
        <w:rPr>
          <w:b/>
        </w:rPr>
        <w:t>Anchor:</w:t>
      </w:r>
      <w:r>
        <w:t xml:space="preserve"> p31.</w:t>
      </w:r>
    </w:p>
    <w:p>
      <w:r/>
      <w:r>
        <w:rPr>
          <w:b/>
        </w:rPr>
        <w:t>Chinese:</w:t>
      </w:r>
      <w:r>
        <w:t xml:space="preserve"> 彼此间打压杀伐有什么不理解的呢？</w:t>
      </w:r>
    </w:p>
    <w:p>
      <w:r/>
      <w:r>
        <w:rPr>
          <w:b/>
        </w:rPr>
        <w:t>Type / priority:</w:t>
      </w:r>
      <w:r>
        <w:t xml:space="preserve"> ENGLISH / P2.</w:t>
      </w:r>
    </w:p>
    <w:p>
      <w:r>
        <w:t>The English is not a natural interrogative construction. It requires the reader to reconstruct agency and the object of understanding.</w:t>
      </w:r>
    </w:p>
    <w:p>
      <w:r/>
      <w:r>
        <w:rPr>
          <w:b/>
        </w:rPr>
        <w:t>Revision:</w:t>
      </w:r>
      <w:r>
        <w:t xml:space="preserve"> “What was so difficult to understand about people suppressing and killing one another?”</w:t>
      </w:r>
    </w:p>
    <w:p>
      <w:r>
        <w:t>Preserve the moral distance. Do not convert his understanding of others’ motives into approval or compassion.</w:t>
      </w:r>
    </w:p>
    <w:p>
      <w:pPr>
        <w:pStyle w:val="Heading2"/>
      </w:pPr>
      <w:r>
        <w:t>C2-04 — Repetitive technical scaffolding</w:t>
      </w:r>
    </w:p>
    <w:p>
      <w:r/>
      <w:r>
        <w:rPr>
          <w:b/>
        </w:rPr>
        <w:t>Anchor:</w:t>
      </w:r>
      <w:r>
        <w:t xml:space="preserve"> p12.</w:t>
      </w:r>
    </w:p>
    <w:p>
      <w:r/>
      <w:r>
        <w:rPr>
          <w:b/>
        </w:rPr>
        <w:t>Current excerpts:</w:t>
      </w:r>
      <w:r>
        <w:t xml:space="preserve"> “fundamentally lack the capability”; “baseline ability.”</w:t>
      </w:r>
    </w:p>
    <w:p>
      <w:r/>
      <w:r>
        <w:rPr>
          <w:b/>
        </w:rPr>
        <w:t>Type / priority:</w:t>
      </w:r>
      <w:r>
        <w:t xml:space="preserve"> STYLE / P3.</w:t>
      </w:r>
    </w:p>
    <w:p>
      <w:r>
        <w:t>The practical reasoning is clear but unnecessarily bureaucratic.</w:t>
      </w:r>
    </w:p>
    <w:p>
      <w:r/>
      <w:r>
        <w:rPr>
          <w:b/>
        </w:rPr>
        <w:t>Suggested local replacements:</w:t>
      </w:r>
      <w:r>
        <w:t xml:space="preserve"> “cannot yet travel safely”; “enough strength to protect myself.”</w:t>
      </w:r>
    </w:p>
    <w:p>
      <w:r>
        <w:t>Do not automatically replace every occurrence of “cultivation base.” Some repetitions are doing technical work.</w:t>
      </w:r>
    </w:p>
    <w:p>
      <w:pPr>
        <w:pStyle w:val="Heading2"/>
      </w:pPr>
      <w:r>
        <w:t>C2-05 — Casualty discrepancy: preserve pending source reconciliation</w:t>
      </w:r>
    </w:p>
    <w:p>
      <w:r>
        <w:t>Chapter 1’s accusation gives ten million; Chapter 2’s recollection gives hundreds of thousands. The Chinese witness itself contains 千万人 and 数十万人 respectively.</w:t>
      </w:r>
    </w:p>
    <w:p>
      <w:r/>
      <w:r>
        <w:rPr>
          <w:b/>
        </w:rPr>
        <w:t>Action:</w:t>
      </w:r>
      <w:r>
        <w:t xml:space="preserve"> log the discrepancy; do not silently harmonise it or claim it proves a translation error. It could involve rhetoric, authorial inconsistency, or edition history. This review does not establish which.</w:t>
      </w:r>
    </w:p>
    <w:p>
      <w:r/>
      <w:r>
        <w:rPr>
          <w:b/>
        </w:rPr>
        <w:t>Chapter verdict:</w:t>
      </w:r>
      <w:r>
        <w:t xml:space="preserve"> the cold interpretation of family relations is among the run’s strongest achievements. Repair the logic and sentence attachment without diluting that perspective.</w:t>
      </w:r>
    </w:p>
    <w:p>
      <w:pPr>
        <w:pStyle w:val="Heading1"/>
      </w:pPr>
      <w:r>
        <w:t>Chapter 3 — effective social detail; avoid misattached grandeur</w:t>
      </w:r>
    </w:p>
    <w:p>
      <w:pPr>
        <w:pStyle w:val="Heading2"/>
      </w:pPr>
      <w:r>
        <w:t>C3-01 — “profound, unyielding steel”</w:t>
      </w:r>
    </w:p>
    <w:p>
      <w:r/>
      <w:r>
        <w:rPr>
          <w:b/>
        </w:rPr>
        <w:t>Anchor:</w:t>
      </w:r>
      <w:r>
        <w:t xml:space="preserve"> p2 (https://ri.theomniarch.com.ng/chapter-3#p2).</w:t>
      </w:r>
    </w:p>
    <w:p>
      <w:r/>
      <w:r>
        <w:rPr>
          <w:b/>
        </w:rPr>
        <w:t>Chinese:</w:t>
      </w:r>
      <w:r>
        <w:t xml:space="preserve"> 钢铁般深沉的毅志</w:t>
      </w:r>
    </w:p>
    <w:p>
      <w:r/>
      <w:r>
        <w:rPr>
          <w:b/>
        </w:rPr>
        <w:t>Type / priority:</w:t>
      </w:r>
      <w:r>
        <w:t xml:space="preserve"> ENGLISH / P2.</w:t>
      </w:r>
    </w:p>
    <w:p>
      <w:r>
        <w:t>The profundity or deep steadiness belongs to his will, not literally to the steel. English has attached both adjectives to the metaphor’s material.</w:t>
      </w:r>
    </w:p>
    <w:p>
      <w:r/>
      <w:r>
        <w:rPr>
          <w:b/>
        </w:rPr>
        <w:t>Revision:</w:t>
      </w:r>
      <w:r>
        <w:t xml:space="preserve"> “Yet five hundred years of trials had tempered his will, making it deeply resolute and unyielding as steel.”</w:t>
      </w:r>
    </w:p>
    <w:p>
      <w:r/>
      <w:r>
        <w:rPr>
          <w:b/>
        </w:rPr>
        <w:t>Leaner option:</w:t>
      </w:r>
      <w:r>
        <w:t xml:space="preserve"> “…had tempered his will into unyielding steel.” The leaner option drops some nuance and should be labelled an economy choice, not a uniquely faithful answer.</w:t>
      </w:r>
    </w:p>
    <w:p>
      <w:pPr>
        <w:pStyle w:val="Heading2"/>
      </w:pPr>
      <w:r>
        <w:t>C3-02 — Landscape accumulation</w:t>
      </w:r>
    </w:p>
    <w:p>
      <w:r/>
      <w:r>
        <w:rPr>
          <w:b/>
        </w:rPr>
        <w:t>Anchor:</w:t>
      </w:r>
      <w:r>
        <w:t xml:space="preserve"> p2.</w:t>
      </w:r>
    </w:p>
    <w:p>
      <w:r/>
      <w:r>
        <w:rPr>
          <w:b/>
        </w:rPr>
        <w:t>Current excerpt:</w:t>
      </w:r>
      <w:r>
        <w:t xml:space="preserve"> “painting a tranquil panorama of verdant green.”</w:t>
      </w:r>
    </w:p>
    <w:p>
      <w:r/>
      <w:r>
        <w:rPr>
          <w:b/>
        </w:rPr>
        <w:t>Type / priority:</w:t>
      </w:r>
      <w:r>
        <w:t xml:space="preserve"> STYLE / P3.</w:t>
      </w:r>
    </w:p>
    <w:p>
      <w:r>
        <w:t>The colour and compositional language accumulate after an already visual description. “Verdant green” reinforces something “verdant” largely supplies by itself.</w:t>
      </w:r>
    </w:p>
    <w:p>
      <w:r/>
      <w:r>
        <w:rPr>
          <w:b/>
        </w:rPr>
        <w:t>Revision direction:</w:t>
      </w:r>
      <w:r>
        <w:t xml:space="preserve"> “The bamboo-and-timber stilt houses blended with the mountains in a quiet expanse of green.”</w:t>
      </w:r>
    </w:p>
    <w:p>
      <w:r>
        <w:t>This is a sample compression, not a requirement to remove the whole passage’s atmosphere.</w:t>
      </w:r>
    </w:p>
    <w:p>
      <w:pPr>
        <w:pStyle w:val="Heading2"/>
      </w:pPr>
      <w:r>
        <w:t>C3-03 — Do not sanitise the register contrast</w:t>
      </w:r>
    </w:p>
    <w:p>
      <w:r/>
      <w:r>
        <w:rPr>
          <w:b/>
        </w:rPr>
        <w:t>KEEP:</w:t>
      </w:r>
      <w:r>
        <w:t xml:space="preserve"> “Kindly Piss Off” and the dismissive final thought.</w:t>
      </w:r>
    </w:p>
    <w:p>
      <w:r>
        <w:t>The Chinese title and ending are deliberately coarse. Their bluntness is not automatically incompatible with formal narration elsewhere. It helps show that this voice is capable of contempt without ceremonial self-display.</w:t>
      </w:r>
    </w:p>
    <w:p>
      <w:r/>
      <w:r>
        <w:rPr>
          <w:b/>
        </w:rPr>
        <w:t>Acceptance test:</w:t>
      </w:r>
      <w:r>
        <w:t xml:space="preserve"> preserve dismissiveness and vulgarity without adding an extra insult or turning the line into a contemporary joke.</w:t>
      </w:r>
    </w:p>
    <w:p>
      <w:pPr>
        <w:pStyle w:val="Heading2"/>
      </w:pPr>
      <w:r>
        <w:t>C3-04 — Preserve concrete social evidence</w:t>
      </w:r>
    </w:p>
    <w:p>
      <w:r>
        <w:t>Keep the different servants, household authority, unequal treatment, and Fang Zheng’s posture. Those details demonstrate the relatives’ manipulation. Cutting them because the narrator later explains the scheme would weaken the scene’s evidential structure.</w:t>
      </w:r>
    </w:p>
    <w:p>
      <w:r/>
      <w:r>
        <w:rPr>
          <w:b/>
        </w:rPr>
        <w:t>Chapter verdict:</w:t>
      </w:r>
      <w:r>
        <w:t xml:space="preserve"> a strong scene with a few overworked phrases; use selective editing, not a tonal overhaul.</w:t>
      </w:r>
    </w:p>
    <w:p>
      <w:pPr>
        <w:pStyle w:val="Heading1"/>
      </w:pPr>
      <w:r>
        <w:t>Chapter 4 — clear mechanics and politics; edit precision, not unfamiliarity</w:t>
      </w:r>
    </w:p>
    <w:p>
      <w:pPr>
        <w:pStyle w:val="Heading2"/>
      </w:pPr>
      <w:r>
        <w:t>C4-01 — Modern biological language is source-supported</w:t>
      </w:r>
    </w:p>
    <w:p>
      <w:r/>
      <w:r>
        <w:rPr>
          <w:b/>
        </w:rPr>
        <w:t>Current excerpt:</w:t>
      </w:r>
      <w:r>
        <w:t xml:space="preserve"> “genes carrying power”</w:t>
      </w:r>
    </w:p>
    <w:p>
      <w:r/>
      <w:r>
        <w:rPr>
          <w:b/>
        </w:rPr>
        <w:t>Chinese:</w:t>
      </w:r>
      <w:r>
        <w:t xml:space="preserve"> 承载力量的基因</w:t>
      </w:r>
    </w:p>
    <w:p>
      <w:r/>
      <w:r>
        <w:rPr>
          <w:b/>
        </w:rPr>
        <w:t>Type:</w:t>
      </w:r>
      <w:r>
        <w:t xml:space="preserve"> KEEP / source-supported register.</w:t>
      </w:r>
    </w:p>
    <w:p>
      <w:r>
        <w:t>Do not remove “genes” simply because it sounds modern beside cultivation terminology. The Chinese witness explicitly uses that concept. A translator is not obliged to make the author’s mixed register more uniformly ancient than it is.</w:t>
      </w:r>
    </w:p>
    <w:p>
      <w:pPr>
        <w:pStyle w:val="Heading2"/>
      </w:pPr>
      <w:r>
        <w:t>C4-02 — Preserve aptitude versus achievement</w:t>
      </w:r>
    </w:p>
    <w:p>
      <w:r>
        <w:t>The chapter explains likely developmental trajectories and the clan’s investment decisions. The distinction between aptitude, eventual cultivation, and available support is essential.</w:t>
      </w:r>
    </w:p>
    <w:p>
      <w:r/>
      <w:r>
        <w:rPr>
          <w:b/>
        </w:rPr>
        <w:t>Benchmark rule:</w:t>
      </w:r>
      <w:r>
        <w:t xml:space="preserve"> preserve modal qualifiers such as “could,” “most,” “usually,” and “provided.” Do not convert projected potential into a guaranteed future revolution.</w:t>
      </w:r>
    </w:p>
    <w:p>
      <w:pPr>
        <w:pStyle w:val="Heading2"/>
      </w:pPr>
      <w:r>
        <w:t>C4-03 — “Worth substantial investment in his development”</w:t>
      </w:r>
    </w:p>
    <w:p>
      <w:r/>
      <w:r>
        <w:rPr>
          <w:b/>
        </w:rPr>
        <w:t>Chinese:</w:t>
      </w:r>
      <w:r>
        <w:t xml:space="preserve"> 可大力栽培</w:t>
      </w:r>
    </w:p>
    <w:p>
      <w:r/>
      <w:r>
        <w:rPr>
          <w:b/>
        </w:rPr>
        <w:t>Type / priority:</w:t>
      </w:r>
      <w:r>
        <w:t xml:space="preserve"> STYLE / P3.</w:t>
      </w:r>
    </w:p>
    <w:p>
      <w:r>
        <w:t>The existing record entry is understandable and reinforces institutional valuation. It is not a demonstrated mistake. If the project wants a shorter administrative voice, “Worthy of intensive training” is an option.</w:t>
      </w:r>
    </w:p>
    <w:p>
      <w:r/>
      <w:r>
        <w:rPr>
          <w:b/>
        </w:rPr>
        <w:t>Trade-off:</w:t>
      </w:r>
      <w:r>
        <w:t xml:space="preserve"> “training” can narrow the broader sense of cultivation and support. The existing wording may be preferable if material investment is central.</w:t>
      </w:r>
    </w:p>
    <w:p>
      <w:pPr>
        <w:pStyle w:val="Heading2"/>
      </w:pPr>
      <w:r>
        <w:t>C4-04 — Source inconsistency concerning Fifth Revolution leaders</w:t>
      </w:r>
    </w:p>
    <w:p>
      <w:r>
        <w:t>Chapter 4’s “only Fifth Revolution expert” and Chapter 7’s account of two such experts have a corresponding tension in the Chinese witness.</w:t>
      </w:r>
    </w:p>
    <w:p>
      <w:r/>
      <w:r>
        <w:rPr>
          <w:b/>
        </w:rPr>
        <w:t>Action:</w:t>
      </w:r>
      <w:r>
        <w:t xml:space="preserve"> query and annotate; do not repair canon from memory. A benchmark translation preserves or transparently explains source problems rather than silently concealing them.</w:t>
      </w:r>
    </w:p>
    <w:p>
      <w:r/>
      <w:r>
        <w:rPr>
          <w:b/>
        </w:rPr>
        <w:t>Chapter verdict:</w:t>
      </w:r>
      <w:r>
        <w:t xml:space="preserve"> one of the more controlled chapters. Its political calculations are understandable, and not every slightly formal formulation needs intervention.</w:t>
      </w:r>
    </w:p>
    <w:p>
      <w:pPr>
        <w:pStyle w:val="Heading1"/>
      </w:pPr>
      <w:r>
        <w:t>Chapter 5 — successful mythic simplicity; one referent worth restoring</w:t>
      </w:r>
    </w:p>
    <w:p>
      <w:pPr>
        <w:pStyle w:val="Heading2"/>
      </w:pPr>
      <w:r>
        <w:t>C5-01 — Clarify what Ren Zu eats</w:t>
      </w:r>
    </w:p>
    <w:p>
      <w:r/>
      <w:r>
        <w:rPr>
          <w:b/>
        </w:rPr>
        <w:t>Location:</w:t>
      </w:r>
      <w:r>
        <w:t xml:space="preserve"> the Wisdom-and-Strength paragraph of the parable.</w:t>
      </w:r>
    </w:p>
    <w:p>
      <w:r/>
      <w:r>
        <w:rPr>
          <w:b/>
        </w:rPr>
        <w:t>Current:</w:t>
      </w:r>
      <w:r>
        <w:t xml:space="preserve"> “he was able, for a time, to overcome much that had previously been beyond him. He ate their flesh and drank their blood…”</w:t>
      </w:r>
    </w:p>
    <w:p>
      <w:r/>
      <w:r>
        <w:rPr>
          <w:b/>
        </w:rPr>
        <w:t>Chinese:</w:t>
      </w:r>
      <w:r>
        <w:t xml:space="preserve"> 击杀了更多困境。并吃困境的肉，喝困境的血</w:t>
      </w:r>
    </w:p>
    <w:p>
      <w:r/>
      <w:r>
        <w:rPr>
          <w:b/>
        </w:rPr>
        <w:t>Type / priority:</w:t>
      </w:r>
      <w:r>
        <w:t xml:space="preserve"> ALIGNMENT + ENGLISH / P1.</w:t>
      </w:r>
    </w:p>
    <w:p>
      <w:r>
        <w:t>The explicit killing of further Predicaments is absent at this point in the English; “their” consequently lacks a clear immediate plural referent. An attentive reader can infer the beasts, but should not have to.</w:t>
      </w:r>
    </w:p>
    <w:p>
      <w:r/>
      <w:r>
        <w:rPr>
          <w:b/>
        </w:rPr>
        <w:t>Revision:</w:t>
      </w:r>
      <w:r>
        <w:t xml:space="preserve"> “…he overcame challenges that had once been beyond him and killed more Predicaments. He ate their flesh and drank their blood, stubbornly keeping himself alive.”</w:t>
      </w:r>
    </w:p>
    <w:p>
      <w:r>
        <w:t>Verify against the base edition before inserting the missing proposition. Do not remove the grotesque image to make the parable more conventionally uplifting.</w:t>
      </w:r>
    </w:p>
    <w:p>
      <w:pPr>
        <w:pStyle w:val="Heading2"/>
      </w:pPr>
      <w:r>
        <w:t>C5-02 — “on the verge of extinction”</w:t>
      </w:r>
    </w:p>
    <w:p>
      <w:r/>
      <w:r>
        <w:rPr>
          <w:b/>
        </w:rPr>
        <w:t>Chinese:</w:t>
      </w:r>
      <w:r>
        <w:t xml:space="preserve"> 几乎就要生活不下去了</w:t>
      </w:r>
    </w:p>
    <w:p>
      <w:r/>
      <w:r>
        <w:rPr>
          <w:b/>
        </w:rPr>
        <w:t>Type / priority:</w:t>
      </w:r>
      <w:r>
        <w:t xml:space="preserve"> STYLE/semantic nuance / P3.</w:t>
      </w:r>
    </w:p>
    <w:p>
      <w:r>
        <w:t>For an individual, “extinction” is grander and more species-oriented than ordinary survival. Because Ren Zu is the first human, the resonance is not nonsensical, but it is an interpretive enlargement.</w:t>
      </w:r>
    </w:p>
    <w:p>
      <w:r/>
      <w:r>
        <w:rPr>
          <w:b/>
        </w:rPr>
        <w:t>Conservative alternative:</w:t>
      </w:r>
      <w:r>
        <w:t xml:space="preserve"> “He could barely survive.”</w:t>
      </w:r>
    </w:p>
    <w:p>
      <w:pPr>
        <w:pStyle w:val="Heading2"/>
      </w:pPr>
      <w:r>
        <w:t>C5-03 — Preserve the final transition</w:t>
      </w:r>
    </w:p>
    <w:p>
      <w:r/>
      <w:r>
        <w:rPr>
          <w:b/>
        </w:rPr>
        <w:t>KEEP:</w:t>
      </w:r>
      <w:r>
        <w:t xml:space="preserve"> “His aperture had opened successfully. / This was the hope of immortality.”</w:t>
      </w:r>
    </w:p>
    <w:p>
      <w:r>
        <w:t>This connects the parable’s hope to Fang Yuan’s practical ambition. It should not become a generic uplifting declaration about humanity or virtue.</w:t>
      </w:r>
    </w:p>
    <w:p>
      <w:r/>
      <w:r>
        <w:rPr>
          <w:b/>
        </w:rPr>
        <w:t>Chapter verdict:</w:t>
      </w:r>
      <w:r>
        <w:t xml:space="preserve"> among the best stylistic models in the run. Protect its simplicity, repeated names, and unsettling exchange of life for power.</w:t>
      </w:r>
    </w:p>
    <w:p>
      <w:pPr>
        <w:pStyle w:val="Heading1"/>
      </w:pPr>
      <w:r>
        <w:t>Chapter 6 — strong emotional control; apparent missing physical description</w:t>
      </w:r>
    </w:p>
    <w:p>
      <w:pPr>
        <w:pStyle w:val="Heading2"/>
      </w:pPr>
      <w:r>
        <w:t>C6-01 — Aperture shape and membrane colour</w:t>
      </w:r>
    </w:p>
    <w:p>
      <w:r/>
      <w:r>
        <w:rPr>
          <w:b/>
        </w:rPr>
        <w:t>Anchor:</w:t>
      </w:r>
      <w:r>
        <w:t xml:space="preserve"> p1 (https://ri.theomniarch.com.ng/chapter-6#p1).</w:t>
      </w:r>
    </w:p>
    <w:p>
      <w:r/>
      <w:r>
        <w:rPr>
          <w:b/>
        </w:rPr>
        <w:t>Chinese:</w:t>
      </w:r>
      <w:r>
        <w:t xml:space="preserve"> 整个空窍呈球形，空窍表面流动着白光，是一层光膜。</w:t>
      </w:r>
    </w:p>
    <w:p>
      <w:r/>
      <w:r>
        <w:rPr>
          <w:b/>
        </w:rPr>
        <w:t>Type / priority:</w:t>
      </w:r>
      <w:r>
        <w:t xml:space="preserve"> ALIGNMENT / P1.</w:t>
      </w:r>
    </w:p>
    <w:p>
      <w:r>
        <w:t>The English describes the membrane and its formation but does not state here that the aperture is spherical or that white light flows over its surface. The missing shape matters because the next paragraph locates the sea within that space.</w:t>
      </w:r>
    </w:p>
    <w:p>
      <w:r/>
      <w:r>
        <w:rPr>
          <w:b/>
        </w:rPr>
        <w:t>Proposed restoration:</w:t>
      </w:r>
      <w:r>
        <w:t xml:space="preserve"> “The aperture was spherical, its surface enclosed by a membrane of flowing white light.”</w:t>
      </w:r>
    </w:p>
    <w:p>
      <w:r>
        <w:t>Then connect that membrane explicitly to the Hope Gu’s transformation. Avoid an ambiguous “This” that could refer equally to the aperture, sea, or membrane.</w:t>
      </w:r>
    </w:p>
    <w:p>
      <w:pPr>
        <w:pStyle w:val="Heading2"/>
      </w:pPr>
      <w:r>
        <w:t>C6-02 — “a deep, savouring trace of a smile”</w:t>
      </w:r>
    </w:p>
    <w:p>
      <w:r/>
      <w:r>
        <w:rPr>
          <w:b/>
        </w:rPr>
        <w:t>Chinese:</w:t>
      </w:r>
      <w:r>
        <w:t xml:space="preserve"> 一抹玩味深沉的笑意</w:t>
      </w:r>
    </w:p>
    <w:p>
      <w:r/>
      <w:r>
        <w:rPr>
          <w:b/>
        </w:rPr>
        <w:t>Type / priority:</w:t>
      </w:r>
      <w:r>
        <w:t xml:space="preserve"> ENGLISH / P2.</w:t>
      </w:r>
    </w:p>
    <w:p>
      <w:r>
        <w:t>The piled modifiers make the expression difficult to picture. “Savouring” lacks an object, and “deep” attached to a “trace” produces an awkward abstraction.</w:t>
      </w:r>
    </w:p>
    <w:p>
      <w:r/>
      <w:r>
        <w:rPr>
          <w:b/>
        </w:rPr>
        <w:t>Revision direction:</w:t>
      </w:r>
      <w:r>
        <w:t xml:space="preserve"> “a faint smile, thoughtful and faintly amused.”</w:t>
      </w:r>
    </w:p>
    <w:p>
      <w:r/>
      <w:r>
        <w:rPr>
          <w:b/>
        </w:rPr>
        <w:t>Caution:</w:t>
      </w:r>
      <w:r>
        <w:t xml:space="preserve"> 玩味 may suggest reflective amusement or an enigmatic appreciation. Choose wording that fits Fang Zheng’s observation; do not overstate kindness or reassurance.</w:t>
      </w:r>
    </w:p>
    <w:p>
      <w:pPr>
        <w:pStyle w:val="Heading2"/>
      </w:pPr>
      <w:r>
        <w:t>C6-03 — Preserve the emotional asymmetry</w:t>
      </w:r>
    </w:p>
    <w:p>
      <w:r>
        <w:t>The crowd’s disappointment, Fang Yuan’s composure, and Fang Zheng’s subsequent spectacular result are the scene’s structure. Do not equalise their emotional intensity through uniformly grand narration.</w:t>
      </w:r>
    </w:p>
    <w:p>
      <w:r/>
      <w:r>
        <w:rPr>
          <w:b/>
        </w:rPr>
        <w:t>Chapter verdict:</w:t>
      </w:r>
      <w:r>
        <w:t xml:space="preserve"> the strongest sustained emotional passage for this reviewer, but not free of completeness concerns. A well-working scene can still need a P1 repair.</w:t>
      </w:r>
    </w:p>
    <w:p>
      <w:pPr>
        <w:pStyle w:val="Heading1"/>
      </w:pPr>
      <w:r>
        <w:t>Chapter 7 — useful exposition; identity, euphemism, and modifiers need attention</w:t>
      </w:r>
    </w:p>
    <w:p>
      <w:pPr>
        <w:pStyle w:val="Heading2"/>
      </w:pPr>
      <w:r>
        <w:t>C7-01 — The Academy Elder’s name</w:t>
      </w:r>
    </w:p>
    <w:p>
      <w:r/>
      <w:r>
        <w:rPr>
          <w:b/>
        </w:rPr>
        <w:t>Anchors:</w:t>
      </w:r>
      <w:r>
        <w:t xml:space="preserve"> p9 (https://ri.theomniarch.com.ng/chapter-7#p9), p29.</w:t>
      </w:r>
    </w:p>
    <w:p>
      <w:r/>
      <w:r>
        <w:rPr>
          <w:b/>
        </w:rPr>
        <w:t>Current:</w:t>
      </w:r>
      <w:r>
        <w:t xml:space="preserve"> “Elder Gu Yue”</w:t>
      </w:r>
    </w:p>
    <w:p>
      <w:r/>
      <w:r>
        <w:rPr>
          <w:b/>
        </w:rPr>
        <w:t>Chinese:</w:t>
      </w:r>
      <w:r>
        <w:t xml:space="preserve"> 学堂家老古月师; later 古月师</w:t>
      </w:r>
    </w:p>
    <w:p>
      <w:r/>
      <w:r>
        <w:rPr>
          <w:b/>
        </w:rPr>
        <w:t>Type / priority:</w:t>
      </w:r>
      <w:r>
        <w:t xml:space="preserve"> TERM/ALIGNMENT / P1 query.</w:t>
      </w:r>
    </w:p>
    <w:p>
      <w:r>
        <w:t>The Chinese witness presents 古月师 as a name. Rendering this only as “Elder Gu Yue” appears to drop the personal name Shi, leaving the shared clan name as though it uniquely identified him.</w:t>
      </w:r>
    </w:p>
    <w:p>
      <w:r/>
      <w:r>
        <w:rPr>
          <w:b/>
        </w:rPr>
        <w:t>Action:</w:t>
      </w:r>
      <w:r>
        <w:t xml:space="preserve"> verify the project’s name index and base text. If the name is Gu Yue Shi, use “the Academy Elder, Gu Yue Shi” at introduction and “the Academy Elder” or the established short form thereafter.</w:t>
      </w:r>
    </w:p>
    <w:p>
      <w:r>
        <w:t>Do not settle this solely by assuming every 师 is a common noun meaning teacher; inspect the local syntax and repeated name use.</w:t>
      </w:r>
    </w:p>
    <w:p>
      <w:pPr>
        <w:pStyle w:val="Heading2"/>
      </w:pPr>
      <w:r>
        <w:t>C7-02 — “flower thief”</w:t>
      </w:r>
    </w:p>
    <w:p>
      <w:r/>
      <w:r>
        <w:rPr>
          <w:b/>
        </w:rPr>
        <w:t>Anchor:</w:t>
      </w:r>
      <w:r>
        <w:t xml:space="preserve"> p35.</w:t>
      </w:r>
    </w:p>
    <w:p>
      <w:r/>
      <w:r>
        <w:rPr>
          <w:b/>
        </w:rPr>
        <w:t>Chinese:</w:t>
      </w:r>
      <w:r>
        <w:t xml:space="preserve"> 采花大盗</w:t>
      </w:r>
    </w:p>
    <w:p>
      <w:r/>
      <w:r>
        <w:rPr>
          <w:b/>
        </w:rPr>
        <w:t>Type / priority:</w:t>
      </w:r>
      <w:r>
        <w:t xml:space="preserve"> cultural meaning / P2.</w:t>
      </w:r>
    </w:p>
    <w:p>
      <w:r>
        <w:t>To an uninitiated English reader, this can sound like literal botanical theft. The Chinese euphemism concerns sexual predation, not stolen flowers. A literal rendering risks making the description unintentionally comic or too mild.</w:t>
      </w:r>
    </w:p>
    <w:p>
      <w:r/>
      <w:r>
        <w:rPr>
          <w:b/>
        </w:rPr>
        <w:t>Options:</w:t>
      </w:r>
      <w:r/>
    </w:p>
    <w:p>
      <w:pPr>
        <w:pStyle w:val="ListBullet"/>
      </w:pPr>
      <w:r>
        <w:t>“a notorious sexual predator” for transparent meaning;</w:t>
      </w:r>
    </w:p>
    <w:p>
      <w:pPr>
        <w:pStyle w:val="ListBullet"/>
      </w:pPr>
      <w:r>
        <w:t>retain “flower thief” with a clear first-use note if preserving the euphemism is an explicit project policy.</w:t>
      </w:r>
    </w:p>
    <w:p>
      <w:r>
        <w:t>“Womaniser” may understate the coercive/criminal meaning. Do not sanitise by default. Also preserve that this passage belongs to the received clan account; do not add independent proof of its allegations.</w:t>
      </w:r>
    </w:p>
    <w:p>
      <w:pPr>
        <w:pStyle w:val="Heading2"/>
      </w:pPr>
      <w:r>
        <w:t>C7-03 — “prowled to”</w:t>
      </w:r>
    </w:p>
    <w:p>
      <w:r/>
      <w:r>
        <w:rPr>
          <w:b/>
        </w:rPr>
        <w:t>Anchor:</w:t>
      </w:r>
      <w:r>
        <w:t xml:space="preserve"> p35.</w:t>
      </w:r>
    </w:p>
    <w:p>
      <w:r/>
      <w:r>
        <w:rPr>
          <w:b/>
        </w:rPr>
        <w:t>Chinese:</w:t>
      </w:r>
      <w:r>
        <w:t xml:space="preserve"> 流窜到青茅山</w:t>
      </w:r>
    </w:p>
    <w:p>
      <w:r/>
      <w:r>
        <w:rPr>
          <w:b/>
        </w:rPr>
        <w:t>Type / priority:</w:t>
      </w:r>
      <w:r>
        <w:t xml:space="preserve"> ENGLISH / P2.</w:t>
      </w:r>
    </w:p>
    <w:p>
      <w:r>
        <w:t>“Prowl” normally describes stealthy movement within or around an area; “prowled to” a distant destination is awkward.</w:t>
      </w:r>
    </w:p>
    <w:p>
      <w:r/>
      <w:r>
        <w:rPr>
          <w:b/>
        </w:rPr>
        <w:t>Revision:</w:t>
      </w:r>
      <w:r>
        <w:t xml:space="preserve"> “Several hundred years earlier, he had made his way to Qing Mao Mountain…”</w:t>
      </w:r>
    </w:p>
    <w:p>
      <w:r>
        <w:t>If a fugitive or criminal connotation must be retained, express it through the surrounding description rather than forcing the verb to carry everything.</w:t>
      </w:r>
    </w:p>
    <w:p>
      <w:pPr>
        <w:pStyle w:val="Heading2"/>
      </w:pPr>
      <w:r>
        <w:t>C7-04 — “clandestine chamber”</w:t>
      </w:r>
    </w:p>
    <w:p>
      <w:r/>
      <w:r>
        <w:rPr>
          <w:b/>
        </w:rPr>
        <w:t>Anchor:</w:t>
      </w:r>
      <w:r>
        <w:t xml:space="preserve"> p42.</w:t>
      </w:r>
    </w:p>
    <w:p>
      <w:r/>
      <w:r>
        <w:rPr>
          <w:b/>
        </w:rPr>
        <w:t>Chinese:</w:t>
      </w:r>
      <w:r>
        <w:t xml:space="preserve"> 地下秘洞</w:t>
      </w:r>
    </w:p>
    <w:p>
      <w:r/>
      <w:r>
        <w:rPr>
          <w:b/>
        </w:rPr>
        <w:t>Type / priority:</w:t>
      </w:r>
      <w:r>
        <w:t xml:space="preserve"> ENGLISH/precision / P2.</w:t>
      </w:r>
    </w:p>
    <w:p>
      <w:r>
        <w:t>“Clandestine” normally concerns secretly conducted activities. “Chamber” can also suggest a constructed room where the source says a hidden underground cave.</w:t>
      </w:r>
    </w:p>
    <w:p>
      <w:r/>
      <w:r>
        <w:rPr>
          <w:b/>
        </w:rPr>
        <w:t>Revision:</w:t>
      </w:r>
      <w:r>
        <w:t xml:space="preserve"> “a hidden underground cavern.”</w:t>
      </w:r>
    </w:p>
    <w:p>
      <w:pPr>
        <w:pStyle w:val="Heading2"/>
      </w:pPr>
      <w:r>
        <w:t>C7-05 — Landscape word choice</w:t>
      </w:r>
    </w:p>
    <w:p>
      <w:r/>
      <w:r>
        <w:rPr>
          <w:b/>
        </w:rPr>
        <w:t>Anchors:</w:t>
      </w:r>
      <w:r>
        <w:t xml:space="preserve"> p48–p50.</w:t>
      </w:r>
    </w:p>
    <w:p>
      <w:r/>
      <w:r>
        <w:rPr>
          <w:b/>
        </w:rPr>
        <w:t>Current excerpts:</w:t>
      </w:r>
      <w:r>
        <w:t xml:space="preserve"> “a verdant massif”; “a pale wash of chartreuse”; “plumaged finches.”</w:t>
      </w:r>
    </w:p>
    <w:p>
      <w:r/>
      <w:r>
        <w:rPr>
          <w:b/>
        </w:rPr>
        <w:t>Type / priority:</w:t>
      </w:r>
      <w:r>
        <w:t xml:space="preserve"> STYLE, with precision checks / P3.</w:t>
      </w:r>
    </w:p>
    <w:p>
      <w:r>
        <w:t>“Chartreuse” is a legitimate colour word; unfamiliarity alone is not an error. “Massif” is more geographically specific than an ordinary range of mountains. “Plumaged” tells us little about birds, while “finches” may introduce an unverified species classification for 彩雀儿.</w:t>
      </w:r>
    </w:p>
    <w:p>
      <w:r/>
      <w:r>
        <w:rPr>
          <w:b/>
        </w:rPr>
        <w:t>Conservative direction:</w:t>
      </w:r>
      <w:r>
        <w:t xml:space="preserve"> “green mountains stretched into the distance”; “yellow-green new growth”; “colourful little birds.”</w:t>
      </w:r>
    </w:p>
    <w:p>
      <w:r>
        <w:t>The objective is accuracy and image clarity, not banning sophisticated vocabulary.</w:t>
      </w:r>
    </w:p>
    <w:p>
      <w:pPr>
        <w:pStyle w:val="Heading2"/>
      </w:pPr>
      <w:r>
        <w:t>C7-06 — Dangling perception</w:t>
      </w:r>
    </w:p>
    <w:p>
      <w:r/>
      <w:r>
        <w:rPr>
          <w:b/>
        </w:rPr>
        <w:t>Anchor:</w:t>
      </w:r>
      <w:r>
        <w:t xml:space="preserve"> p52.</w:t>
      </w:r>
    </w:p>
    <w:p>
      <w:r/>
      <w:r>
        <w:rPr>
          <w:b/>
        </w:rPr>
        <w:t>Current:</w:t>
      </w:r>
      <w:r>
        <w:t xml:space="preserve"> “Without realising it, the lesson was drawing to a close.”</w:t>
      </w:r>
    </w:p>
    <w:p>
      <w:r/>
      <w:r>
        <w:rPr>
          <w:b/>
        </w:rPr>
        <w:t>Chinese:</w:t>
      </w:r>
      <w:r>
        <w:t xml:space="preserve"> 不知不觉间，这堂课接近了尾声。</w:t>
      </w:r>
    </w:p>
    <w:p>
      <w:r/>
      <w:r>
        <w:rPr>
          <w:b/>
        </w:rPr>
        <w:t>Type / priority:</w:t>
      </w:r>
      <w:r>
        <w:t xml:space="preserve"> ENGLISH / P2.</w:t>
      </w:r>
    </w:p>
    <w:p>
      <w:r>
        <w:t>Grammatically, the lesson is the thing not realising something.</w:t>
      </w:r>
    </w:p>
    <w:p>
      <w:r/>
      <w:r>
        <w:rPr>
          <w:b/>
        </w:rPr>
        <w:t>Revision:</w:t>
      </w:r>
      <w:r>
        <w:t xml:space="preserve"> “Before he knew it, the lesson was drawing to a close.”</w:t>
      </w:r>
    </w:p>
    <w:p>
      <w:r>
        <w:t>Use “Before they knew it” only if the narrative perspective includes the class. “Unnoticed, the lesson…” does not solve the underlying relationship elegantly.</w:t>
      </w:r>
    </w:p>
    <w:p>
      <w:pPr>
        <w:pStyle w:val="Heading2"/>
      </w:pPr>
      <w:r>
        <w:t>C7-07 — “Oh.”</w:t>
      </w:r>
    </w:p>
    <w:p>
      <w:r/>
      <w:r>
        <w:rPr>
          <w:b/>
        </w:rPr>
        <w:t>Anchor:</w:t>
      </w:r>
      <w:r>
        <w:t xml:space="preserve"> p53.</w:t>
      </w:r>
    </w:p>
    <w:p>
      <w:r/>
      <w:r>
        <w:rPr>
          <w:b/>
        </w:rPr>
        <w:t>Chinese:</w:t>
      </w:r>
      <w:r>
        <w:t xml:space="preserve"> 喔！</w:t>
      </w:r>
    </w:p>
    <w:p>
      <w:r/>
      <w:r>
        <w:rPr>
          <w:b/>
        </w:rPr>
        <w:t>Type / priority:</w:t>
      </w:r>
      <w:r>
        <w:t xml:space="preserve"> ENGLISH / P2.</w:t>
      </w:r>
    </w:p>
    <w:p>
      <w:r>
        <w:t>The isolated English “Oh.” suggests subdued recognition, not the excitement immediately followed by cheering.</w:t>
      </w:r>
    </w:p>
    <w:p>
      <w:r/>
      <w:r>
        <w:rPr>
          <w:b/>
        </w:rPr>
        <w:t>Options:</w:t>
      </w:r>
      <w:r>
        <w:t xml:space="preserve"> an appropriate exclamation, or integration into “A cry went up, and the whole classroom burst into cheers.” The latter merges adjacent beats and should be treated as deliberate restructuring.</w:t>
      </w:r>
    </w:p>
    <w:p>
      <w:r/>
      <w:r>
        <w:rPr>
          <w:b/>
        </w:rPr>
        <w:t>Chapter verdict:</w:t>
      </w:r>
      <w:r>
        <w:t xml:space="preserve"> content is engaging and clear at a broad level; several local choices show that a richer English vocabulary does not always produce a more exact translation.</w:t>
      </w:r>
    </w:p>
    <w:p>
      <w:pPr>
        <w:pStyle w:val="Heading1"/>
      </w:pPr>
      <w:r>
        <w:t>Chapter 8 — strong dramatic endpoint; the highest-priority alignment work</w:t>
      </w:r>
    </w:p>
    <w:p>
      <w:pPr>
        <w:pStyle w:val="Heading2"/>
      </w:pPr>
      <w:r>
        <w:t>C8-01 — Keep the “symphony,” lighten its approach</w:t>
      </w:r>
    </w:p>
    <w:p>
      <w:r/>
      <w:r>
        <w:rPr>
          <w:b/>
        </w:rPr>
        <w:t>Anchor:</w:t>
      </w:r>
      <w:r>
        <w:t xml:space="preserve"> p4 (https://ri.theomniarch.com.ng/chapter-8#p4).</w:t>
      </w:r>
    </w:p>
    <w:p>
      <w:r/>
      <w:r>
        <w:rPr>
          <w:b/>
        </w:rPr>
        <w:t>Current:</w:t>
      </w:r>
      <w:r>
        <w:t xml:space="preserve"> “Some Gu worms were quiescent and mute, while others were clamorous…”</w:t>
      </w:r>
    </w:p>
    <w:p>
      <w:r/>
      <w:r>
        <w:rPr>
          <w:b/>
        </w:rPr>
        <w:t>Chinese:</w:t>
      </w:r>
      <w:r>
        <w:t xml:space="preserve"> 有些蛊虫静默无声，有些蛊虫却吵闹得很…汇集成一支生命的交响曲。</w:t>
      </w:r>
    </w:p>
    <w:p>
      <w:r/>
      <w:r>
        <w:rPr>
          <w:b/>
        </w:rPr>
        <w:t>Type / priority:</w:t>
      </w:r>
      <w:r>
        <w:t xml:space="preserve"> STYLE / P3.</w:t>
      </w:r>
    </w:p>
    <w:p>
      <w:r>
        <w:t>The “symphony of life” image is source-supported and should not be dismissed as translator invention. The cumbersome approach makes the image less immediate.</w:t>
      </w:r>
    </w:p>
    <w:p>
      <w:r/>
      <w:r>
        <w:rPr>
          <w:b/>
        </w:rPr>
        <w:t>Revision:</w:t>
      </w:r>
      <w:r>
        <w:t xml:space="preserve"> “Some Gu worms were silent; others chirped, clucked, and rustled, their sounds mingling in a symphony of life.”</w:t>
      </w:r>
    </w:p>
    <w:p>
      <w:r>
        <w:t>This demonstrates the desired method: preserve the source’s image while simplifying the English path to it.</w:t>
      </w:r>
    </w:p>
    <w:p>
      <w:pPr>
        <w:pStyle w:val="Heading2"/>
      </w:pPr>
      <w:r>
        <w:t>C8-02 — “invariably” changes the rule</w:t>
      </w:r>
    </w:p>
    <w:p>
      <w:r/>
      <w:r>
        <w:rPr>
          <w:b/>
        </w:rPr>
        <w:t>Anchor:</w:t>
      </w:r>
      <w:r>
        <w:t xml:space="preserve"> p5.</w:t>
      </w:r>
    </w:p>
    <w:p>
      <w:r/>
      <w:r>
        <w:rPr>
          <w:b/>
        </w:rPr>
        <w:t>Current:</w:t>
      </w:r>
      <w:r>
        <w:t xml:space="preserve"> “they will invariably incur a devastating toll.”</w:t>
      </w:r>
    </w:p>
    <w:p>
      <w:r/>
      <w:r>
        <w:rPr>
          <w:b/>
        </w:rPr>
        <w:t>Chinese:</w:t>
      </w:r>
      <w:r>
        <w:t xml:space="preserve"> 往往要付出极其惨重的代价</w:t>
      </w:r>
    </w:p>
    <w:p>
      <w:r/>
      <w:r>
        <w:rPr>
          <w:b/>
        </w:rPr>
        <w:t>Type / priority:</w:t>
      </w:r>
      <w:r>
        <w:t xml:space="preserve"> MEANING / P1.</w:t>
      </w:r>
    </w:p>
    <w:p>
      <w:r>
        <w:t>往往 means often or typically, not invariably. A frequent consequence becomes an exceptionless rule.</w:t>
      </w:r>
    </w:p>
    <w:p>
      <w:r/>
      <w:r>
        <w:rPr>
          <w:b/>
        </w:rPr>
        <w:t>Revision:</w:t>
      </w:r>
      <w:r>
        <w:t xml:space="preserve"> “Doing so often comes at a devastating cost.”</w:t>
      </w:r>
    </w:p>
    <w:p>
      <w:r/>
      <w:r>
        <w:rPr>
          <w:b/>
        </w:rPr>
        <w:t>Acceptance test:</w:t>
      </w:r>
      <w:r>
        <w:t xml:space="preserve"> preserve both the severity of the cost and the non-absolute frequency. Do not weaken “devastating” merely to compensate for the original overstatement.</w:t>
      </w:r>
    </w:p>
    <w:p>
      <w:pPr>
        <w:pStyle w:val="Heading2"/>
      </w:pPr>
      <w:r>
        <w:t>C8-03 — “superior” and “inferior” blur revolution with worth</w:t>
      </w:r>
    </w:p>
    <w:p>
      <w:r/>
      <w:r>
        <w:rPr>
          <w:b/>
        </w:rPr>
        <w:t>Anchor:</w:t>
      </w:r>
      <w:r>
        <w:t xml:space="preserve"> p6.</w:t>
      </w:r>
    </w:p>
    <w:p>
      <w:r/>
      <w:r>
        <w:rPr>
          <w:b/>
        </w:rPr>
        <w:t>Chinese:</w:t>
      </w:r>
      <w:r>
        <w:t xml:space="preserve"> 高等蛊虫; 低等蛊师</w:t>
      </w:r>
    </w:p>
    <w:p>
      <w:r/>
      <w:r>
        <w:rPr>
          <w:b/>
        </w:rPr>
        <w:t>Type / priority:</w:t>
      </w:r>
      <w:r>
        <w:t xml:space="preserve"> TERM/precision / P2.</w:t>
      </w:r>
    </w:p>
    <w:p>
      <w:r>
        <w:t>The issue is relative cultivation level, not a moral judgment or necessarily talent. “Inferior Gu Master” can imply incompetence.</w:t>
      </w:r>
    </w:p>
    <w:p>
      <w:r/>
      <w:r>
        <w:rPr>
          <w:b/>
        </w:rPr>
        <w:t>Revision:</w:t>
      </w:r>
      <w:r>
        <w:t xml:space="preserve"> “The cost of feeding a higher-level Gu is often more than a lower-level Gu Master can afford.”</w:t>
      </w:r>
    </w:p>
    <w:p>
      <w:r>
        <w:t>If “Revolution” is retained, decide whether “higher-level” or “higher-revolution” is the preferred comparative. Do not let convenience create multiple competing classification systems.</w:t>
      </w:r>
    </w:p>
    <w:p>
      <w:pPr>
        <w:pStyle w:val="Heading2"/>
      </w:pPr>
      <w:r>
        <w:t>C8-04 — Missing novice rule and fallback reasoning</w:t>
      </w:r>
    </w:p>
    <w:p>
      <w:r/>
      <w:r>
        <w:rPr>
          <w:b/>
        </w:rPr>
        <w:t>Location:</w:t>
      </w:r>
      <w:r>
        <w:t xml:space="preserve"> between p6 and p7.</w:t>
      </w:r>
    </w:p>
    <w:p>
      <w:r/>
      <w:r>
        <w:rPr>
          <w:b/>
        </w:rPr>
        <w:t>Type / priority:</w:t>
      </w:r>
      <w:r>
        <w:t xml:space="preserve"> ALIGNMENT / P1.</w:t>
      </w:r>
    </w:p>
    <w:p>
      <w:r>
        <w:t>The Chinese witness includes a rule that beginners normally choose a First Revolution Gu for their first refinement, then Fang Yuan’s explicit reasoning:</w:t>
      </w:r>
    </w:p>
    <w:p>
      <w:pPr>
        <w:pStyle w:val="Quote"/>
      </w:pPr>
      <w:r>
        <w:t>保险起见，还是选一只月光蛊吧。</w:t>
      </w:r>
    </w:p>
    <w:p>
      <w:r>
        <w:t>That conclusion follows his disappointment at not locating the Liquor Worm and uncertainty over when he might find the remains—or whether someone else might find them first. The current English moves straight from the vital-Gu explanation to his sigh and movement towards the Moonlight Gu.</w:t>
      </w:r>
    </w:p>
    <w:p>
      <w:r/>
      <w:r>
        <w:rPr>
          <w:b/>
        </w:rPr>
        <w:t>Why it matters:</w:t>
      </w:r>
      <w:r>
        <w:t xml:space="preserve"> this removes a decision, not merely decorative wording. He is selecting a fallback while continuing to prefer the Liquor Worm. Without the thought, the action is less explicitly strategic.</w:t>
      </w:r>
    </w:p>
    <w:p>
      <w:r/>
      <w:r>
        <w:rPr>
          <w:b/>
        </w:rPr>
        <w:t>Proposed restoration, subject to base-edition confirmation:</w:t>
      </w:r>
      <w:r/>
    </w:p>
    <w:p>
      <w:r>
        <w:t>“Except in special circumstances, novice Gu Masters chose a First Revolution Gu for their first refinement.”</w:t>
      </w:r>
    </w:p>
    <w:p>
      <w:r>
        <w:t>“I had hoped to obtain the Flower-Wine Monk’s Liquor Worm and make it my vital Gu. But I still have no lead on his remains. Who knows when I will find them—or whether someone else will find them first? To be safe, I should choose a Moonlight Gu.”</w:t>
      </w:r>
    </w:p>
    <w:p>
      <w:r>
        <w:t>Check the exact order against the base text; the novice rule precedes the vital-Gu explanation in the comparison witness.</w:t>
      </w:r>
    </w:p>
    <w:p>
      <w:pPr>
        <w:pStyle w:val="Heading2"/>
      </w:pPr>
      <w:r>
        <w:t>C8-05 — “could look right through it to see the obscured lines”</w:t>
      </w:r>
    </w:p>
    <w:p>
      <w:r/>
      <w:r>
        <w:rPr>
          <w:b/>
        </w:rPr>
        <w:t>Anchor:</w:t>
      </w:r>
      <w:r>
        <w:t xml:space="preserve"> p9.</w:t>
      </w:r>
    </w:p>
    <w:p>
      <w:r/>
      <w:r>
        <w:rPr>
          <w:b/>
        </w:rPr>
        <w:t>Type / priority:</w:t>
      </w:r>
      <w:r>
        <w:t xml:space="preserve"> ENGLISH / P2.</w:t>
      </w:r>
    </w:p>
    <w:p>
      <w:r>
        <w:t>“Obscured” suggests the lines cannot be seen clearly, while “right through” stresses transparency. The source describes palm lines covered by the Gu’s position yet visible through it.</w:t>
      </w:r>
    </w:p>
    <w:p>
      <w:r/>
      <w:r>
        <w:rPr>
          <w:b/>
        </w:rPr>
        <w:t>Revision:</w:t>
      </w:r>
      <w:r>
        <w:t xml:space="preserve"> “Through it, he could see the lines of his palm beneath.”</w:t>
      </w:r>
    </w:p>
    <w:p>
      <w:r>
        <w:t>Keep the crystal-and-moon imagery around this observation.</w:t>
      </w:r>
    </w:p>
    <w:p>
      <w:pPr>
        <w:pStyle w:val="Heading2"/>
      </w:pPr>
      <w:r>
        <w:t>C8-06 — “indulge in wine”: a calibrated conclusion</w:t>
      </w:r>
    </w:p>
    <w:p>
      <w:r/>
      <w:r>
        <w:rPr>
          <w:b/>
        </w:rPr>
        <w:t>Anchor:</w:t>
      </w:r>
      <w:r>
        <w:t xml:space="preserve"> p20—not p21 in the current live snapshot.</w:t>
      </w:r>
    </w:p>
    <w:p>
      <w:r/>
      <w:r>
        <w:rPr>
          <w:b/>
        </w:rPr>
        <w:t>Chinese:</w:t>
      </w:r>
      <w:r>
        <w:t xml:space="preserve"> 哥哥，你果真又来酒馆买醉！</w:t>
      </w:r>
    </w:p>
    <w:p>
      <w:r/>
      <w:r>
        <w:rPr>
          <w:b/>
        </w:rPr>
        <w:t>Type / priority:</w:t>
      </w:r>
      <w:r>
        <w:t xml:space="preserve"> voice and idiom / P2, not the chapter’s largest problem.</w:t>
      </w:r>
    </w:p>
    <w:p>
      <w:r>
        <w:t>“Indulge in wine” is grammatical. It can imply excessive or self-indulgent drinking; it does not mean only refined tasting or savouring. It is nevertheless formal for the accusation, repeats “wine” after “wine shop,” and does not make the pursuit of intoxication particularly vivid.</w:t>
      </w:r>
    </w:p>
    <w:p>
      <w:r>
        <w:t>Standard dictionary definitions of 买醉 include buying/drinking wine and figuratively seeking pleasure or relief from sorrow. It is too rigid to claim the phrase always means extreme drunkenness, and too rigid to claim sorrow is excluded. See Han Dian (https://www.zdic.net/hans/买醉) and Taiwan Ministry of Education education encyclopedia (https://pedia.cloud.edu.tw/Entry/Detail/?title=買醉).</w:t>
      </w:r>
    </w:p>
    <w:p>
      <w:r/>
      <w:r>
        <w:rPr>
          <w:b/>
        </w:rPr>
        <w:t>Conservative preferred revision:</w:t>
      </w:r>
      <w:r>
        <w:t xml:space="preserve"> “Brother, so you really have come back to the wine shop to get drunk again! Come with me; our uncle and aunt wish to see you.”</w:t>
      </w:r>
    </w:p>
    <w:p>
      <w:r/>
      <w:r>
        <w:rPr>
          <w:b/>
        </w:rPr>
        <w:t>Why this version:</w:t>
      </w:r>
      <w:r>
        <w:t xml:space="preserve"> “so you really have” conveys confirmed suspicion; “get drunk” avoids specifying sorrow or extreme incapacity.</w:t>
      </w:r>
    </w:p>
    <w:p>
      <w:r/>
      <w:r>
        <w:rPr>
          <w:b/>
        </w:rPr>
        <w:t>Alternatives and costs:</w:t>
      </w:r>
      <w:r/>
    </w:p>
    <w:p>
      <w:pPr>
        <w:pStyle w:val="ListBullet"/>
      </w:pPr>
      <w:r>
        <w:t>“Drown your sorrows” makes the inferred motive explicit. Context supports Fang Zheng making that assumption, but it remains more interpretive than the neutral choice.</w:t>
      </w:r>
    </w:p>
    <w:p>
      <w:pPr>
        <w:pStyle w:val="ListBullet"/>
      </w:pPr>
      <w:r>
        <w:t>“Drink yourself senseless” adds a degree of intoxication. It should not have been presented earlier as the uniquely faithful option.</w:t>
      </w:r>
    </w:p>
    <w:p>
      <w:pPr>
        <w:pStyle w:val="ListBullet"/>
      </w:pPr>
      <w:r>
        <w:t>Retaining “indulge in wine” is defensible if formal diction is intentional. It is not automatically the best wording because it avoids “sorrows.”</w:t>
      </w:r>
    </w:p>
    <w:p>
      <w:r/>
      <w:r>
        <w:rPr>
          <w:b/>
        </w:rPr>
        <w:t>Essential viewpoint rule:</w:t>
      </w:r>
      <w:r>
        <w:t xml:space="preserve"> Fang Zheng’s accusation is not an objective account of Fang Yuan’s purpose. Preserve the misunderstanding.</w:t>
      </w:r>
    </w:p>
    <w:p>
      <w:pPr>
        <w:pStyle w:val="Heading2"/>
      </w:pPr>
      <w:r>
        <w:t>C8-07 — “resonated from behind him”</w:t>
      </w:r>
    </w:p>
    <w:p>
      <w:r/>
      <w:r>
        <w:rPr>
          <w:b/>
        </w:rPr>
        <w:t>Anchor:</w:t>
      </w:r>
      <w:r>
        <w:t xml:space="preserve"> p20.</w:t>
      </w:r>
    </w:p>
    <w:p>
      <w:r/>
      <w:r>
        <w:rPr>
          <w:b/>
        </w:rPr>
        <w:t>Chinese:</w:t>
      </w:r>
      <w:r>
        <w:t xml:space="preserve"> 身后响起…的声音</w:t>
      </w:r>
    </w:p>
    <w:p>
      <w:r/>
      <w:r>
        <w:rPr>
          <w:b/>
        </w:rPr>
        <w:t>Type / priority:</w:t>
      </w:r>
      <w:r>
        <w:t xml:space="preserve"> STYLE / P3.</w:t>
      </w:r>
    </w:p>
    <w:p>
      <w:r>
        <w:t>“Resonated” is possible, but suggests an acoustic or emotional quality not required by the source. The attribution should usually deliver the interruption without competing with it.</w:t>
      </w:r>
    </w:p>
    <w:p>
      <w:r/>
      <w:r>
        <w:rPr>
          <w:b/>
        </w:rPr>
        <w:t>Revision:</w:t>
      </w:r>
      <w:r>
        <w:t xml:space="preserve"> “Just then, Gu Yue Fang Zheng called from behind him…”</w:t>
      </w:r>
    </w:p>
    <w:p>
      <w:r>
        <w:t>“Fang Zheng’s voice came from behind him” is more neutral. Neither is a mandatory correction if resonance is intentional and supported elsewhere.</w:t>
      </w:r>
    </w:p>
    <w:p>
      <w:pPr>
        <w:pStyle w:val="Heading2"/>
      </w:pPr>
      <w:r>
        <w:t>C8-08 — Physical awkwardness, not “hands and feet at a loss”</w:t>
      </w:r>
    </w:p>
    <w:p>
      <w:r/>
      <w:r>
        <w:rPr>
          <w:b/>
        </w:rPr>
        <w:t>Anchor:</w:t>
      </w:r>
      <w:r>
        <w:t xml:space="preserve"> p28.</w:t>
      </w:r>
    </w:p>
    <w:p>
      <w:r/>
      <w:r>
        <w:rPr>
          <w:b/>
        </w:rPr>
        <w:t>Chinese:</w:t>
      </w:r>
      <w:r>
        <w:t xml:space="preserve"> 手足无措，眼神躲闪，差点都连路不知道怎么走了</w:t>
      </w:r>
    </w:p>
    <w:p>
      <w:r/>
      <w:r>
        <w:rPr>
          <w:b/>
        </w:rPr>
        <w:t>Type / priority:</w:t>
      </w:r>
      <w:r>
        <w:t xml:space="preserve"> ENGLISH + ALIGNMENT / P2.</w:t>
      </w:r>
    </w:p>
    <w:p>
      <w:r>
        <w:t>The idiom describes not knowing how to act or carry oneself. English assigns the confusion awkwardly to separate body parts. The Chinese witness also pushes the embarrassment almost to forgetting how to walk.</w:t>
      </w:r>
    </w:p>
    <w:p>
      <w:r/>
      <w:r>
        <w:rPr>
          <w:b/>
        </w:rPr>
        <w:t>Revision direction:</w:t>
      </w:r>
      <w:r>
        <w:t xml:space="preserve"> “His face burned; he did not know what to do with his hands or feet, and he avoided their eyes, almost forgetting how to walk.”</w:t>
      </w:r>
    </w:p>
    <w:p>
      <w:r>
        <w:t>This is one case where a bodily rendering can be retained naturally instead of replaced by the abstract word “flustered.”</w:t>
      </w:r>
    </w:p>
    <w:p>
      <w:pPr>
        <w:pStyle w:val="Heading2"/>
      </w:pPr>
      <w:r>
        <w:t>C8-09 — Restore confidence and the question about his brother</w:t>
      </w:r>
    </w:p>
    <w:p>
      <w:r/>
      <w:r>
        <w:rPr>
          <w:b/>
        </w:rPr>
        <w:t>Anchors:</w:t>
      </w:r>
      <w:r>
        <w:t xml:space="preserve"> p28–p29.</w:t>
      </w:r>
    </w:p>
    <w:p>
      <w:r/>
      <w:r>
        <w:rPr>
          <w:b/>
        </w:rPr>
        <w:t>Current excerpts:</w:t>
      </w:r>
      <w:r>
        <w:t xml:space="preserve"> “A thought…began to take root”; “one that could bear scrutiny and attention.”</w:t>
      </w:r>
    </w:p>
    <w:p>
      <w:r/>
      <w:r>
        <w:rPr>
          <w:b/>
        </w:rPr>
        <w:t>Chinese:</w:t>
      </w:r>
      <w:r>
        <w:t xml:space="preserve"> 开始滋生出一种叫做“自信”的东西; 哥哥他以前是怎么应对的呢？</w:t>
      </w:r>
    </w:p>
    <w:p>
      <w:r/>
      <w:r>
        <w:rPr>
          <w:b/>
        </w:rPr>
        <w:t>Type / priority:</w:t>
      </w:r>
      <w:r>
        <w:t xml:space="preserve"> ALIGNMENT/MEANING / P1.</w:t>
      </w:r>
    </w:p>
    <w:p>
      <w:r>
        <w:t>In the Chinese witness, the developing thing is explicitly confidence. Fang Zheng then recognises that this must be what his brother used to feel and wonders how his brother handled the attention. The English turns confidence into an unspecified thought and gives the feeling a puzzling capacity to “bear scrutiny.” The question that motivates imitation is lost.</w:t>
      </w:r>
    </w:p>
    <w:p>
      <w:r/>
      <w:r>
        <w:rPr>
          <w:b/>
        </w:rPr>
        <w:t>Proposed restoration:</w:t>
      </w:r>
      <w:r/>
    </w:p>
    <w:p>
      <w:r>
        <w:t>“Deep within him, something called confidence began to grow.”</w:t>
      </w:r>
    </w:p>
    <w:p>
      <w:r>
        <w:t>“So this was how my brother used to feel—wonderful, and painful too! He could not help thinking of Fang Yuan. How had his brother dealt with all those comments and all that attention? Instinctively, he began to imitate him…”</w:t>
      </w:r>
    </w:p>
    <w:p>
      <w:r/>
      <w:r>
        <w:rPr>
          <w:b/>
        </w:rPr>
        <w:t>Acceptance test:</w:t>
      </w:r>
      <w:r>
        <w:t xml:space="preserve"> the sequence should read: unfamiliar attention → growing confidence and discomfort → comparison with his brother → attempted imitation. Each link should be present.</w:t>
      </w:r>
    </w:p>
    <w:p>
      <w:pPr>
        <w:pStyle w:val="Heading2"/>
      </w:pPr>
      <w:r>
        <w:t>C8-10 — Additional image missing from the comparison witness</w:t>
      </w:r>
    </w:p>
    <w:p>
      <w:r/>
      <w:r>
        <w:rPr>
          <w:b/>
        </w:rPr>
        <w:t>Location:</w:t>
      </w:r>
      <w:r>
        <w:t xml:space="preserve"> around p25–p27.</w:t>
      </w:r>
    </w:p>
    <w:p>
      <w:r/>
      <w:r>
        <w:rPr>
          <w:b/>
        </w:rPr>
        <w:t>Chinese:</w:t>
      </w:r>
      <w:r>
        <w:t xml:space="preserve"> 他感觉自己就好像忽然从幽暗的角落里，置身到了充满光的天堂。</w:t>
      </w:r>
    </w:p>
    <w:p>
      <w:r/>
      <w:r>
        <w:rPr>
          <w:b/>
        </w:rPr>
        <w:t>Type / priority:</w:t>
      </w:r>
      <w:r>
        <w:t xml:space="preserve"> ALIGNMENT / P1 verification, lower impact than C8-04/C8-09.</w:t>
      </w:r>
    </w:p>
    <w:p>
      <w:r>
        <w:t>The Chinese describes moving from a dark corner into a paradise filled with light. The English communicates improved status but does not retain this specific image here.</w:t>
      </w:r>
    </w:p>
    <w:p>
      <w:r/>
      <w:r>
        <w:rPr>
          <w:b/>
        </w:rPr>
        <w:t>Action:</w:t>
      </w:r>
      <w:r>
        <w:t xml:space="preserve"> check whether its omission is intentional condensation or a base-edition difference. If the brief is complete literary translation, restore it. Its light/dark imagery also participates in the brothers’ wider visual contrast.</w:t>
      </w:r>
    </w:p>
    <w:p>
      <w:pPr>
        <w:pStyle w:val="Heading2"/>
      </w:pPr>
      <w:r>
        <w:t>C8-11 — “breathed a fierce sigh of relief”</w:t>
      </w:r>
    </w:p>
    <w:p>
      <w:r/>
      <w:r>
        <w:rPr>
          <w:b/>
        </w:rPr>
        <w:t>Anchor:</w:t>
      </w:r>
      <w:r>
        <w:t xml:space="preserve"> p35.</w:t>
      </w:r>
    </w:p>
    <w:p>
      <w:r/>
      <w:r>
        <w:rPr>
          <w:b/>
        </w:rPr>
        <w:t>Chinese:</w:t>
      </w:r>
      <w:r>
        <w:t xml:space="preserve"> 心中狠狠地舒了一口气，呼吸莫名地轻松了许多</w:t>
      </w:r>
    </w:p>
    <w:p>
      <w:r/>
      <w:r>
        <w:rPr>
          <w:b/>
        </w:rPr>
        <w:t>Type / priority:</w:t>
      </w:r>
      <w:r>
        <w:t xml:space="preserve"> ENGLISH/nuance / P2.</w:t>
      </w:r>
    </w:p>
    <w:p>
      <w:r>
        <w:t>The strong relief should survive. But “fierce sigh” is an unusual English collocation, and the source places the sigh inwardly. An outwardly forceful sigh could make his concealed satisfaction more observable than intended.</w:t>
      </w:r>
    </w:p>
    <w:p>
      <w:r/>
      <w:r>
        <w:rPr>
          <w:b/>
        </w:rPr>
        <w:t>Revision:</w:t>
      </w:r>
      <w:r>
        <w:t xml:space="preserve"> “At the sight, Fang Zheng inwardly heaved a great sigh of relief; somehow, breathing came more easily.”</w:t>
      </w:r>
    </w:p>
    <w:p>
      <w:r/>
      <w:r>
        <w:rPr>
          <w:b/>
        </w:rPr>
        <w:t>Alternative:</w:t>
      </w:r>
      <w:r>
        <w:t xml:space="preserve"> “A tremendous relief washed through Fang Zheng, and he found himself breathing more easily.” The latter changes the image and is therefore less conservative.</w:t>
      </w:r>
    </w:p>
    <w:p>
      <w:r>
        <w:t>This passage was previously praised too uncritically. Preserving an intensifier does not by itself establish the best translation.</w:t>
      </w:r>
    </w:p>
    <w:p>
      <w:pPr>
        <w:pStyle w:val="Heading2"/>
      </w:pPr>
      <w:r>
        <w:t>C8-12 — Keep the ending spare</w:t>
      </w:r>
    </w:p>
    <w:p>
      <w:r/>
      <w:r>
        <w:rPr>
          <w:b/>
        </w:rPr>
        <w:t>Anchor:</w:t>
      </w:r>
      <w:r>
        <w:t xml:space="preserve"> p43.</w:t>
      </w:r>
    </w:p>
    <w:p>
      <w:r/>
      <w:r>
        <w:rPr>
          <w:b/>
        </w:rPr>
        <w:t>KEEP:</w:t>
      </w:r>
      <w:r>
        <w:t xml:space="preserve"> the raised head, setting sun, lowered gaze, feet, and elder brother’s shadow.</w:t>
      </w:r>
    </w:p>
    <w:p>
      <w:r>
        <w:t>Do not add psychological explanation. The tension between posture and gaze is part of the image, not a contradiction the editor needs to resolve.</w:t>
      </w:r>
    </w:p>
    <w:p>
      <w:pPr>
        <w:pStyle w:val="Heading2"/>
      </w:pPr>
      <w:r>
        <w:t>C8-13 — Timeline: source problem, not a licence to improvise</w:t>
      </w:r>
    </w:p>
    <w:p>
      <w:r>
        <w:t>The Chinese witness itself juxtaposes a month, a week since the ceremony, and the initial dozen or so days of adjustment. The English’s corresponding timing deserves a query, but not an invented chronological repair.</w:t>
      </w:r>
    </w:p>
    <w:p>
      <w:r/>
      <w:r>
        <w:rPr>
          <w:b/>
        </w:rPr>
        <w:t>Action:</w:t>
      </w:r>
      <w:r>
        <w:t xml:space="preserve"> compare editions; record the chosen treatment. If retained, any note should be brief and factual.</w:t>
      </w:r>
    </w:p>
    <w:p>
      <w:r/>
      <w:r>
        <w:rPr>
          <w:b/>
        </w:rPr>
        <w:t>Chapter verdict:</w:t>
      </w:r>
      <w:r>
        <w:t xml:space="preserve"> the scene remains effective, but it needs substantive alignment work before it can serve as evidence of consistently high fidelity. “Indulge in wine” is much less urgent than the missing fallback decision and distorted psychological transition.</w:t>
      </w:r>
    </w:p>
    <w:p>
      <w:pPr>
        <w:pStyle w:val="Heading1"/>
      </w:pPr>
      <w:r>
        <w:t>5. Project-wide style and terminology decisions</w:t>
      </w:r>
    </w:p>
    <w:p>
      <w:pPr>
        <w:pStyle w:val="Heading2"/>
      </w:pPr>
      <w:r>
        <w:t>5.1 A functional register map</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Text function</w:t>
            </w:r>
          </w:p>
        </w:tc>
        <w:tc>
          <w:tcPr>
            <w:tcW w:type="dxa" w:w="3331"/>
          </w:tcPr>
          <w:p>
            <w:r>
              <w:t>Recommended default</w:t>
            </w:r>
          </w:p>
        </w:tc>
        <w:tc>
          <w:tcPr>
            <w:tcW w:type="dxa" w:w="3331"/>
          </w:tcPr>
          <w:p>
            <w:r>
              <w:t>Avoid</w:t>
            </w:r>
          </w:p>
        </w:tc>
      </w:tr>
      <w:tr>
        <w:tc>
          <w:tcPr>
            <w:tcW w:type="dxa" w:w="3331"/>
          </w:tcPr>
          <w:p>
            <w:r>
              <w:t>Threats and formal pronouncements</w:t>
            </w:r>
          </w:p>
        </w:tc>
        <w:tc>
          <w:tcPr>
            <w:tcW w:type="dxa" w:w="3331"/>
          </w:tcPr>
          <w:p>
            <w:r>
              <w:t>Forceful, occasionally ceremonial</w:t>
            </w:r>
          </w:p>
        </w:tc>
        <w:tc>
          <w:tcPr>
            <w:tcW w:type="dxa" w:w="3331"/>
          </w:tcPr>
          <w:p>
            <w:r>
              <w:t>Turning every threat into the same ornate speech.</w:t>
            </w:r>
          </w:p>
        </w:tc>
      </w:tr>
      <w:tr>
        <w:tc>
          <w:tcPr>
            <w:tcW w:type="dxa" w:w="3331"/>
          </w:tcPr>
          <w:p>
            <w:r>
              <w:t>Fang Yuan’s calculations</w:t>
            </w:r>
          </w:p>
        </w:tc>
        <w:tc>
          <w:tcPr>
            <w:tcW w:type="dxa" w:w="3331"/>
          </w:tcPr>
          <w:p>
            <w:r>
              <w:t>Exact, economical, technically clear</w:t>
            </w:r>
          </w:p>
        </w:tc>
        <w:tc>
          <w:tcPr>
            <w:tcW w:type="dxa" w:w="3331"/>
          </w:tcPr>
          <w:p>
            <w:r>
              <w:t>“Fundamentally,” “capability,” and “presently” where simpler syntax suffices.</w:t>
            </w:r>
          </w:p>
        </w:tc>
      </w:tr>
      <w:tr>
        <w:tc>
          <w:tcPr>
            <w:tcW w:type="dxa" w:w="3331"/>
          </w:tcPr>
          <w:p>
            <w:r>
              <w:t>Fang Yuan’s philosophy</w:t>
            </w:r>
          </w:p>
        </w:tc>
        <w:tc>
          <w:tcPr>
            <w:tcW w:type="dxa" w:w="3331"/>
          </w:tcPr>
          <w:p>
            <w:r>
              <w:t>Controlled cadence, deliberate parallelism</w:t>
            </w:r>
          </w:p>
        </w:tc>
        <w:tc>
          <w:tcPr>
            <w:tcW w:type="dxa" w:w="3331"/>
          </w:tcPr>
          <w:p>
            <w:r>
              <w:t>Adding profundity through abstract nouns.</w:t>
            </w:r>
          </w:p>
        </w:tc>
      </w:tr>
      <w:tr>
        <w:tc>
          <w:tcPr>
            <w:tcW w:type="dxa" w:w="3331"/>
          </w:tcPr>
          <w:p>
            <w:r>
              <w:t>Fang Zheng’s thoughts</w:t>
            </w:r>
          </w:p>
        </w:tc>
        <w:tc>
          <w:tcPr>
            <w:tcW w:type="dxa" w:w="3331"/>
          </w:tcPr>
          <w:p>
            <w:r>
              <w:t>Immediate, self-conscious, emotionally unstable</w:t>
            </w:r>
          </w:p>
        </w:tc>
        <w:tc>
          <w:tcPr>
            <w:tcW w:type="dxa" w:w="3331"/>
          </w:tcPr>
          <w:p>
            <w:r>
              <w:t>Making him sound like the narrator’s philosophical equal at every moment.</w:t>
            </w:r>
          </w:p>
        </w:tc>
      </w:tr>
      <w:tr>
        <w:tc>
          <w:tcPr>
            <w:tcW w:type="dxa" w:w="3331"/>
          </w:tcPr>
          <w:p>
            <w:r>
              <w:t>Ren Zu parables</w:t>
            </w:r>
          </w:p>
        </w:tc>
        <w:tc>
          <w:tcPr>
            <w:tcW w:type="dxa" w:w="3331"/>
          </w:tcPr>
          <w:p>
            <w:r>
              <w:t>Concrete, rhythmic, openly repetitive</w:t>
            </w:r>
          </w:p>
        </w:tc>
        <w:tc>
          <w:tcPr>
            <w:tcW w:type="dxa" w:w="3331"/>
          </w:tcPr>
          <w:p>
            <w:r>
              <w:t>Thesaurus variation for allegorical names.</w:t>
            </w:r>
          </w:p>
        </w:tc>
      </w:tr>
      <w:tr>
        <w:tc>
          <w:tcPr>
            <w:tcW w:type="dxa" w:w="3331"/>
          </w:tcPr>
          <w:p>
            <w:r>
              <w:t>Cultivation exposition</w:t>
            </w:r>
          </w:p>
        </w:tc>
        <w:tc>
          <w:tcPr>
            <w:tcW w:type="dxa" w:w="3331"/>
          </w:tcPr>
          <w:p>
            <w:r>
              <w:t>Stable technical terms and preserved qualifiers</w:t>
            </w:r>
          </w:p>
        </w:tc>
        <w:tc>
          <w:tcPr>
            <w:tcW w:type="dxa" w:w="3331"/>
          </w:tcPr>
          <w:p>
            <w:r>
              <w:t>Changing “often” to “always,” “could” to “will,” or revolution to quality.</w:t>
            </w:r>
          </w:p>
        </w:tc>
      </w:tr>
      <w:tr>
        <w:tc>
          <w:tcPr>
            <w:tcW w:type="dxa" w:w="3331"/>
          </w:tcPr>
          <w:p>
            <w:r>
              <w:t>Landscape</w:t>
            </w:r>
          </w:p>
        </w:tc>
        <w:tc>
          <w:tcPr>
            <w:tcW w:type="dxa" w:w="3331"/>
          </w:tcPr>
          <w:p>
            <w:r>
              <w:t>Specific visual and sensory detail</w:t>
            </w:r>
          </w:p>
        </w:tc>
        <w:tc>
          <w:tcPr>
            <w:tcW w:type="dxa" w:w="3331"/>
          </w:tcPr>
          <w:p>
            <w:r>
              <w:t>Unverified technical geography, species, or decorative synonyms.</w:t>
            </w:r>
          </w:p>
        </w:tc>
      </w:tr>
      <w:tr>
        <w:tc>
          <w:tcPr>
            <w:tcW w:type="dxa" w:w="3331"/>
          </w:tcPr>
          <w:p>
            <w:r>
              <w:t>Poetry and allusion</w:t>
            </w:r>
          </w:p>
        </w:tc>
        <w:tc>
          <w:tcPr>
            <w:tcW w:type="dxa" w:w="3331"/>
          </w:tcPr>
          <w:p>
            <w:r>
              <w:t>Preserve image, relationship, and cadence</w:t>
            </w:r>
          </w:p>
        </w:tc>
        <w:tc>
          <w:tcPr>
            <w:tcW w:type="dxa" w:w="3331"/>
          </w:tcPr>
          <w:p>
            <w:r>
              <w:t>Certifying accuracy from beauty alone.</w:t>
            </w:r>
          </w:p>
        </w:tc>
      </w:tr>
    </w:tbl>
    <w:p>
      <w:pPr>
        <w:pStyle w:val="Heading2"/>
      </w:pPr>
      <w:r>
        <w:t>5.2 Terminology ledger to adopt</w:t>
      </w:r>
    </w:p>
    <w:tbl>
      <w:tblPr>
        <w:tblStyle w:val="LightShading-Accent1"/>
        <w:tblW w:type="auto" w:w="0"/>
        <w:tblLook w:firstColumn="1" w:firstRow="1" w:lastColumn="0" w:lastRow="0" w:noHBand="0" w:noVBand="1" w:val="04A0"/>
      </w:tblPr>
      <w:tblGrid>
        <w:gridCol w:w="4997"/>
        <w:gridCol w:w="4997"/>
      </w:tblGrid>
      <w:tr>
        <w:tc>
          <w:tcPr>
            <w:tcW w:type="dxa" w:w="4997"/>
          </w:tcPr>
          <w:p>
            <w:r>
              <w:t>Item</w:t>
            </w:r>
          </w:p>
        </w:tc>
        <w:tc>
          <w:tcPr>
            <w:tcW w:type="dxa" w:w="4997"/>
          </w:tcPr>
          <w:p>
            <w:r>
              <w:t>Recommended editorial policy</w:t>
            </w:r>
          </w:p>
        </w:tc>
      </w:tr>
      <w:tr>
        <w:tc>
          <w:tcPr>
            <w:tcW w:type="dxa" w:w="4997"/>
          </w:tcPr>
          <w:p>
            <w:r>
              <w:t>转 / Revolution</w:t>
            </w:r>
          </w:p>
        </w:tc>
        <w:tc>
          <w:tcPr>
            <w:tcW w:type="dxa" w:w="4997"/>
          </w:tcPr>
          <w:p>
            <w:r>
              <w:t>Retention is defensible. Record why it is used and standardise grammatical forms. “Revolution” is a more immediately familiar alternative, not automatically more accurate.</w:t>
            </w:r>
          </w:p>
        </w:tc>
      </w:tr>
      <w:tr>
        <w:tc>
          <w:tcPr>
            <w:tcW w:type="dxa" w:w="4997"/>
          </w:tcPr>
          <w:p>
            <w:r>
              <w:t>Gu Master level versus aptitude</w:t>
            </w:r>
          </w:p>
        </w:tc>
        <w:tc>
          <w:tcPr>
            <w:tcW w:type="dxa" w:w="4997"/>
          </w:tcPr>
          <w:p>
            <w:r>
              <w:t>Keep separate. Grade A–D are not the nine revolutions.</w:t>
            </w:r>
          </w:p>
        </w:tc>
      </w:tr>
      <w:tr>
        <w:tc>
          <w:tcPr>
            <w:tcW w:type="dxa" w:w="4997"/>
          </w:tcPr>
          <w:p>
            <w:r>
              <w:t>元海 / 真元海</w:t>
            </w:r>
          </w:p>
        </w:tc>
        <w:tc>
          <w:tcPr>
            <w:tcW w:type="dxa" w:w="4997"/>
          </w:tcPr>
          <w:p>
            <w:r>
              <w:t>Prefer a stable English head term unless the source makes a technical distinction. Chapter 7’s “primeval essence seas” should be reconciled with “primeval sea.”</w:t>
            </w:r>
          </w:p>
        </w:tc>
      </w:tr>
      <w:tr>
        <w:tc>
          <w:tcPr>
            <w:tcW w:type="dxa" w:w="4997"/>
          </w:tcPr>
          <w:p>
            <w:r>
              <w:t>真元 / 元气</w:t>
            </w:r>
          </w:p>
        </w:tc>
        <w:tc>
          <w:tcPr>
            <w:tcW w:type="dxa" w:w="4997"/>
          </w:tcPr>
          <w:p>
            <w:r>
              <w:t>Do not flatten both into generic energy. Retain the selected distinction between primeval essence and primeval qi.</w:t>
            </w:r>
          </w:p>
        </w:tc>
      </w:tr>
      <w:tr>
        <w:tc>
          <w:tcPr>
            <w:tcW w:type="dxa" w:w="4997"/>
          </w:tcPr>
          <w:p>
            <w:r>
              <w:t>本命蛊</w:t>
            </w:r>
          </w:p>
        </w:tc>
        <w:tc>
          <w:tcPr>
            <w:tcW w:type="dxa" w:w="4997"/>
          </w:tcPr>
          <w:p>
            <w:r>
              <w:t>“Vital Gu” works if its life-binding consequence is clearly explained. Preserve that explanation.</w:t>
            </w:r>
          </w:p>
        </w:tc>
      </w:tr>
      <w:tr>
        <w:tc>
          <w:tcPr>
            <w:tcW w:type="dxa" w:w="4997"/>
          </w:tcPr>
          <w:p>
            <w:r>
              <w:t>花酒行者</w:t>
            </w:r>
          </w:p>
        </w:tc>
        <w:tc>
          <w:tcPr>
            <w:tcW w:type="dxa" w:w="4997"/>
          </w:tcPr>
          <w:p>
            <w:r>
              <w:t>Resolve “Flower Wine Monk” versus “Flower-Wine Monk,” including chapter titles. Decide the rendering of 行者 explicitly.</w:t>
            </w:r>
          </w:p>
        </w:tc>
      </w:tr>
      <w:tr>
        <w:tc>
          <w:tcPr>
            <w:tcW w:type="dxa" w:w="4997"/>
          </w:tcPr>
          <w:p>
            <w:r>
              <w:t>古月师</w:t>
            </w:r>
          </w:p>
        </w:tc>
        <w:tc>
          <w:tcPr>
            <w:tcW w:type="dxa" w:w="4997"/>
          </w:tcPr>
          <w:p>
            <w:r>
              <w:t>Verify and record Gu Yue Shi’s full name and permissible short forms.</w:t>
            </w:r>
          </w:p>
        </w:tc>
      </w:tr>
      <w:tr>
        <w:tc>
          <w:tcPr>
            <w:tcW w:type="dxa" w:w="4997"/>
          </w:tcPr>
          <w:p>
            <w:r>
              <w:t>酒肆 / 酒馆 / 酒店 in Chapter 8</w:t>
            </w:r>
          </w:p>
        </w:tc>
        <w:tc>
          <w:tcPr>
            <w:tcW w:type="dxa" w:w="4997"/>
          </w:tcPr>
          <w:p>
            <w:r>
              <w:t>“Wine shop” is defensible in this scene. Context, not the modern meaning of 酒店 alone, determines the venue.</w:t>
            </w:r>
          </w:p>
        </w:tc>
      </w:tr>
      <w:tr>
        <w:tc>
          <w:tcPr>
            <w:tcW w:type="dxa" w:w="4997"/>
          </w:tcPr>
          <w:p>
            <w:r>
              <w:t>掌柜</w:t>
            </w:r>
          </w:p>
        </w:tc>
        <w:tc>
          <w:tcPr>
            <w:tcW w:type="dxa" w:w="4997"/>
          </w:tcPr>
          <w:p>
            <w:r>
              <w:t>Translate by role and context; it does not require one English noun in every venue.</w:t>
            </w:r>
          </w:p>
        </w:tc>
      </w:tr>
      <w:tr>
        <w:tc>
          <w:tcPr>
            <w:tcW w:type="dxa" w:w="4997"/>
          </w:tcPr>
          <w:p>
            <w:r>
              <w:t>Strength / Wisdom / Hope</w:t>
            </w:r>
          </w:p>
        </w:tc>
        <w:tc>
          <w:tcPr>
            <w:tcW w:type="dxa" w:w="4997"/>
          </w:tcPr>
          <w:p>
            <w:r>
              <w:t>Define when capitals denote named Gu, allegorical entities, or ordinary abstract qualities.</w:t>
            </w:r>
          </w:p>
        </w:tc>
      </w:tr>
      <w:tr>
        <w:tc>
          <w:tcPr>
            <w:tcW w:type="dxa" w:w="4997"/>
          </w:tcPr>
          <w:p>
            <w:r>
              <w:t>Clan Leader / Academy Elder</w:t>
            </w:r>
          </w:p>
        </w:tc>
        <w:tc>
          <w:tcPr>
            <w:tcW w:type="dxa" w:w="4997"/>
          </w:tcPr>
          <w:p>
            <w:r>
              <w:t>Choose title-capitalisation rules and apply them consistently; the English currently varies.</w:t>
            </w:r>
          </w:p>
        </w:tc>
      </w:tr>
      <w:tr>
        <w:tc>
          <w:tcPr>
            <w:tcW w:type="dxa" w:w="4997"/>
          </w:tcPr>
          <w:p>
            <w:r>
              <w:t>Huaxia, ci, poem titles</w:t>
            </w:r>
          </w:p>
        </w:tc>
        <w:tc>
          <w:tcPr>
            <w:tcW w:type="dxa" w:w="4997"/>
          </w:tcPr>
          <w:p>
            <w:r>
              <w:t>Decide which are retained, translated, or explained in notes. Do not manufacture character knowledge to provide an explanation.</w:t>
            </w:r>
          </w:p>
        </w:tc>
      </w:tr>
    </w:tbl>
    <w:p>
      <w:r>
        <w:t>The inn and later lodging arrangements are not evidence for this opening’s consistency because they lie outside the scope. Do not claim the current translation has already made a terminology mistake in unpublished later scenes.</w:t>
      </w:r>
    </w:p>
    <w:p>
      <w:pPr>
        <w:pStyle w:val="Heading2"/>
      </w:pPr>
      <w:r>
        <w:t>5.3 Spelling and presentation</w:t>
      </w:r>
    </w:p>
    <w:p>
      <w:r>
        <w:t>The run contains British forms such as “harbour” and “realised” alongside forms such as “demeanor” and “grueling.” Select a house style. British -ize spelling can be legitimate, so do not blindly flag every -ize ending as American.</w:t>
      </w:r>
    </w:p>
    <w:p>
      <w:r>
        <w:t>Specify:</w:t>
      </w:r>
    </w:p>
    <w:p>
      <w:pPr>
        <w:pStyle w:val="ListBullet"/>
      </w:pPr>
      <w:r>
        <w:t>spelling dictionary;</w:t>
      </w:r>
    </w:p>
    <w:p>
      <w:pPr>
        <w:pStyle w:val="ListBullet"/>
      </w:pPr>
      <w:r>
        <w:t>dialogue and thought punctuation;</w:t>
      </w:r>
    </w:p>
    <w:p>
      <w:pPr>
        <w:pStyle w:val="ListBullet"/>
      </w:pPr>
      <w:r>
        <w:t>poem-title treatment;</w:t>
      </w:r>
    </w:p>
    <w:p>
      <w:pPr>
        <w:pStyle w:val="ListBullet"/>
      </w:pPr>
      <w:r>
        <w:t>ellipsis and dash treatment;</w:t>
      </w:r>
    </w:p>
    <w:p>
      <w:pPr>
        <w:pStyle w:val="ListBullet"/>
      </w:pPr>
      <w:r>
        <w:t>number and unit conversion policy;</w:t>
      </w:r>
    </w:p>
    <w:p>
      <w:pPr>
        <w:pStyle w:val="ListBullet"/>
      </w:pPr>
      <w:r>
        <w:t>titles and institutional capitals;</w:t>
      </w:r>
    </w:p>
    <w:p>
      <w:pPr>
        <w:pStyle w:val="ListBullet"/>
      </w:pPr>
      <w:r>
        <w:t>how notes behave in copied text and accessible reading.</w:t>
      </w:r>
    </w:p>
    <w:p>
      <w:r>
        <w:t>These are production concerns, not evidence of semantic fidelity. They should be fixed after P1 content issues, not used to distract from them.</w:t>
      </w:r>
    </w:p>
    <w:p>
      <w:pPr>
        <w:pStyle w:val="Heading1"/>
      </w:pPr>
      <w:r>
        <w:t>6. Benchmark acceptance tests</w:t>
      </w:r>
    </w:p>
    <w:p>
      <w:r>
        <w:t>A revised chapter should pass these tests before publication.</w:t>
      </w:r>
    </w:p>
    <w:p>
      <w:pPr>
        <w:pStyle w:val="Heading2"/>
      </w:pPr>
      <w:r>
        <w:t>A. Proposition coverage</w:t>
      </w:r>
    </w:p>
    <w:p>
      <w:r>
        <w:t>Break the Chinese into assertions, actions, perceptions, questions, and conditions. Account for each in English even where paragraphs are merged.</w:t>
      </w:r>
    </w:p>
    <w:p>
      <w:r/>
      <w:r>
        <w:rPr>
          <w:b/>
        </w:rPr>
        <w:t>Pass:</w:t>
      </w:r>
      <w:r>
        <w:t xml:space="preserve"> every proposition is represented, intentionally relocated with a documented reason, or excluded under an explicit abridgement policy.</w:t>
      </w:r>
    </w:p>
    <w:p>
      <w:r/>
      <w:r>
        <w:rPr>
          <w:b/>
        </w:rPr>
        <w:t>Fail example:</w:t>
      </w:r>
      <w:r>
        <w:t xml:space="preserve"> Fang Yuan chooses the Moonlight Gu, but the source’s fallback reasoning disappears.</w:t>
      </w:r>
    </w:p>
    <w:p>
      <w:pPr>
        <w:pStyle w:val="Heading2"/>
      </w:pPr>
      <w:r>
        <w:t>B. Logical force</w:t>
      </w:r>
    </w:p>
    <w:p>
      <w:r>
        <w:t>Check negation, alternatives, comparatives, modal verbs, frequency words, and conditional clauses.</w:t>
      </w:r>
    </w:p>
    <w:p>
      <w:r/>
      <w:r>
        <w:rPr>
          <w:b/>
        </w:rPr>
        <w:t>Pass:</w:t>
      </w:r>
      <w:r>
        <w:t xml:space="preserve"> “often” remains non-absolute; potential remains potential.</w:t>
      </w:r>
    </w:p>
    <w:p>
      <w:r/>
      <w:r>
        <w:rPr>
          <w:b/>
        </w:rPr>
        <w:t>Fail examples:</w:t>
      </w:r>
      <w:r>
        <w:t xml:space="preserve"> 往往 → “invariably”; 你死我活 → “either you die or I live.”</w:t>
      </w:r>
    </w:p>
    <w:p>
      <w:pPr>
        <w:pStyle w:val="Heading2"/>
      </w:pPr>
      <w:r>
        <w:t>C. Knowledge and viewpoint</w:t>
      </w:r>
    </w:p>
    <w:p>
      <w:r>
        <w:t>Ask who knows, believes, alleges, or misreads each fact.</w:t>
      </w:r>
    </w:p>
    <w:p>
      <w:r/>
      <w:r>
        <w:rPr>
          <w:b/>
        </w:rPr>
        <w:t>Pass:</w:t>
      </w:r>
      <w:r>
        <w:t xml:space="preserve"> Fang Zheng’s belief that his brother drinks out of failure remains his inference. Earth-specific references occur where the source puts them.</w:t>
      </w:r>
    </w:p>
    <w:p>
      <w:r/>
      <w:r>
        <w:rPr>
          <w:b/>
        </w:rPr>
        <w:t>Fail example:</w:t>
      </w:r>
      <w:r>
        <w:t xml:space="preserve"> a local clansman is made to name Tang and Song genres when the source gives only poetry and lyric verse.</w:t>
      </w:r>
    </w:p>
    <w:p>
      <w:pPr>
        <w:pStyle w:val="Heading2"/>
      </w:pPr>
      <w:r>
        <w:t>D. English intelligibility</w:t>
      </w:r>
    </w:p>
    <w:p>
      <w:r>
        <w:t>Have an English reader paraphrase the sentence without access to the Chinese.</w:t>
      </w:r>
    </w:p>
    <w:p>
      <w:r/>
      <w:r>
        <w:rPr>
          <w:b/>
        </w:rPr>
        <w:t>Pass:</w:t>
      </w:r>
      <w:r>
        <w:t xml:space="preserve"> the paraphrase recovers the intended relationship.</w:t>
      </w:r>
    </w:p>
    <w:p>
      <w:r/>
      <w:r>
        <w:rPr>
          <w:b/>
        </w:rPr>
        <w:t>Fail example:</w:t>
      </w:r>
      <w:r>
        <w:t xml:space="preserve"> the reader cannot explain what a feeling “that could bear scrutiny and attention” means in the scene.</w:t>
      </w:r>
    </w:p>
    <w:p>
      <w:pPr>
        <w:pStyle w:val="Heading2"/>
      </w:pPr>
      <w:r>
        <w:t>E. Image fidelity</w:t>
      </w:r>
    </w:p>
    <w:p>
      <w:r>
        <w:t>List the image’s concrete components before revising.</w:t>
      </w:r>
    </w:p>
    <w:p>
      <w:r/>
      <w:r>
        <w:rPr>
          <w:b/>
        </w:rPr>
        <w:t>Pass:</w:t>
      </w:r>
      <w:r>
        <w:t xml:space="preserve"> black hair stays black; a hidden cave does not casually become a clandestine room; a source-supported symphony remains available.</w:t>
      </w:r>
    </w:p>
    <w:p>
      <w:r/>
      <w:r>
        <w:rPr>
          <w:b/>
        </w:rPr>
        <w:t>Fail:</w:t>
      </w:r>
      <w:r>
        <w:t xml:space="preserve"> vivid replacement imagery alters setting, anatomy, colour, or agency without acknowledgement.</w:t>
      </w:r>
    </w:p>
    <w:p>
      <w:pPr>
        <w:pStyle w:val="Heading2"/>
      </w:pPr>
      <w:r>
        <w:t>F. Character voice</w:t>
      </w:r>
    </w:p>
    <w:p>
      <w:r>
        <w:t>Read dialogue and internal thought aloud without attributions.</w:t>
      </w:r>
    </w:p>
    <w:p>
      <w:r/>
      <w:r>
        <w:rPr>
          <w:b/>
        </w:rPr>
        <w:t>Pass:</w:t>
      </w:r>
      <w:r>
        <w:t xml:space="preserve"> formality reflects speaker, relationship, and situation—not just translator preference.</w:t>
      </w:r>
    </w:p>
    <w:p>
      <w:r/>
      <w:r>
        <w:rPr>
          <w:b/>
        </w:rPr>
        <w:t>Fail:</w:t>
      </w:r>
      <w:r>
        <w:t xml:space="preserve"> the teenager’s irritated interruption, shopkeeper’s welcome, elder’s lecture, and philosophical narration all have identical grand cadence.</w:t>
      </w:r>
    </w:p>
    <w:p>
      <w:pPr>
        <w:pStyle w:val="Heading2"/>
      </w:pPr>
      <w:r>
        <w:t>G. Terminology</w:t>
      </w:r>
    </w:p>
    <w:p>
      <w:r>
        <w:t>Run a glossary check, then inspect every exception manually.</w:t>
      </w:r>
    </w:p>
    <w:p>
      <w:r/>
      <w:r>
        <w:rPr>
          <w:b/>
        </w:rPr>
        <w:t>Pass:</w:t>
      </w:r>
      <w:r>
        <w:t xml:space="preserve"> repeated technical terms remain stable; ordinary synonyms are not falsely treated as distinct lore.</w:t>
      </w:r>
    </w:p>
    <w:p>
      <w:r/>
      <w:r>
        <w:rPr>
          <w:b/>
        </w:rPr>
        <w:t>Fail:</w:t>
      </w:r>
      <w:r>
        <w:t xml:space="preserve"> name truncation or competing technical labels enters unnoticed.</w:t>
      </w:r>
    </w:p>
    <w:p>
      <w:pPr>
        <w:pStyle w:val="Heading2"/>
      </w:pPr>
      <w:r>
        <w:t>H. Source irregularities</w:t>
      </w:r>
    </w:p>
    <w:p>
      <w:r>
        <w:t>Maintain an issue log for numbers, chronology, names, and contradictions.</w:t>
      </w:r>
    </w:p>
    <w:p>
      <w:r/>
      <w:r>
        <w:rPr>
          <w:b/>
        </w:rPr>
        <w:t>Pass:</w:t>
      </w:r>
      <w:r>
        <w:t xml:space="preserve"> editorial interventions are documented.</w:t>
      </w:r>
    </w:p>
    <w:p>
      <w:r/>
      <w:r>
        <w:rPr>
          <w:b/>
        </w:rPr>
        <w:t>Fail:</w:t>
      </w:r>
      <w:r>
        <w:t xml:space="preserve"> the translator silently repairs a source inconsistency based on remembered canon.</w:t>
      </w:r>
    </w:p>
    <w:p>
      <w:pPr>
        <w:pStyle w:val="Heading2"/>
      </w:pPr>
      <w:r>
        <w:t>I. Dramatic continuity</w:t>
      </w:r>
    </w:p>
    <w:p>
      <w:r>
        <w:t>Read Chapters 1–8 as a unit after sentence corrections.</w:t>
      </w:r>
    </w:p>
    <w:p>
      <w:r/>
      <w:r>
        <w:rPr>
          <w:b/>
        </w:rPr>
        <w:t>Pass:</w:t>
      </w:r>
      <w:r>
        <w:t xml:space="preserve"> the larger movements remain clear—death and rebirth; dependence on clan resources; unequal treatment; aptitude reversal; the search for the inheritance; Fang Zheng’s unstable confidence.</w:t>
      </w:r>
    </w:p>
    <w:p>
      <w:r/>
      <w:r>
        <w:rPr>
          <w:b/>
        </w:rPr>
        <w:t>Fail:</w:t>
      </w:r>
      <w:r>
        <w:t xml:space="preserve"> local smoothing erases the reasoning or imagery connecting those movements.</w:t>
      </w:r>
    </w:p>
    <w:p>
      <w:pPr>
        <w:pStyle w:val="Heading1"/>
      </w:pPr>
      <w:r>
        <w:t>7. Revision plan: highest return first</w:t>
      </w:r>
    </w:p>
    <w:p>
      <w:pPr>
        <w:pStyle w:val="Heading2"/>
      </w:pPr>
      <w:r>
        <w:t>Pass 1 — Source and completeness</w:t>
      </w:r>
    </w:p>
    <w:p>
      <w:pPr>
        <w:pStyle w:val="ListNumber"/>
      </w:pPr>
      <w:r>
        <w:t>Obtain and identify the translator’s Chinese base edition.</w:t>
      </w:r>
    </w:p>
    <w:p>
      <w:pPr>
        <w:pStyle w:val="ListNumber"/>
      </w:pPr>
      <w:r>
        <w:t>Resolve C2-01, the mortal-conflict idiom.</w:t>
      </w:r>
    </w:p>
    <w:p>
      <w:pPr>
        <w:pStyle w:val="ListNumber"/>
      </w:pPr>
      <w:r>
        <w:t>Resolve C1-04, the dynasty labels in local dialogue.</w:t>
      </w:r>
    </w:p>
    <w:p>
      <w:pPr>
        <w:pStyle w:val="ListNumber"/>
      </w:pPr>
      <w:r>
        <w:t>Check and restore C6-01, aperture shape and membrane description.</w:t>
      </w:r>
    </w:p>
    <w:p>
      <w:pPr>
        <w:pStyle w:val="ListNumber"/>
      </w:pPr>
      <w:r>
        <w:t>Check C5-01, the Predicament referent and missing action.</w:t>
      </w:r>
    </w:p>
    <w:p>
      <w:pPr>
        <w:pStyle w:val="ListNumber"/>
      </w:pPr>
      <w:r>
        <w:t>Check C8-04, the novice rule and fallback reasoning.</w:t>
      </w:r>
    </w:p>
    <w:p>
      <w:pPr>
        <w:pStyle w:val="ListNumber"/>
      </w:pPr>
      <w:r>
        <w:t>Check C8-09 and C8-10, confidence, imitation, and light imagery.</w:t>
      </w:r>
    </w:p>
    <w:p>
      <w:pPr>
        <w:pStyle w:val="ListNumber"/>
      </w:pPr>
      <w:r>
        <w:t>Repair C8-02, frequency changed to certainty.</w:t>
      </w:r>
    </w:p>
    <w:p>
      <w:pPr>
        <w:pStyle w:val="ListNumber"/>
      </w:pPr>
      <w:r>
        <w:t>Verify C7-01, the Academy Elder’s name.</w:t>
      </w:r>
    </w:p>
    <w:p>
      <w:r/>
      <w:r>
        <w:rPr>
          <w:b/>
        </w:rPr>
        <w:t>Deliverable:</w:t>
      </w:r>
      <w:r>
        <w:t xml:space="preserve"> an aligned source/English ledger with unresolved edition questions visible.</w:t>
      </w:r>
    </w:p>
    <w:p>
      <w:pPr>
        <w:pStyle w:val="Heading2"/>
      </w:pPr>
      <w:r>
        <w:t>Pass 2 — English clarity</w:t>
      </w:r>
    </w:p>
    <w:p>
      <w:r>
        <w:t>Repair the malformed or confusing constructions identified in Chapters 2, 3, 6, 7, and 8. Preserve meaning before shortening.</w:t>
      </w:r>
    </w:p>
    <w:p>
      <w:r/>
      <w:r>
        <w:rPr>
          <w:b/>
        </w:rPr>
        <w:t>Deliverable:</w:t>
      </w:r>
      <w:r>
        <w:t xml:space="preserve"> a tracked line edit, each substantive change tied to a reason.</w:t>
      </w:r>
    </w:p>
    <w:p>
      <w:pPr>
        <w:pStyle w:val="Heading2"/>
      </w:pPr>
      <w:r>
        <w:t>Pass 3 — Register and cultural access</w:t>
      </w:r>
    </w:p>
    <w:p>
      <w:r>
        <w:t>Apply the register map; decide treatment of 三观, Huaxia, poetry, and 采花. Retain unfamiliar language when it carries meaning, not merely because it looks literary.</w:t>
      </w:r>
    </w:p>
    <w:p>
      <w:r/>
      <w:r>
        <w:rPr>
          <w:b/>
        </w:rPr>
        <w:t>Deliverable:</w:t>
      </w:r>
      <w:r>
        <w:t xml:space="preserve"> a two-page style sheet and glossary.</w:t>
      </w:r>
    </w:p>
    <w:p>
      <w:pPr>
        <w:pStyle w:val="Heading2"/>
      </w:pPr>
      <w:r>
        <w:t>Pass 4 — Continuity and copy edit</w:t>
      </w:r>
    </w:p>
    <w:p>
      <w:r>
        <w:t>Check spelling, names, capitals, titles, units, inline notes, and paragraph anchors. Read the complete opening aloud or use TTS as a diagnostic, not as a substitute for bilingual checking.</w:t>
      </w:r>
    </w:p>
    <w:p>
      <w:r/>
      <w:r>
        <w:rPr>
          <w:b/>
        </w:rPr>
        <w:t>Deliverable:</w:t>
      </w:r>
      <w:r>
        <w:t xml:space="preserve"> a clean reading version and a closed/open issue list.</w:t>
      </w:r>
    </w:p>
    <w:p>
      <w:pPr>
        <w:pStyle w:val="Heading2"/>
      </w:pPr>
      <w:r>
        <w:t>Publication gate</w:t>
      </w:r>
    </w:p>
    <w:p>
      <w:r>
        <w:t>Do not call the result a benchmark edition while known P1 issues remain unresolved. P3 preferences may remain open if the translator has made a conscious, consistent choice.</w:t>
      </w:r>
    </w:p>
    <w:p>
      <w:pPr>
        <w:pStyle w:val="Heading1"/>
      </w:pPr>
      <w:r>
        <w:t>8. Corrections to my earlier feedback</w:t>
      </w:r>
    </w:p>
    <w:p>
      <w:r>
        <w:t>A useful benchmark must also correct the reviewer.</w:t>
      </w:r>
    </w:p>
    <w:p>
      <w:pPr>
        <w:pStyle w:val="ListNumber"/>
      </w:pPr>
      <w:r/>
      <w:r>
        <w:rPr>
          <w:b/>
        </w:rPr>
        <w:t>“Best English version, and it isn’t close” was unsupported.</w:t>
      </w:r>
      <w:r>
        <w:t xml:space="preserve"> This report does not claim an exhaustive comparison with other translations.</w:t>
      </w:r>
    </w:p>
    <w:p>
      <w:pPr>
        <w:pStyle w:val="ListNumber"/>
      </w:pPr>
      <w:r/>
      <w:r>
        <w:rPr>
          <w:b/>
        </w:rPr>
        <w:t>“Just needs a line edit” was incomplete.</w:t>
      </w:r>
      <w:r>
        <w:t xml:space="preserve"> The source comparison exposes meaning and completeness questions that precede line editing.</w:t>
      </w:r>
    </w:p>
    <w:p>
      <w:pPr>
        <w:pStyle w:val="ListNumber"/>
      </w:pPr>
      <w:r/>
      <w:r>
        <w:rPr>
          <w:b/>
        </w:rPr>
        <w:t>“Drink yourself senseless” was overrecommended.</w:t>
      </w:r>
      <w:r>
        <w:t xml:space="preserve"> It adds degree. “Get drunk” is a more conservative default for this exchange.</w:t>
      </w:r>
    </w:p>
    <w:p>
      <w:pPr>
        <w:pStyle w:val="ListNumber"/>
      </w:pPr>
      <w:r/>
      <w:r>
        <w:rPr>
          <w:b/>
        </w:rPr>
        <w:t>“Indulge in wine” is not synonymous only with savouring.</w:t>
      </w:r>
      <w:r>
        <w:t xml:space="preserve"> It is grammatical and can suggest excess. The criticism is about force, register, and repetition—not impossibility.</w:t>
      </w:r>
    </w:p>
    <w:p>
      <w:pPr>
        <w:pStyle w:val="ListNumber"/>
      </w:pPr>
      <w:r/>
      <w:r>
        <w:rPr>
          <w:b/>
        </w:rPr>
        <w:t>“Drown your sorrows” is not categorically excluded by 买醉.</w:t>
      </w:r>
      <w:r>
        <w:t xml:space="preserve"> It is an interpretive choice that selects a motive; the context and speaker matter.</w:t>
      </w:r>
    </w:p>
    <w:p>
      <w:pPr>
        <w:pStyle w:val="ListNumber"/>
      </w:pPr>
      <w:r/>
      <w:r>
        <w:rPr>
          <w:b/>
        </w:rPr>
        <w:t>“果真 ≠ truly” was too absolute.</w:t>
      </w:r>
      <w:r>
        <w:t xml:space="preserve"> “Truly” can express confirmation. “So you really have…” is usually more natural for the suspected-behaviour context, but this is not a simple dictionary prohibition.</w:t>
      </w:r>
    </w:p>
    <w:p>
      <w:pPr>
        <w:pStyle w:val="ListNumber"/>
      </w:pPr>
      <w:r/>
      <w:r>
        <w:rPr>
          <w:b/>
        </w:rPr>
        <w:t>“Fierce sigh of relief” was praised too readily.</w:t>
      </w:r>
      <w:r>
        <w:t xml:space="preserve"> Source intensity must be preserved through workable English, with attention to the inward nature of the response.</w:t>
      </w:r>
    </w:p>
    <w:p>
      <w:pPr>
        <w:pStyle w:val="ListNumber"/>
      </w:pPr>
      <w:r/>
      <w:r>
        <w:rPr>
          <w:b/>
        </w:rPr>
        <w:t>Previous paragraph anchors were unreliable.</w:t>
      </w:r>
      <w:r>
        <w:t xml:space="preserve"> The current live IDs place the drinking accusation at Chapter 8 p20, the wind image at p22, and the relief at p35. Use the saved snapshot, not earlier hand-counted labels.</w:t>
      </w:r>
    </w:p>
    <w:p>
      <w:pPr>
        <w:pStyle w:val="ListNumber"/>
      </w:pPr>
      <w:r/>
      <w:r>
        <w:rPr>
          <w:b/>
        </w:rPr>
        <w:t>Do not use the earlier specimen sheet as a verified audit.</w:t>
      </w:r>
      <w:r>
        <w:t xml:space="preserve"> This report supersedes it. Its categorical claims and some references were insufficiently checked.</w:t>
      </w:r>
    </w:p>
    <w:p>
      <w:pPr>
        <w:pStyle w:val="ListNumber"/>
      </w:pPr>
      <w:r/>
      <w:r>
        <w:rPr>
          <w:b/>
        </w:rPr>
        <w:t>Style arguments are not source evidence.</w:t>
      </w:r>
      <w:r>
        <w:t xml:space="preserve"> Wine imagery elsewhere in the book cannot, by itself, prove that “wine shop” is superior to “tavern” in a particular sentence.</w:t>
      </w:r>
    </w:p>
    <w:p>
      <w:pPr>
        <w:pStyle w:val="Heading1"/>
      </w:pPr>
      <w:r>
        <w:t>Final recommendation</w:t>
      </w:r>
    </w:p>
    <w:p>
      <w:r/>
      <w:r>
        <w:rPr>
          <w:b/>
        </w:rPr>
        <w:t>Keep the translation’s identity. Strengthen its editorial controls.</w:t>
      </w:r>
      <w:r/>
    </w:p>
    <w:p>
      <w:r>
        <w:t>Its atmosphere, the brothers’ contrast, the cold family analysis, the Ren Zu transition, and Chapter 6’s composure give it a strong foundation. The right revision would not remove those qualities or force the novel into generic contemporary fantasy prose.</w:t>
      </w:r>
    </w:p>
    <w:p>
      <w:r>
        <w:t>But ambition is not the same as precision. Before increasing the literary polish, make sure the reader receives every important decision, image, qualification, and psychological connection the source provides.</w:t>
      </w:r>
    </w:p>
    <w:p>
      <w:r/>
      <w:r>
        <w:rPr>
          <w:b/>
        </w:rPr>
        <w:t>A benchmark version should be able to sound grand when the source is grand, ordinary when it is ordinary, blunt when it is blunt—and remain dependable in all three registers.</w:t>
      </w:r>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EDITORIAL BENCHMARK  /  THE OMNIARCH  /  SYNOPSIS–CHAPTER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 Synopsis to Chapter 8: Benchmark Editorial Assessment</dc:title>
  <dc:subject>Evidence-led translation assessment and revision priorities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