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Sequential close-reading review: Chapters 181–200</w:t>
      </w:r>
    </w:p>
    <w:p>
      <w:pPr>
        <w:pStyle w:val="Heading1"/>
      </w:pPr>
      <w:r>
        <w:t>Batch 009 | The Omniarch</w:t>
      </w:r>
    </w:p>
    <w:p>
      <w:r/>
      <w:r>
        <w:rPr>
          <w:b/>
        </w:rPr>
        <w:t>Completed: Chapters 1–200 of 2,334. Next unread: 201. Remaining: 2,134.</w:t>
      </w:r>
      <w:r/>
    </w:p>
    <w:p>
      <w:r>
        <w:t xml:space="preserve">This batch contains </w:t>
      </w:r>
      <w:r>
        <w:rPr>
          <w:b/>
        </w:rPr>
        <w:t>1,825 paragraphs / 63,205 source characters</w:t>
      </w:r>
      <w:r>
        <w:t xml:space="preserve">, read in ten complete, untruncated two-chapter segments. Cumulative coverage is </w:t>
      </w:r>
      <w:r>
        <w:rPr>
          <w:b/>
        </w:rPr>
        <w:t>16,853 paragraphs / 606,662 characters</w:t>
      </w:r>
      <w:r>
        <w:t xml:space="preserve">. Corpus Chapter 200 is </w:t>
      </w:r>
      <w:r>
        <w:rPr>
          <w:b/>
        </w:rPr>
        <w:t>Volume Two, Chapter One</w:t>
      </w:r>
      <w:r>
        <w:t>, not a duplicate Chapter One in the corpus numbering.</w:t>
      </w:r>
    </w:p>
    <w:p>
      <w:r>
        <w:t xml:space="preserve">The ledger contains </w:t>
      </w:r>
      <w:r>
        <w:rPr>
          <w:b/>
        </w:rPr>
        <w:t>94 proposal records: 93 active and held, one withdrawn</w:t>
      </w:r>
      <w:r>
        <w:t xml:space="preserve">. Ten records are new. SR-094 contains </w:t>
      </w:r>
      <w:r>
        <w:rPr>
          <w:b/>
        </w:rPr>
        <w:t>91 individually located copy candidates</w:t>
      </w:r>
      <w:r>
        <w:t>, with lower confidence marked for interpretive wording rather than obvious character slips. No proposals are approved or applied. This is Chinese-source review, not a fresh audit of the live English translation.</w:t>
      </w:r>
    </w:p>
    <w:p>
      <w:pPr>
        <w:pStyle w:val="Heading1"/>
      </w:pPr>
      <w:r>
        <w:t>1. The principal numerical finding: 42% becomes 43% without an intervening change</w:t>
      </w:r>
    </w:p>
    <w:p>
      <w:r>
        <w:t>The earlier loss is explicit:</w:t>
      </w:r>
    </w:p>
    <w:p>
      <w:r/>
      <w:r>
        <w:rPr>
          <w:b/>
        </w:rPr>
        <w:t>Ch159 p41:</w:t>
      </w:r>
      <w:r/>
    </w:p>
    <w:p>
      <w:pPr>
        <w:pStyle w:val="Quote"/>
      </w:pPr>
      <w:r>
        <w:t>方源的资质还是下降了一些，原先是丙等四成四，如今因为人兽葬生蛊的缘故，降了两分，空窍中最多只能装载四成二的真元了。</w:t>
      </w:r>
    </w:p>
    <w:p>
      <w:r>
        <w:t>Chapters 162p56 and 167p78 independently retain 42%. But Chapter 198 changes the retrospective baseline:</w:t>
      </w:r>
    </w:p>
    <w:p>
      <w:r/>
      <w:r>
        <w:rPr>
          <w:b/>
        </w:rPr>
        <w:t>Ch198 p25:</w:t>
      </w:r>
      <w:r/>
    </w:p>
    <w:p>
      <w:pPr>
        <w:pStyle w:val="Quote"/>
      </w:pPr>
      <w:r>
        <w:t>“资质，果然真的提升了！”方源的资质，原本只是丙等四成四，后来因为人兽葬生蛊，下落到四成三。但此刻被血泉渗体，灌溉空窍，资质顿时上升了一成。达到五成三分！</w:t>
      </w:r>
    </w:p>
    <w:p>
      <w:r>
        <w:t>The first ten-point gain is then followed by another:</w:t>
      </w:r>
    </w:p>
    <w:p>
      <w:r/>
      <w:r>
        <w:rPr>
          <w:b/>
        </w:rPr>
        <w:t>Ch198 p37:</w:t>
      </w:r>
      <w:r/>
    </w:p>
    <w:p>
      <w:pPr>
        <w:pStyle w:val="Quote"/>
      </w:pPr>
      <w:r>
        <w:t>资质再提一成，达到六成三分！</w:t>
      </w:r>
    </w:p>
    <w:p>
      <w:r/>
      <w:r>
        <w:rPr>
          <w:b/>
        </w:rPr>
        <w:t>SR-085, preferred linked candidate, held:</w:t>
      </w:r>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Location</w:t>
            </w:r>
          </w:p>
        </w:tc>
        <w:tc>
          <w:tcPr>
            <w:tcW w:type="dxa" w:w="3331"/>
          </w:tcPr>
          <w:p>
            <w:r>
              <w:t>Current source</w:t>
            </w:r>
          </w:p>
        </w:tc>
        <w:tc>
          <w:tcPr>
            <w:tcW w:type="dxa" w:w="3331"/>
          </w:tcPr>
          <w:p>
            <w:r>
              <w:t>Candidate</w:t>
            </w:r>
          </w:p>
        </w:tc>
      </w:tr>
      <w:tr>
        <w:tc>
          <w:tcPr>
            <w:tcW w:type="dxa" w:w="3331"/>
          </w:tcPr>
          <w:p>
            <w:r>
              <w:t>198p25, retrospective baseline</w:t>
            </w:r>
          </w:p>
        </w:tc>
        <w:tc>
          <w:tcPr>
            <w:tcW w:type="dxa" w:w="3331"/>
          </w:tcPr>
          <w:p>
            <w:r>
              <w:t>43%</w:t>
            </w:r>
          </w:p>
        </w:tc>
        <w:tc>
          <w:tcPr>
            <w:tcW w:type="dxa" w:w="3331"/>
          </w:tcPr>
          <w:p>
            <w:r>
              <w:t>42%</w:t>
            </w:r>
          </w:p>
        </w:tc>
      </w:tr>
      <w:tr>
        <w:tc>
          <w:tcPr>
            <w:tcW w:type="dxa" w:w="3331"/>
          </w:tcPr>
          <w:p>
            <w:r>
              <w:t>198p25, first gain</w:t>
            </w:r>
          </w:p>
        </w:tc>
        <w:tc>
          <w:tcPr>
            <w:tcW w:type="dxa" w:w="3331"/>
          </w:tcPr>
          <w:p>
            <w:r>
              <w:t>53%</w:t>
            </w:r>
          </w:p>
        </w:tc>
        <w:tc>
          <w:tcPr>
            <w:tcW w:type="dxa" w:w="3331"/>
          </w:tcPr>
          <w:p>
            <w:r>
              <w:t>52%</w:t>
            </w:r>
          </w:p>
        </w:tc>
      </w:tr>
      <w:tr>
        <w:tc>
          <w:tcPr>
            <w:tcW w:type="dxa" w:w="3331"/>
          </w:tcPr>
          <w:p>
            <w:r>
              <w:t>198p37, second gain</w:t>
            </w:r>
          </w:p>
        </w:tc>
        <w:tc>
          <w:tcPr>
            <w:tcW w:type="dxa" w:w="3331"/>
          </w:tcPr>
          <w:p>
            <w:r>
              <w:t>63%</w:t>
            </w:r>
          </w:p>
        </w:tc>
        <w:tc>
          <w:tcPr>
            <w:tcW w:type="dxa" w:w="3331"/>
          </w:tcPr>
          <w:p>
            <w:r>
              <w:t>62%</w:t>
            </w:r>
          </w:p>
        </w:tc>
      </w:tr>
      <w:tr>
        <w:tc>
          <w:tcPr>
            <w:tcW w:type="dxa" w:w="3331"/>
          </w:tcPr>
          <w:p>
            <w:r>
              <w:t>198p56, retrospective starting value</w:t>
            </w:r>
          </w:p>
        </w:tc>
        <w:tc>
          <w:tcPr>
            <w:tcW w:type="dxa" w:w="3331"/>
          </w:tcPr>
          <w:p>
            <w:r>
              <w:t>43%</w:t>
            </w:r>
          </w:p>
        </w:tc>
        <w:tc>
          <w:tcPr>
            <w:tcW w:type="dxa" w:w="3331"/>
          </w:tcPr>
          <w:p>
            <w:r>
              <w:t>42%</w:t>
            </w:r>
          </w:p>
        </w:tc>
      </w:tr>
      <w:tr>
        <w:tc>
          <w:tcPr>
            <w:tcW w:type="dxa" w:w="3331"/>
          </w:tcPr>
          <w:p>
            <w:r>
              <w:t>198p56, final aptitude</w:t>
            </w:r>
          </w:p>
        </w:tc>
        <w:tc>
          <w:tcPr>
            <w:tcW w:type="dxa" w:w="3331"/>
          </w:tcPr>
          <w:p>
            <w:r>
              <w:t>90%</w:t>
            </w:r>
          </w:p>
        </w:tc>
        <w:tc>
          <w:tcPr>
            <w:tcW w:type="dxa" w:w="3331"/>
          </w:tcPr>
          <w:p>
            <w:r/>
            <w:r>
              <w:rPr>
                <w:b/>
              </w:rPr>
              <w:t>Keep 90%</w:t>
            </w:r>
            <w:r/>
          </w:p>
        </w:tc>
      </w:tr>
    </w:tbl>
    <w:p>
      <w:r>
        <w:t>This is a linked correction, not a blanket numerical reduction. The final aptitude follows nearly ten applications with progressively smaller gains. The text does not supply enough fixed increments to derive 89%. Likewise, the original 44% before the explicitly narrated loss remains valid.</w:t>
      </w:r>
    </w:p>
    <w:p>
      <w:r>
        <w:t>Later recaps and source witnesses still need checking before publication. The contradiction is strongly supported locally; that does not make the remedy approved.</w:t>
      </w:r>
    </w:p>
    <w:p>
      <w:pPr>
        <w:pStyle w:val="Heading1"/>
      </w:pPr>
      <w:r>
        <w:t>2. Another rebirth: the chronology now needs separate traversals</w:t>
      </w:r>
    </w:p>
    <w:p>
      <w:r>
        <w:t>The events are not one uninterrupted sequence. Chapter 196 returns Fang Yuan to the moment immediately before the Blood Skull Gu is extracted, already narrated at the end of Chapter 193.</w:t>
      </w:r>
    </w:p>
    <w:p>
      <w:r/>
      <w:r>
        <w:rPr>
          <w:b/>
        </w:rPr>
        <w:t>Ch196 p67:</w:t>
      </w:r>
      <w:r/>
    </w:p>
    <w:p>
      <w:pPr>
        <w:pStyle w:val="Quote"/>
      </w:pPr>
      <w:r>
        <w:t>在符底抽薪蛊的作用下，一团黄光从古月一代的体内飞出来。</w:t>
      </w:r>
    </w:p>
    <w:p>
      <w:r/>
      <w:r>
        <w:rPr>
          <w:b/>
        </w:rPr>
        <w:t>Ch196 p69:</w:t>
      </w:r>
      <w:r/>
    </w:p>
    <w:p>
      <w:pPr>
        <w:pStyle w:val="Quote"/>
      </w:pPr>
      <w:r>
        <w:t>“血颅蛊啊！时隔数百年，我终于又见到你了！”天鹤上人远远看到，喜极而泣，神色激动至极。</w:t>
      </w:r>
    </w:p>
    <w:p>
      <w:pPr>
        <w:pStyle w:val="Heading2"/>
      </w:pPr>
      <w:r>
        <w:t>The chronology map</w:t>
      </w:r>
    </w:p>
    <w:tbl>
      <w:tblPr>
        <w:tblStyle w:val="LightShading-Accent1"/>
        <w:tblW w:type="auto" w:w="0"/>
        <w:tblLook w:firstColumn="1" w:firstRow="1" w:lastColumn="0" w:lastRow="0" w:noHBand="0" w:noVBand="1" w:val="04A0"/>
      </w:tblPr>
      <w:tblGrid>
        <w:gridCol w:w="4997"/>
        <w:gridCol w:w="4997"/>
      </w:tblGrid>
      <w:tr>
        <w:tc>
          <w:tcPr>
            <w:tcW w:type="dxa" w:w="4997"/>
          </w:tcPr>
          <w:p>
            <w:r>
              <w:t>Sequence</w:t>
            </w:r>
          </w:p>
        </w:tc>
        <w:tc>
          <w:tcPr>
            <w:tcW w:type="dxa" w:w="4997"/>
          </w:tcPr>
          <w:p>
            <w:r>
              <w:t>What belongs to it</w:t>
            </w:r>
          </w:p>
        </w:tc>
      </w:tr>
      <w:tr>
        <w:tc>
          <w:tcPr>
            <w:tcW w:type="dxa" w:w="4997"/>
          </w:tcPr>
          <w:p>
            <w:r>
              <w:t>Original 500-year former life</w:t>
            </w:r>
          </w:p>
        </w:tc>
        <w:tc>
          <w:tcPr>
            <w:tcW w:type="dxa" w:w="4997"/>
          </w:tcPr>
          <w:p>
            <w:r>
              <w:t>His old cultivation, inheritance and sect history; separate from the current Qing Mao disaster</w:t>
            </w:r>
          </w:p>
        </w:tc>
      </w:tr>
      <w:tr>
        <w:tc>
          <w:tcPr>
            <w:tcW w:type="dxa" w:w="4997"/>
          </w:tcPr>
          <w:p>
            <w:r>
              <w:t>Shared current-life sequence through the landing point</w:t>
            </w:r>
          </w:p>
        </w:tc>
        <w:tc>
          <w:tcPr>
            <w:tcW w:type="dxa" w:w="4997"/>
          </w:tcPr>
          <w:p>
            <w:r>
              <w:t>Lotus acquisition, Stone Aperture use, Wings and Spider losses, three clan leaders killed, Tie Xue Leng’s death and delayed restraints</w:t>
            </w:r>
          </w:p>
        </w:tc>
      </w:tr>
      <w:tr>
        <w:tc>
          <w:tcPr>
            <w:tcW w:type="dxa" w:w="4997"/>
          </w:tcPr>
          <w:p>
            <w:r>
              <w:t>Overwritten first traversal after the landing point</w:t>
            </w:r>
          </w:p>
        </w:tc>
        <w:tc>
          <w:tcPr>
            <w:tcW w:type="dxa" w:w="4997"/>
          </w:tcPr>
          <w:p>
            <w:r>
              <w:t>Founder raises his aptitude, Bai explodes, founder survives the ice, Sky Crane kills the python, Fang Yuan self-explodes</w:t>
            </w:r>
          </w:p>
        </w:tc>
      </w:tr>
      <w:tr>
        <w:tc>
          <w:tcPr>
            <w:tcW w:type="dxa" w:w="4997"/>
          </w:tcPr>
          <w:p>
            <w:r>
              <w:t>Revised traversal beginning in196</w:t>
            </w:r>
          </w:p>
        </w:tc>
        <w:tc>
          <w:tcPr>
            <w:tcW w:type="dxa" w:w="4997"/>
          </w:tcPr>
          <w:p>
            <w:r>
              <w:t>Events replay until197; Fang Yuan throws the founder outside, takes the sealed Gu, raises his own aptitude; Sky Crane kills the founder; Bai traps Sky Crane and is revived</w:t>
            </w:r>
          </w:p>
        </w:tc>
      </w:tr>
    </w:tbl>
    <w:p>
      <w:r>
        <w:t>These labels are editorial bookkeeping. Chapter 187 describes one world and one river of time, not several simultaneously existing universes.</w:t>
      </w:r>
    </w:p>
    <w:p>
      <w:r/>
      <w:r>
        <w:rPr>
          <w:b/>
        </w:rPr>
        <w:t>Do not double-count</w:t>
      </w:r>
      <w:r>
        <w:t xml:space="preserve"> the Blood Skull acquisition, both narrated explosions, both sets of casualties, or both durations. Knowledge travels back with Fang Yuan; the later physical outcomes of the overwritten sequence do not become possessions or events in the revised one.</w:t>
      </w:r>
    </w:p>
    <w:p>
      <w:pPr>
        <w:pStyle w:val="Heading1"/>
      </w:pPr>
      <w:r>
        <w:t>3. The volume ending is not an excuse to stop</w:t>
      </w:r>
    </w:p>
    <w:p>
      <w:r>
        <w:t>This checkpoint crosses into Volume Two, and immediately adds evidence that qualifies earlier assumptions:</w:t>
      </w:r>
    </w:p>
    <w:p>
      <w:pPr>
        <w:pStyle w:val="ListBullet"/>
      </w:pPr>
      <w:r>
        <w:t>Bai’s carried Gu died in the explosion. The snake had already left, so it is not part of that loss.</w:t>
      </w:r>
    </w:p>
    <w:p>
      <w:pPr>
        <w:pStyle w:val="ListBullet"/>
      </w:pPr>
      <w:r>
        <w:t>Fang Yuan’s physical strength persists despite his revolution falling to Revolution One.</w:t>
      </w:r>
    </w:p>
    <w:p>
      <w:pPr>
        <w:pStyle w:val="ListBullet"/>
      </w:pPr>
      <w:r>
        <w:t>His old snow-silver essence briefly survives that demotion, but by Chapter 200 he is using bronze essence.</w:t>
      </w:r>
    </w:p>
    <w:p>
      <w:pPr>
        <w:pStyle w:val="ListBullet"/>
      </w:pPr>
      <w:r>
        <w:t>The final aptitude is 90%, yet operating Revolution Three Sky Canopy remains extremely costly at Revolution One.</w:t>
      </w:r>
    </w:p>
    <w:p>
      <w:pPr>
        <w:pStyle w:val="ListBullet"/>
      </w:pPr>
      <w:r>
        <w:t>The party has no healing Gu at the endpoint.</w:t>
      </w:r>
    </w:p>
    <w:p>
      <w:r>
        <w:t>Working standards can stabilise as methods. Factual claims about all cultivation, all inventories or all travel still cannot be certified from one volume.</w:t>
      </w:r>
    </w:p>
    <w:p>
      <w:pPr>
        <w:pStyle w:val="Heading1"/>
      </w:pPr>
      <w:r>
        <w:t>4. Time anchors: forecasts, flashbacks and overlapping cutaways</w:t>
      </w:r>
    </w:p>
    <w:p>
      <w:pPr>
        <w:pStyle w:val="Heading2"/>
      </w:pPr>
      <w:r>
        <w:t>The investigator’s early arrival now has a cause</w:t>
      </w:r>
    </w:p>
    <w:p>
      <w:r/>
      <w:r>
        <w:rPr>
          <w:b/>
        </w:rPr>
        <w:t>Ch182 p6:</w:t>
      </w:r>
      <w:r/>
    </w:p>
    <w:p>
      <w:pPr>
        <w:pStyle w:val="Quote"/>
      </w:pPr>
      <w:r>
        <w:t>原本的计划，她和父亲将在明年到来这里。当时，铁血冷正在着手查探另一个案子，忽有一日从天而降一只白鹤。</w:t>
      </w:r>
    </w:p>
    <w:p>
      <w:r>
        <w:t>The white crane’s letter causes Tie Xue Leng to abandon his earlier schedule. Chapter 184 explains that it reports a blood calamity; Chapter 192 confirms that Sky Crane sent it. This supports keeping Chapter 113’s later date as an earlier plan, not altering it to match the eventual arrival.</w:t>
      </w:r>
    </w:p>
    <w:p>
      <w:pPr>
        <w:pStyle w:val="Heading2"/>
      </w:pPr>
      <w:r>
        <w:t>The tournament date is not contradicted by the preliminary fighting</w:t>
      </w:r>
    </w:p>
    <w:p>
      <w:r>
        <w:t xml:space="preserve">Chapter 179 places the main tournament on the day after tomorrow. At dawn in186, the main event is tomorrow and the </w:t>
      </w:r>
      <w:r>
        <w:rPr>
          <w:b/>
        </w:rPr>
        <w:t>preliminary</w:t>
      </w:r>
      <w:r>
        <w:t xml:space="preserve"> event begins. It lasts until sunset and requires thirty nameplates for qualification. It is not a prematurely held main tournament.</w:t>
      </w:r>
    </w:p>
    <w:p>
      <w:pPr>
        <w:pStyle w:val="Heading2"/>
      </w:pPr>
      <w:r>
        <w:t>The escape and the revised barrier sequence</w:t>
      </w:r>
    </w:p>
    <w:p>
      <w:pPr>
        <w:pStyle w:val="ListBullet"/>
      </w:pPr>
      <w:r>
        <w:t>Chapter 182p35 looks back fifteen minutes to the Lotus attempt.</w:t>
      </w:r>
    </w:p>
    <w:p>
      <w:pPr>
        <w:pStyle w:val="ListBullet"/>
      </w:pPr>
      <w:r>
        <w:t>Chapter 188 gives three or four hours of tunnel travel, then “half a day” of wall work and a further half-hour. The half-day expression may be idiomatic; it is not automatically twelve precisely measured hours.</w:t>
      </w:r>
    </w:p>
    <w:p>
      <w:pPr>
        <w:pStyle w:val="ListBullet"/>
      </w:pPr>
      <w:r>
        <w:t>Chapter 198’s two or three 时辰 amount conventionally to about four to six hours, followed later by another two 时辰, about four hours, while Sky Crane pursues the founder.</w:t>
      </w:r>
    </w:p>
    <w:p>
      <w:pPr>
        <w:pStyle w:val="ListBullet"/>
      </w:pPr>
      <w:r>
        <w:t>Those durations must not be silently halved to keep every event in daylight. No exact sunrise timestamp has yet been established for the later fighting.</w:t>
      </w:r>
    </w:p>
    <w:p>
      <w:pPr>
        <w:pStyle w:val="ListBullet"/>
      </w:pPr>
      <w:r>
        <w:t xml:space="preserve">Chapter 199 cuts to Sky Crane </w:t>
      </w:r>
      <w:r>
        <w:rPr>
          <w:b/>
        </w:rPr>
        <w:t>two days later</w:t>
      </w:r>
      <w:r>
        <w:t xml:space="preserve">. Chapter 200 resumes the fugitives after </w:t>
      </w:r>
      <w:r>
        <w:rPr>
          <w:b/>
        </w:rPr>
        <w:t>five days of river travel</w:t>
      </w:r>
      <w:r>
        <w:t>. These are overlapping viewpoints, not a seven-day total.</w:t>
      </w:r>
    </w:p>
    <w:p>
      <w:pPr>
        <w:pStyle w:val="Heading2"/>
      </w:pPr>
      <w:r>
        <w:t>A genuine former-life date query</w:t>
      </w:r>
    </w:p>
    <w:p>
      <w:r>
        <w:t xml:space="preserve">Chapter 183p39 places the Blood Sea inheritance after three hundred-plus years; p72 says after four hundred years. </w:t>
      </w:r>
      <w:r>
        <w:rPr>
          <w:b/>
        </w:rPr>
        <w:t>SR-086</w:t>
      </w:r>
      <w:r>
        <w:t xml:space="preserve"> holds a possible “centuries later” formulation without pretending that it settles the exact year. Reaching Revolution Six after four hundred-plus years and gaining Grade B after two hundred-plus years are separate milestones, not automatic fixes for the inheritance date.</w:t>
      </w:r>
    </w:p>
    <w:p>
      <w:pPr>
        <w:pStyle w:val="Heading1"/>
      </w:pPr>
      <w:r>
        <w:t>5. Revolution, stored essence and Stone Aperture must be kept separate</w:t>
      </w:r>
    </w:p>
    <w:p>
      <w:r>
        <w:t>Stone Aperture Gu is consumed in187 and raises Fang Yuan from Revolution Three initial stage to peak stage. His existing light-silver reserves are not instantly replaced wholesale with snow-silver essence.</w:t>
      </w:r>
    </w:p>
    <w:p>
      <w:r>
        <w:t>Blood Skull Gu later reverses the stone transformation. His aptitude rises while his cultivation falls, eventually reaching Revolution One initial stage. This is an explicit special interaction, not a general rule that better aptitude lowers revolution.</w:t>
      </w:r>
    </w:p>
    <w:p>
      <w:r>
        <w:t>Chapter 199 then says:</w:t>
      </w:r>
    </w:p>
    <w:p>
      <w:r/>
      <w:r>
        <w:rPr>
          <w:b/>
        </w:rPr>
        <w:t>Ch199 p20:</w:t>
      </w:r>
      <w:r/>
    </w:p>
    <w:p>
      <w:pPr>
        <w:pStyle w:val="Quote"/>
      </w:pPr>
      <w:r>
        <w:t>方源虽然是一转，但空窍中却存储着大量的三转雪银真元，几乎全部用了，勉强催动了蛊虫。</w:t>
      </w:r>
    </w:p>
    <w:p>
      <w:r>
        <w:t>That explains the otherwise puzzling activation of a Revolution Four healing Gu by a newly demoted Revolution One cultivator. Stored essence quality and current revolution are not identical variables.</w:t>
      </w:r>
    </w:p>
    <w:p>
      <w:pPr>
        <w:pStyle w:val="Heading2"/>
      </w:pPr>
      <w:r>
        <w:t>Unresolved native-recovery mechanism: SR-090</w:t>
      </w:r>
    </w:p>
    <w:p>
      <w:r>
        <w:t>Earlier passages seem to credit the transformed aperture’s own recovery, particularly188p93. But196 says:</w:t>
      </w:r>
    </w:p>
    <w:p>
      <w:r/>
      <w:r>
        <w:rPr>
          <w:b/>
        </w:rPr>
        <w:t>Ch196 p20:</w:t>
      </w:r>
      <w:r/>
    </w:p>
    <w:p>
      <w:pPr>
        <w:pStyle w:val="Quote"/>
      </w:pPr>
      <w:r>
        <w:t>雪银色的真元海，倒还残留有大半。石窍已经不具有恢复真元之能，但方源有天元宝莲，因此才有真元海的这般景象。</w:t>
      </w:r>
    </w:p>
    <w:p>
      <w:r>
        <w:t>Chapter 198p54 says native recovery is available again after the aperture returns to a light membrane. The question is whether187–188 loosely refer to refining Lotus-supplied natural essence, describe residual recovery before a later shutdown, or contain a genuine mechanism slip.</w:t>
      </w:r>
    </w:p>
    <w:p>
      <w:r>
        <w:t xml:space="preserve">The conditional repair removes an independent native-recovery contribution where necessary. It </w:t>
      </w:r>
      <w:r>
        <w:rPr>
          <w:b/>
        </w:rPr>
        <w:t>does not</w:t>
      </w:r>
      <w:r>
        <w:t xml:space="preserve"> remove the ability to refine supplied natural essence. No hidden progressive shutdown is being invented as a settled answer.</w:t>
      </w:r>
    </w:p>
    <w:p>
      <w:pPr>
        <w:pStyle w:val="Heading1"/>
      </w:pPr>
      <w:r>
        <w:t>6. Acquisition, disposal and control ledger</w:t>
      </w:r>
    </w:p>
    <w:tbl>
      <w:tblPr>
        <w:tblStyle w:val="LightShading-Accent1"/>
        <w:tblW w:type="auto" w:w="0"/>
        <w:tblLook w:firstColumn="1" w:firstRow="1" w:lastColumn="0" w:lastRow="0" w:noHBand="0" w:noVBand="1" w:val="04A0"/>
      </w:tblPr>
      <w:tblGrid>
        <w:gridCol w:w="4997"/>
        <w:gridCol w:w="4997"/>
      </w:tblGrid>
      <w:tr>
        <w:tc>
          <w:tcPr>
            <w:tcW w:type="dxa" w:w="4997"/>
          </w:tcPr>
          <w:p>
            <w:r>
              <w:t>Item</w:t>
            </w:r>
          </w:p>
        </w:tc>
        <w:tc>
          <w:tcPr>
            <w:tcW w:type="dxa" w:w="4997"/>
          </w:tcPr>
          <w:p>
            <w:r>
              <w:t>Confirmed sequence through200</w:t>
            </w:r>
          </w:p>
        </w:tc>
      </w:tr>
      <w:tr>
        <w:tc>
          <w:tcPr>
            <w:tcW w:type="dxa" w:w="4997"/>
          </w:tcPr>
          <w:p>
            <w:r>
              <w:t>Heavenly Essence Treasure Lotus</w:t>
            </w:r>
          </w:p>
        </w:tc>
        <w:tc>
          <w:tcPr>
            <w:tcW w:type="dxa" w:w="4997"/>
          </w:tcPr>
          <w:p>
            <w:r>
              <w:t>Actually captured and refined182; the197 offer is a ruse, not a transfer</w:t>
            </w:r>
          </w:p>
        </w:tc>
      </w:tr>
      <w:tr>
        <w:tc>
          <w:tcPr>
            <w:tcW w:type="dxa" w:w="4997"/>
          </w:tcPr>
          <w:p>
            <w:r>
              <w:t>Stone Aperture Gu</w:t>
            </w:r>
          </w:p>
        </w:tc>
        <w:tc>
          <w:tcPr>
            <w:tcW w:type="dxa" w:w="4997"/>
          </w:tcPr>
          <w:p>
            <w:r>
              <w:t>Consumed187; effect later reversed by Blood Skull</w:t>
            </w:r>
          </w:p>
        </w:tc>
      </w:tr>
      <w:tr>
        <w:tc>
          <w:tcPr>
            <w:tcW w:type="dxa" w:w="4997"/>
          </w:tcPr>
          <w:p>
            <w:r>
              <w:t>Lightning Wings Gu</w:t>
            </w:r>
          </w:p>
        </w:tc>
        <w:tc>
          <w:tcPr>
            <w:tcW w:type="dxa" w:w="4997"/>
          </w:tcPr>
          <w:p>
            <w:r>
              <w:t>Discarded and cut apart188; not simply injured forever</w:t>
            </w:r>
          </w:p>
        </w:tc>
      </w:tr>
      <w:tr>
        <w:tc>
          <w:tcPr>
            <w:tcW w:type="dxa" w:w="4997"/>
          </w:tcPr>
          <w:p>
            <w:r>
              <w:t>Thousand-Li Earth Wolf Spider</w:t>
            </w:r>
          </w:p>
        </w:tc>
        <w:tc>
          <w:tcPr>
            <w:tcW w:type="dxa" w:w="4997"/>
          </w:tcPr>
          <w:p>
            <w:r>
              <w:t>Refined188, old contamination reactivates189, abandoned190, explicitly dead193</w:t>
            </w:r>
          </w:p>
        </w:tc>
      </w:tr>
      <w:tr>
        <w:tc>
          <w:tcPr>
            <w:tcW w:type="dxa" w:w="4997"/>
          </w:tcPr>
          <w:p>
            <w:r>
              <w:t>White Form Immortal Snake</w:t>
            </w:r>
          </w:p>
        </w:tc>
        <w:tc>
          <w:tcPr>
            <w:tcW w:type="dxa" w:w="4997"/>
          </w:tcPr>
          <w:p>
            <w:r>
              <w:t>Unrefined autonomous protector; flees190, no further news by200</w:t>
            </w:r>
          </w:p>
        </w:tc>
      </w:tr>
      <w:tr>
        <w:tc>
          <w:tcPr>
            <w:tcW w:type="dxa" w:w="4997"/>
          </w:tcPr>
          <w:p>
            <w:r>
              <w:t>Blood Skull Gu</w:t>
            </w:r>
          </w:p>
        </w:tc>
        <w:tc>
          <w:tcPr>
            <w:tcW w:type="dxa" w:w="4997"/>
          </w:tcPr>
          <w:p>
            <w:r>
              <w:t>Taken sealed197, refined only after the seal expires</w:t>
            </w:r>
          </w:p>
        </w:tc>
      </w:tr>
      <w:tr>
        <w:tc>
          <w:tcPr>
            <w:tcW w:type="dxa" w:w="4997"/>
          </w:tcPr>
          <w:p>
            <w:r>
              <w:t>Yin–Yang Rotation Gu</w:t>
            </w:r>
          </w:p>
        </w:tc>
        <w:tc>
          <w:tcPr>
            <w:tcW w:type="dxa" w:w="4997"/>
          </w:tcPr>
          <w:p>
            <w:r>
              <w:t>A pair: two individuals. Together with Blood Skull, three Gu, not a counting error</w:t>
            </w:r>
          </w:p>
        </w:tc>
      </w:tr>
      <w:tr>
        <w:tc>
          <w:tcPr>
            <w:tcW w:type="dxa" w:w="4997"/>
          </w:tcPr>
          <w:p>
            <w:r>
              <w:t>Yin Gu</w:t>
            </w:r>
          </w:p>
        </w:tc>
        <w:tc>
          <w:tcPr>
            <w:tcW w:type="dxa" w:w="4997"/>
          </w:tcPr>
          <w:p>
            <w:r>
              <w:t>Consumed to revive Bai199, restoring the body in female form and lowering aptitude from100% to90%</w:t>
            </w:r>
          </w:p>
        </w:tc>
      </w:tr>
      <w:tr>
        <w:tc>
          <w:tcPr>
            <w:tcW w:type="dxa" w:w="4997"/>
          </w:tcPr>
          <w:p>
            <w:r>
              <w:t>Matching Yang Gu</w:t>
            </w:r>
          </w:p>
        </w:tc>
        <w:tc>
          <w:tcPr>
            <w:tcW w:type="dxa" w:w="4997"/>
          </w:tcPr>
          <w:p>
            <w:r>
              <w:t>Retained by Fang Yuan; not handed over to Bai</w:t>
            </w:r>
          </w:p>
        </w:tc>
      </w:tr>
      <w:tr>
        <w:tc>
          <w:tcPr>
            <w:tcW w:type="dxa" w:w="4997"/>
          </w:tcPr>
          <w:p>
            <w:r>
              <w:t>Bai’s remaining carried Gu</w:t>
            </w:r>
          </w:p>
        </w:tc>
        <w:tc>
          <w:tcPr>
            <w:tcW w:type="dxa" w:w="4997"/>
          </w:tcPr>
          <w:p>
            <w:r>
              <w:t>Declared frozen to death200; later loss does not resolve the old140 inventory query</w:t>
            </w:r>
          </w:p>
        </w:tc>
      </w:tr>
    </w:tbl>
    <w:p>
      <w:r>
        <w:t>The Lotus’s approximately50000-stone investment is now completed. Chapter 182 rounds the earlier near10000 gift to10000, but this does not create a new receipt or prove that all the money was packed into Tushita Flower.</w:t>
      </w:r>
    </w:p>
    <w:p>
      <w:r>
        <w:t xml:space="preserve">The Earth Treasury Flower comparison in188p81 names the Liquor Worm. </w:t>
      </w:r>
      <w:r>
        <w:rPr>
          <w:b/>
        </w:rPr>
        <w:t>SR-087</w:t>
      </w:r>
      <w:r>
        <w:t xml:space="preserve"> proposes White Boar Gu instead, supported by the actual flower extraction in63. Jade Skin and the Ear are other flower acquisitions; the list of all inherited Gu must not be mistaken for a list of flower contents.</w:t>
      </w:r>
    </w:p>
    <w:p>
      <w:pPr>
        <w:pStyle w:val="Heading1"/>
      </w:pPr>
      <w:r>
        <w:t>7. Deaths and apparent deaths: preserve the distinctions</w:t>
      </w:r>
    </w:p>
    <w:p>
      <w:r/>
      <w:r>
        <w:rPr>
          <w:b/>
        </w:rPr>
        <w:t>Xiong Jiao Man:</w:t>
      </w:r>
      <w:r>
        <w:t xml:space="preserve"> Chapter 189 first shows her leading the assault, with her new Revolution Three cultivation explained. Her beheading is explicit atp69. The earlier unresponsive condition in150 was not an explicit death. There is no established double death to correct.</w:t>
      </w:r>
    </w:p>
    <w:p>
      <w:r/>
      <w:r>
        <w:rPr>
          <w:b/>
        </w:rPr>
        <w:t>Tie Xue Leng:</w:t>
      </w:r>
      <w:r>
        <w:t xml:space="preserve"> The mask and iron hand protect his daughter before the text explicitly confirms his death through the recollection in193. His contaminated Gu continuing to act is explained by their absorption of ambient essence. It is not evidence that he remains alive.</w:t>
      </w:r>
    </w:p>
    <w:p>
      <w:r/>
      <w:r>
        <w:rPr>
          <w:b/>
        </w:rPr>
        <w:t>Fang Zheng:</w:t>
      </w:r>
      <w:r>
        <w:t xml:space="preserve"> He was separated from the retreat and never placed inside the final massacre. Sky Crane finds him alive under the ice two days later. That is survival, not resurrection.</w:t>
      </w:r>
    </w:p>
    <w:p>
      <w:r/>
      <w:r>
        <w:rPr>
          <w:b/>
        </w:rPr>
        <w:t>Sky Crane:</w:t>
      </w:r>
      <w:r>
        <w:t xml:space="preserve"> Jade burial preserves him inside the ice. The narrative never confirms his death there.</w:t>
      </w:r>
    </w:p>
    <w:p>
      <w:r/>
      <w:r>
        <w:rPr>
          <w:b/>
        </w:rPr>
        <w:t>The Crane King:</w:t>
      </w:r>
      <w:r>
        <w:t xml:space="preserve"> Fang Yuan guesses in200 that it may have died because Sky Crane returned alone. Chapter 199 nevertheless shows Sky Crane riding a giant crane. The exact mount identity is not stated there. Keep the death claim as Fang Yuan’s inference; neither invent a replacement mount nor assert that a dead king resurrected.</w:t>
      </w:r>
    </w:p>
    <w:p>
      <w:pPr>
        <w:pStyle w:val="Heading1"/>
      </w:pPr>
      <w:r>
        <w:t>8. Other held continuity proposals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Record</w:t>
            </w:r>
          </w:p>
        </w:tc>
        <w:tc>
          <w:tcPr>
            <w:tcW w:type="dxa" w:w="3331"/>
          </w:tcPr>
          <w:p>
            <w:r>
              <w:t>Issue</w:t>
            </w:r>
          </w:p>
        </w:tc>
        <w:tc>
          <w:tcPr>
            <w:tcW w:type="dxa" w:w="3331"/>
          </w:tcPr>
          <w:p>
            <w:r>
              <w:t>Proposed handling</w:t>
            </w:r>
          </w:p>
        </w:tc>
      </w:tr>
      <w:tr>
        <w:tc>
          <w:tcPr>
            <w:tcW w:type="dxa" w:w="3331"/>
          </w:tcPr>
          <w:p>
            <w:r>
              <w:t>SR-088</w:t>
            </w:r>
          </w:p>
        </w:tc>
        <w:tc>
          <w:tcPr>
            <w:tcW w:type="dxa" w:w="3331"/>
          </w:tcPr>
          <w:p>
            <w:r>
              <w:t>189p29 says Mo Chen died among the lost young talents</w:t>
            </w:r>
          </w:p>
        </w:tc>
        <w:tc>
          <w:tcPr>
            <w:tcW w:type="dxa" w:w="3331"/>
          </w:tcPr>
          <w:p>
            <w:r>
              <w:t>Prefer Mo Bei; the surviving grandfather negotiated with Fang Yuan shortly before</w:t>
            </w:r>
          </w:p>
        </w:tc>
      </w:tr>
      <w:tr>
        <w:tc>
          <w:tcPr>
            <w:tcW w:type="dxa" w:w="3331"/>
          </w:tcPr>
          <w:p>
            <w:r>
              <w:t>SR-089</w:t>
            </w:r>
          </w:p>
        </w:tc>
        <w:tc>
          <w:tcPr>
            <w:tcW w:type="dxa" w:w="3331"/>
          </w:tcPr>
          <w:p>
            <w:r>
              <w:t>198p95 says the barrier is gone; p96 threatens what happens when it disappears</w:t>
            </w:r>
          </w:p>
        </w:tc>
        <w:tc>
          <w:tcPr>
            <w:tcW w:type="dxa" w:w="3331"/>
          </w:tcPr>
          <w:p>
            <w:r>
              <w:t>Prefer a present threat without the already-expired condition; witness-based scene reordering is an alternative</w:t>
            </w:r>
          </w:p>
        </w:tc>
      </w:tr>
      <w:tr>
        <w:tc>
          <w:tcPr>
            <w:tcW w:type="dxa" w:w="3331"/>
          </w:tcPr>
          <w:p>
            <w:r>
              <w:t>SR-091</w:t>
            </w:r>
          </w:p>
        </w:tc>
        <w:tc>
          <w:tcPr>
            <w:tcW w:type="dxa" w:w="3331"/>
          </w:tcPr>
          <w:p>
            <w:r>
              <w:t>188’s century of tournament consequences versus179’s few-year profit allocation</w:t>
            </w:r>
          </w:p>
        </w:tc>
        <w:tc>
          <w:tcPr>
            <w:tcW w:type="dxa" w:w="3331"/>
          </w:tcPr>
          <w:p>
            <w:r>
              <w:t>Conditional query only: political impact may be broader than the formal allocation period</w:t>
            </w:r>
          </w:p>
        </w:tc>
      </w:tr>
      <w:tr>
        <w:tc>
          <w:tcPr>
            <w:tcW w:type="dxa" w:w="3331"/>
          </w:tcPr>
          <w:p>
            <w:r>
              <w:t>SR-092</w:t>
            </w:r>
          </w:p>
        </w:tc>
        <w:tc>
          <w:tcPr>
            <w:tcW w:type="dxa" w:w="3331"/>
          </w:tcPr>
          <w:p>
            <w:r>
              <w:t>Blood Sea Python and Blood River Cemetery slips</w:t>
            </w:r>
          </w:p>
        </w:tc>
        <w:tc>
          <w:tcPr>
            <w:tcW w:type="dxa" w:w="3331"/>
          </w:tcPr>
          <w:p>
            <w:r>
              <w:t>Prefer established Blood River Python and Blood Lake Cemetery respectively</w:t>
            </w:r>
          </w:p>
        </w:tc>
      </w:tr>
      <w:tr>
        <w:tc>
          <w:tcPr>
            <w:tcW w:type="dxa" w:w="3331"/>
          </w:tcPr>
          <w:p>
            <w:r>
              <w:t>SR-093</w:t>
            </w:r>
          </w:p>
        </w:tc>
        <w:tc>
          <w:tcPr>
            <w:tcW w:type="dxa" w:w="3331"/>
          </w:tcPr>
          <w:p>
            <w:r>
              <w:t>200p63 says losing the sail removes all propulsion</w:t>
            </w:r>
          </w:p>
        </w:tc>
        <w:tc>
          <w:tcPr>
            <w:tcW w:type="dxa" w:w="3331"/>
          </w:tcPr>
          <w:p>
            <w:r>
              <w:t>Prefer loss of the ability to steer toward shore; the river current still drives downstream movement</w:t>
            </w:r>
          </w:p>
        </w:tc>
      </w:tr>
      <w:tr>
        <w:tc>
          <w:tcPr>
            <w:tcW w:type="dxa" w:w="3331"/>
          </w:tcPr>
          <w:p>
            <w:r>
              <w:t>SR-094</w:t>
            </w:r>
          </w:p>
        </w:tc>
        <w:tc>
          <w:tcPr>
            <w:tcW w:type="dxa" w:w="3331"/>
          </w:tcPr>
          <w:p>
            <w:r>
              <w:t>91 local copy candidates</w:t>
            </w:r>
          </w:p>
        </w:tc>
        <w:tc>
          <w:tcPr>
            <w:tcW w:type="dxa" w:w="3331"/>
          </w:tcPr>
          <w:p>
            <w:r>
              <w:t>Individual source locations and confidence in the Continuity jotter and workbook; no blanket substitution</w:t>
            </w:r>
          </w:p>
        </w:tc>
      </w:tr>
    </w:tbl>
    <w:p>
      <w:r>
        <w:t>Examples of clear copy candidates include 忧伤→有伤 in185p94, 蛊重→蛊虫 in192p17, 帮助→绑住 in193p33, and 双臂尽是→双臂尽失 in199p13. Interpretive diction candidates are deliberately marked more cautiously.</w:t>
      </w:r>
    </w:p>
    <w:p>
      <w:pPr>
        <w:pStyle w:val="Heading1"/>
      </w:pPr>
      <w:r>
        <w:t>9. Range and geography are still open</w:t>
      </w:r>
    </w:p>
    <w:p>
      <w:r>
        <w:t>Chapter 190 again gives a300-pace Ear range without explicitly describing ground contact. This expands SR-081; it does not prove that the200-pace value in169 should always be300. Mode, cultivation and effective operating range still need reconciliation.</w:t>
      </w:r>
    </w:p>
    <w:p>
      <w:r>
        <w:t>Chapter 200 describes the Huang Long River as over8000kilometres long and the raft as travelling over1000li per day. These are preserved. The total river length, daily downstream travel and remaining distance to White Bone Mountain are different measurements. No global reduction of geography is authorised.</w:t>
      </w:r>
    </w:p>
    <w:p>
      <w:r>
        <w:t>Likewise, a hundred-li competition area is not a statement that every contestant travels a hundred li, and the vast ice imagery does not automatically supply a surveyed mountain diameter.</w:t>
      </w:r>
    </w:p>
    <w:p>
      <w:pPr>
        <w:pStyle w:val="Heading1"/>
      </w:pPr>
      <w:r>
        <w:t>10. Endpoint and saved work</w:t>
      </w:r>
    </w:p>
    <w:p>
      <w:r>
        <w:t xml:space="preserve">Fang Yuan and Bai Ning Bing have been forced ashore </w:t>
      </w:r>
      <w:r>
        <w:rPr>
          <w:b/>
        </w:rPr>
        <w:t>before reaching White Bone Mountain</w:t>
      </w:r>
      <w:r>
        <w:t>. Their raft is wrecked, both are injured, Fang Yuan has Revolution One initial cultivation and90% aptitude, Bai retains Revolution Three cultivation and90% aptitude, and neither has a healing Gu available.</w:t>
      </w:r>
    </w:p>
    <w:p>
      <w:r>
        <w:t>Saved with this report:</w:t>
      </w:r>
    </w:p>
    <w:p>
      <w:pPr>
        <w:pStyle w:val="ListBullet"/>
      </w:pPr>
      <w:r>
        <w:t>Full numbered, unemended Chinese source for181–200.</w:t>
      </w:r>
    </w:p>
    <w:p>
      <w:pPr>
        <w:pStyle w:val="ListBullet"/>
      </w:pPr>
      <w:r>
        <w:t>Four jotters: Chronology, Resources, Continuity and Preserve.</w:t>
      </w:r>
    </w:p>
    <w:p>
      <w:pPr>
        <w:pStyle w:val="ListBullet"/>
      </w:pPr>
      <w:r>
        <w:t>The close-reading working notes and ten-segment reading log.</w:t>
      </w:r>
    </w:p>
    <w:p>
      <w:pPr>
        <w:pStyle w:val="ListBullet"/>
      </w:pPr>
      <w:r>
        <w:t xml:space="preserve">Updated94-record proposal ledger, </w:t>
      </w:r>
      <w:r>
        <w:rPr>
          <w:b/>
        </w:rPr>
        <w:t>145 chronology entries</w:t>
      </w:r>
      <w:r>
        <w:t xml:space="preserve">, </w:t>
      </w:r>
      <w:r>
        <w:rPr>
          <w:b/>
        </w:rPr>
        <w:t>84 resource entries</w:t>
      </w:r>
      <w:r>
        <w:t>, workbook and ten-standard register.</w:t>
      </w:r>
    </w:p>
    <w:p>
      <w:r/>
      <w:r>
        <w:rPr>
          <w:b/>
        </w:rPr>
        <w:t>Next actual unread:201.</w:t>
      </w:r>
      <w:r>
        <w:t xml:space="preserve"> Whole-novel verification remains incomplete. No source, site or repository edits, uploads or deletions occurred; remote research backup remains unresolved.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 CHAPTERS181–200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Chapters181–200</dc:title>
  <dc:subject>Twenty complete chapters; rewritten history requires separate event tracking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