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Visual &amp; Technical Trading Strategy Analysis: @StarTrading-n8t</w:t>
      </w:r>
    </w:p>
    <w:p>
      <w:r>
        <w:t>By closely watching the video 'The Last Liquidity Masterclass You Will Ever Need' and analyzing both the spoken commentary and the visual chart work on-screen, here is a detailed breakdown of Erik Stolz's exact trading execution, chart setups, and risk mechanics.</w:t>
      </w:r>
    </w:p>
    <w:p>
      <w:pPr>
        <w:pStyle w:val="Heading1"/>
      </w:pPr>
      <w:r>
        <w:t>1. Visual Chart Setup &amp; Tools Used</w:t>
      </w:r>
    </w:p>
    <w:p>
      <w:r>
        <w:rPr>
          <w:b/>
        </w:rPr>
        <w:t xml:space="preserve">• Backtesting Platform: </w:t>
      </w:r>
      <w:r>
        <w:t>He heavily utilizes FXReplay for his backtesting sessions, simulating live market conditions.</w:t>
        <w:br/>
      </w:r>
      <w:r>
        <w:rPr>
          <w:b/>
        </w:rPr>
        <w:t xml:space="preserve">• Chart Layout: </w:t>
      </w:r>
      <w:r>
        <w:t>He uses a very clean, minimalist chart (TradingView integration) with light/grey/black candlesticks. No moving averages, RSI, or MACD are visible on his screen.</w:t>
        <w:br/>
      </w:r>
      <w:r>
        <w:rPr>
          <w:b/>
        </w:rPr>
        <w:t xml:space="preserve">• Traded Asset: </w:t>
      </w:r>
      <w:r>
        <w:t>In the visual backtesting session, he is specifically trading the EUR/CHF pair (using Oanda data feeds).</w:t>
        <w:br/>
      </w:r>
      <w:r>
        <w:rPr>
          <w:b/>
        </w:rPr>
        <w:t xml:space="preserve">• Journaling: </w:t>
      </w:r>
      <w:r>
        <w:t>He visibly references TradeLens, an AI-assisted trading journal, to track his high-win-rate metrics.</w:t>
      </w:r>
    </w:p>
    <w:p>
      <w:pPr>
        <w:pStyle w:val="Heading1"/>
      </w:pPr>
      <w:r>
        <w:t>2. The Core Concept: REQX (Relative Equal Highs/Lows)</w:t>
      </w:r>
    </w:p>
    <w:p>
      <w:r>
        <w:t>On the screen, he frequently draws horizontal lines and circles to mark "REQX". This is the foundation of his setups:</w:t>
        <w:br/>
        <w:br/>
      </w:r>
      <w:r>
        <w:rPr>
          <w:b/>
        </w:rPr>
        <w:t xml:space="preserve">• Internal vs. External Liquidity: </w:t>
      </w:r>
      <w:r>
        <w:t>He visually distinguishes between "External REQX" (the absolute extreme top/bottom boundaries of a larger price leg) and "Internal REQX" (the smaller, relative equal swing points that form inside that leg).</w:t>
        <w:br/>
      </w:r>
      <w:r>
        <w:rPr>
          <w:b/>
        </w:rPr>
        <w:t xml:space="preserve">• The Primary Target Rule: </w:t>
      </w:r>
      <w:r>
        <w:t>He explicitly teaches to target the Internal REQX for Take Profits. The visual logic shown is that price frequently sweeps internal liquidity and then reverses. Aiming for external liquidity often leaves you trapped in a pullback. The goal is intraday efficiency—being out of the trade on the same day.</w:t>
        <w:br/>
      </w:r>
      <w:r>
        <w:rPr>
          <w:b/>
        </w:rPr>
        <w:t xml:space="preserve">• The #1 Common Mistake: </w:t>
      </w:r>
      <w:r>
        <w:t>He illustrates a common error where traders draw lines from the wrong swing points. He emphasizes measuring from the very first (original) swing high that created the liquidity pool to ensure it is technically a valid REQX.</w:t>
      </w:r>
    </w:p>
    <w:p>
      <w:pPr>
        <w:pStyle w:val="Heading1"/>
      </w:pPr>
      <w:r>
        <w:t>3. Technical Framework &amp; Timeframe Alignment</w:t>
      </w:r>
    </w:p>
    <w:p>
      <w:r>
        <w:t>He executes a top-down visual analysis:</w:t>
        <w:br/>
      </w:r>
      <w:r>
        <w:rPr>
          <w:b/>
        </w:rPr>
        <w:t xml:space="preserve">  - Daily Chart: </w:t>
      </w:r>
      <w:r>
        <w:t>Used strictly for overarching bias. He looks for long daily wicks (rejections) to determine if buyers or sellers are in control.</w:t>
        <w:br/>
      </w:r>
      <w:r>
        <w:rPr>
          <w:b/>
        </w:rPr>
        <w:t xml:space="preserve">  - 4-Hour Chart: </w:t>
      </w:r>
      <w:r>
        <w:t>This is where he identifies major liquidity pools, "established movement" (strong pushes in one direction), and 4-Hour Fair Value Gaps (FVGs).</w:t>
        <w:br/>
      </w:r>
      <w:r>
        <w:rPr>
          <w:b/>
        </w:rPr>
        <w:t xml:space="preserve">  - 1-Hour Chart: </w:t>
      </w:r>
      <w:r>
        <w:t>He drops to the 1H strictly to place his exact entry and find a structural point to hide his Stop Loss.</w:t>
        <w:br/>
        <w:br/>
      </w:r>
      <w:r>
        <w:rPr>
          <w:b/>
        </w:rPr>
        <w:t xml:space="preserve">Fair Value Gaps (FVGs) as Protection: </w:t>
      </w:r>
      <w:r>
        <w:t>Instead of trading blindly into FVGs, he uses them as "protection points." He visually highlights large FVGs, explaining that once price moves away and leaves an FVG behind, that gap acts as a shield for his Stop Loss.</w:t>
      </w:r>
    </w:p>
    <w:p>
      <w:pPr>
        <w:pStyle w:val="Heading1"/>
      </w:pPr>
      <w:r>
        <w:t>4. Risk Management &amp; The "Negative R:R" Model</w:t>
      </w:r>
    </w:p>
    <w:p>
      <w:r>
        <w:t>This is the most controversial but defining part of his strategy:</w:t>
        <w:br/>
        <w:br/>
      </w:r>
      <w:r>
        <w:rPr>
          <w:b/>
        </w:rPr>
        <w:t xml:space="preserve">• Fixed Risk: </w:t>
      </w:r>
      <w:r>
        <w:t>He inputs exactly 3% risk on his FXReplay order execution window for every single trade.</w:t>
        <w:br/>
      </w:r>
      <w:r>
        <w:rPr>
          <w:b/>
        </w:rPr>
        <w:t xml:space="preserve">• High Win-Rate Focus: </w:t>
      </w:r>
      <w:r>
        <w:t>Because his backtesting shows a ~95% win rate, he utilizes a "negative" Risk-to-Reward ratio.</w:t>
        <w:br/>
      </w:r>
      <w:r>
        <w:rPr>
          <w:b/>
        </w:rPr>
        <w:t xml:space="preserve">• Stop Loss &amp; Take Profit Mechanics: </w:t>
      </w:r>
      <w:r>
        <w:t>On screen, he is willing to place a massive 50-pip Stop Loss (hiding it behind a daily/4H FVG) while only targeting a 10 to 20-pip Take Profit to secure the internal liquidity sweep. He accepts risking more to make less because the probability of the setup hitting the internal liquidity is exceptionally high.</w:t>
        <w:br/>
      </w:r>
      <w:r>
        <w:rPr>
          <w:b/>
        </w:rPr>
        <w:t xml:space="preserve">• His Rule: </w:t>
      </w:r>
      <w:r>
        <w:t>"Don't try to be perfect, just try to make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