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-36" w:hanging="720"/>
        <w:rPr>
          <w:b w:val="1"/>
          <w:color w:val="e47911"/>
          <w:sz w:val="36"/>
          <w:szCs w:val="36"/>
        </w:rPr>
      </w:pPr>
      <w:r w:rsidDel="00000000" w:rsidR="00000000" w:rsidRPr="00000000">
        <w:rPr>
          <w:b w:val="1"/>
          <w:color w:val="e47911"/>
          <w:sz w:val="36"/>
          <w:szCs w:val="36"/>
          <w:rtl w:val="0"/>
        </w:rPr>
        <w:t xml:space="preserve">Practical 06</w:t>
      </w:r>
    </w:p>
    <w:p w:rsidR="00000000" w:rsidDel="00000000" w:rsidP="00000000" w:rsidRDefault="00000000" w:rsidRPr="00000000" w14:paraId="00000002">
      <w:pPr>
        <w:ind w:left="720" w:right="-36" w:hanging="720"/>
        <w:rPr>
          <w:b w:val="1"/>
          <w:color w:val="e4791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e47911"/>
          <w:sz w:val="36"/>
          <w:szCs w:val="36"/>
          <w:rtl w:val="0"/>
        </w:rPr>
        <w:t xml:space="preserve">Capture HTTP Traffic and IP Traffic</w:t>
      </w:r>
    </w:p>
    <w:p w:rsidR="00000000" w:rsidDel="00000000" w:rsidP="00000000" w:rsidRDefault="00000000" w:rsidRPr="00000000" w14:paraId="00000003">
      <w:pPr>
        <w:ind w:left="720" w:right="-36" w:hanging="720"/>
        <w:rPr>
          <w:b w:val="1"/>
          <w:color w:val="e4791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Capture HTTP Traffic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Analyze HTTP Request Traffic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Analyze HTTP Response Traffic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Analyze HTTPS Traffic</w:t>
      </w:r>
    </w:p>
    <w:p w:rsidR="00000000" w:rsidDel="00000000" w:rsidP="00000000" w:rsidRDefault="00000000" w:rsidRPr="00000000" w14:paraId="00000008">
      <w:pPr>
        <w:ind w:left="720" w:right="-3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3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tabs>
          <w:tab w:val="left" w:pos="567"/>
        </w:tabs>
        <w:ind w:left="567" w:right="-36" w:hanging="567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Capture HTTP Traffic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24" w:before="280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Open a new browser tab.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24" w:lineRule="auto"/>
        <w:ind w:left="567" w:hanging="567"/>
        <w:rPr>
          <w:color w:val="000000"/>
        </w:rPr>
      </w:pPr>
      <w:hyperlink r:id="rId7">
        <w:r w:rsidDel="00000000" w:rsidR="00000000" w:rsidRPr="00000000">
          <w:rPr>
            <w:color w:val="000000"/>
            <w:rtl w:val="0"/>
          </w:rPr>
          <w:t xml:space="preserve">Start a Wireshark capture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24" w:lineRule="auto"/>
        <w:ind w:left="567" w:hanging="567"/>
        <w:rPr/>
      </w:pPr>
      <w:r w:rsidDel="00000000" w:rsidR="00000000" w:rsidRPr="00000000">
        <w:rPr>
          <w:color w:val="000000"/>
          <w:rtl w:val="0"/>
        </w:rPr>
        <w:t xml:space="preserve">Browse the web page 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http://example.com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24" w:before="280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170291</wp:posOffset>
            </wp:positionV>
            <wp:extent cx="4863600" cy="2534400"/>
            <wp:effectExtent b="0" l="0" r="0" t="0"/>
            <wp:wrapSquare wrapText="bothSides" distB="0" distT="0" distL="114300" distR="11430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161" l="5926" r="9232" t="8982"/>
                    <a:stretch>
                      <a:fillRect/>
                    </a:stretch>
                  </pic:blipFill>
                  <pic:spPr>
                    <a:xfrm>
                      <a:off x="0" y="0"/>
                      <a:ext cx="4863600" cy="253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24" w:before="280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Stop Wireshark capture.</w:t>
      </w:r>
    </w:p>
    <w:p w:rsidR="00000000" w:rsidDel="00000000" w:rsidP="00000000" w:rsidRDefault="00000000" w:rsidRPr="00000000" w14:paraId="00000010">
      <w:pPr>
        <w:shd w:fill="ffffff" w:val="clear"/>
        <w:spacing w:after="24" w:before="280" w:lineRule="auto"/>
        <w:ind w:left="768" w:firstLine="0"/>
        <w:rPr>
          <w:color w:val="222222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ind w:left="567" w:right="-36" w:hanging="567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Analyze HTTP Traffic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right="-36" w:hanging="720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Observe the traffic captured in the top Wireshark packet list pane. To view only HTTP traffic, type tcp.port == 80 (lower case) o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 in the Filter box and press Enter.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the HTTP packet labelled “</w:t>
      </w:r>
      <w:r w:rsidDel="00000000" w:rsidR="00000000" w:rsidRPr="00000000">
        <w:rPr>
          <w:i w:val="1"/>
          <w:color w:val="000000"/>
          <w:rtl w:val="0"/>
        </w:rPr>
        <w:t xml:space="preserve">GET / HTTP/1.1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hanging="567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64770</wp:posOffset>
            </wp:positionV>
            <wp:extent cx="5385600" cy="2862000"/>
            <wp:effectExtent b="0" l="0" r="0" t="0"/>
            <wp:wrapSquare wrapText="bothSides" distB="0" distT="0" distL="114300" distR="11430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Observe the packet details in the middle Wireshark packet details pane. Notice that it is an Ethernet II / Internet Protocol Version 4 / Transmission Control Protocol / Hypertext Transfer Protocol.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Observe the HTTP request.</w:t>
      </w:r>
    </w:p>
    <w:p w:rsidR="00000000" w:rsidDel="00000000" w:rsidP="00000000" w:rsidRDefault="00000000" w:rsidRPr="00000000" w14:paraId="00000029">
      <w:pPr>
        <w:shd w:fill="ffffff" w:val="clear"/>
        <w:spacing w:after="24" w:before="280" w:lineRule="auto"/>
        <w:ind w:left="567" w:hanging="567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64770</wp:posOffset>
            </wp:positionV>
            <wp:extent cx="5385600" cy="2862000"/>
            <wp:effectExtent b="0" l="0" r="0" t="0"/>
            <wp:wrapSquare wrapText="bothSides" distB="0" distT="0" distL="114300" distR="11430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hd w:fill="ffffff" w:val="clear"/>
        <w:spacing w:after="24" w:before="28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" w:before="28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3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Observe the HTTP response.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78740</wp:posOffset>
            </wp:positionV>
            <wp:extent cx="5385600" cy="2862000"/>
            <wp:effectExtent b="0" l="0" r="0" t="0"/>
            <wp:wrapSquare wrapText="bothSides" distB="0" distT="0" distL="114300" distR="11430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is the HTTP response code for the request?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 w:firstLine="720"/>
        <w:rPr>
          <w:color w:val="000000"/>
          <w:u w:val="single"/>
        </w:rPr>
      </w:pPr>
      <w:r w:rsidDel="00000000" w:rsidR="00000000" w:rsidRPr="00000000">
        <w:rPr>
          <w:u w:val="single"/>
          <w:rtl w:val="0"/>
        </w:rPr>
        <w:t xml:space="preserve">HTTP/1.1 200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Examine the HTTP packet labelled as “</w:t>
      </w:r>
      <w:r w:rsidDel="00000000" w:rsidR="00000000" w:rsidRPr="00000000">
        <w:rPr>
          <w:i w:val="1"/>
          <w:color w:val="000000"/>
          <w:rtl w:val="0"/>
        </w:rPr>
        <w:t xml:space="preserve">GET /favicon.ico HTTP/1.1</w:t>
      </w:r>
      <w:r w:rsidDel="00000000" w:rsidR="00000000" w:rsidRPr="00000000">
        <w:rPr>
          <w:color w:val="000000"/>
          <w:rtl w:val="0"/>
        </w:rPr>
        <w:t xml:space="preserve">”.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102870</wp:posOffset>
            </wp:positionV>
            <wp:extent cx="5385600" cy="2862000"/>
            <wp:effectExtent b="0" l="0" r="0" t="0"/>
            <wp:wrapSquare wrapText="bothSides" distB="0" distT="0" distL="114300" distR="11430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76" w:right="-36" w:hanging="709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Note: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If you don’t have the above HTTP request in Wireshark, you can use another browser to send request to example.com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34" w:right="-36" w:hanging="567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34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Observe the HTTP response.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hanging="567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0</wp:posOffset>
            </wp:positionV>
            <wp:extent cx="5385435" cy="2861945"/>
            <wp:effectExtent b="0" l="0" r="0" t="0"/>
            <wp:wrapSquare wrapText="bothSides" distB="0" distT="0" distL="114300" distR="11430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61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is the HTTP response code for the request?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36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36"/>
        <w:rPr>
          <w:color w:val="00000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HTTP/1.1 404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3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3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hanging="56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Wireshark capture.</w:t>
        <w:br w:type="textWrapping"/>
        <w:t xml:space="preserve">Browse the web page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http://www.msftconnecttest.com/connecttest.txt</w:t>
        </w:r>
      </w:hyperlink>
      <w:r w:rsidDel="00000000" w:rsidR="00000000" w:rsidRPr="00000000">
        <w:rPr>
          <w:color w:val="000000"/>
          <w:rtl w:val="0"/>
        </w:rPr>
        <w:t xml:space="preserve">.</w:t>
        <w:br w:type="textWrapping"/>
        <w:t xml:space="preserve">Stop Wireshark capture.</w:t>
        <w:br w:type="textWrapping"/>
        <w:t xml:space="preserve">Examine the HTTP request labelled as “</w:t>
      </w:r>
      <w:r w:rsidDel="00000000" w:rsidR="00000000" w:rsidRPr="00000000">
        <w:rPr>
          <w:i w:val="1"/>
          <w:rtl w:val="0"/>
        </w:rPr>
        <w:t xml:space="preserve">GET /connecttest</w:t>
      </w:r>
      <w:r w:rsidDel="00000000" w:rsidR="00000000" w:rsidRPr="00000000">
        <w:rPr>
          <w:i w:val="1"/>
          <w:color w:val="000000"/>
          <w:rtl w:val="0"/>
        </w:rPr>
        <w:t xml:space="preserve">.txt HTTP/1.1</w:t>
      </w:r>
      <w:r w:rsidDel="00000000" w:rsidR="00000000" w:rsidRPr="00000000">
        <w:rPr>
          <w:color w:val="00000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100965</wp:posOffset>
            </wp:positionV>
            <wp:extent cx="5385600" cy="2862000"/>
            <wp:effectExtent b="0" l="0" r="0" t="0"/>
            <wp:wrapSquare wrapText="bothSides" distB="0" distT="0" distL="114300" distR="11430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67" w:right="-3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resource is the browser requesting for?</w:t>
      </w:r>
    </w:p>
    <w:tbl>
      <w:tblPr>
        <w:tblStyle w:val="Table1"/>
        <w:tblW w:w="8454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6327"/>
        <w:tblGridChange w:id="0">
          <w:tblGrid>
            <w:gridCol w:w="2127"/>
            <w:gridCol w:w="63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Requested resource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GET /connecttest.txt HTTP/1.1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right="-3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567" w:right="-3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Based on the User-Agent field in the HTTP header, what is the type of browser?</w:t>
      </w:r>
    </w:p>
    <w:tbl>
      <w:tblPr>
        <w:tblStyle w:val="Table2"/>
        <w:tblW w:w="8454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6611"/>
        <w:tblGridChange w:id="0">
          <w:tblGrid>
            <w:gridCol w:w="1843"/>
            <w:gridCol w:w="6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User-Agent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36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Mozilla/5.0 (Windows NT 10.0; Win64; x64) AppleWebKit/537.36 (KHTML, like Gecko) Chrome/100.0.4896.127 Safari/537.36 OPR/86.0.4363.64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 of browser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Opera 86 on Windows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567" w:right="-36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User-Agent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hanging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hanging="567"/>
        <w:rPr/>
      </w:pPr>
      <w:r w:rsidDel="00000000" w:rsidR="00000000" w:rsidRPr="00000000">
        <w:rPr>
          <w:rtl w:val="0"/>
        </w:rPr>
        <w:tab/>
        <w:t xml:space="preserve">Observe the HTTP response.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55392</wp:posOffset>
            </wp:positionV>
            <wp:extent cx="5385600" cy="2862000"/>
            <wp:effectExtent b="0" l="0" r="0" t="0"/>
            <wp:wrapSquare wrapText="bothSides" distB="0" distT="0" distL="114300" distR="11430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ind w:left="567" w:right="-36" w:hanging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 TCP Packet containing HTTP Traffic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Examine the HTTP request labelled as “</w:t>
      </w:r>
      <w:r w:rsidDel="00000000" w:rsidR="00000000" w:rsidRPr="00000000">
        <w:rPr>
          <w:i w:val="1"/>
          <w:color w:val="000000"/>
          <w:rtl w:val="0"/>
        </w:rPr>
        <w:t xml:space="preserve">GET /connecttest.txt HTTP/1.1</w:t>
      </w:r>
      <w:r w:rsidDel="00000000" w:rsidR="00000000" w:rsidRPr="00000000">
        <w:rPr>
          <w:color w:val="000000"/>
          <w:rtl w:val="0"/>
        </w:rPr>
        <w:t xml:space="preserve">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267746</wp:posOffset>
            </wp:positionV>
            <wp:extent cx="5385600" cy="2862000"/>
            <wp:effectExtent b="0" l="0" r="0" t="0"/>
            <wp:wrapSquare wrapText="bothSides" distB="0" distT="0" distL="114300" distR="11430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spacing w:after="60" w:lineRule="auto"/>
        <w:ind w:left="403" w:right="-3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60" w:lineRule="auto"/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down the source and destination Port Number.</w:t>
      </w:r>
    </w:p>
    <w:tbl>
      <w:tblPr>
        <w:tblStyle w:val="Table3"/>
        <w:tblW w:w="8453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1"/>
        <w:gridCol w:w="1381"/>
        <w:gridCol w:w="3261"/>
        <w:gridCol w:w="1790"/>
        <w:tblGridChange w:id="0">
          <w:tblGrid>
            <w:gridCol w:w="2021"/>
            <w:gridCol w:w="1381"/>
            <w:gridCol w:w="3261"/>
            <w:gridCol w:w="1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Source port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0xEE12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1110 1110 0001 0010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60946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Destination port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0x50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101 0000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97">
      <w:pPr>
        <w:spacing w:after="60" w:lineRule="auto"/>
        <w:ind w:left="403" w:right="-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60" w:lineRule="auto"/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Expand Internet Protocol Version 4 to view IP Details. Observe the Source IP address and Destination IP address.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71717</wp:posOffset>
            </wp:positionV>
            <wp:extent cx="5385600" cy="2862000"/>
            <wp:effectExtent b="0" l="0" r="0" t="0"/>
            <wp:wrapSquare wrapText="bothSides" distB="0" distT="0" distL="114300" distR="11430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spacing w:after="60" w:lineRule="auto"/>
        <w:ind w:left="567" w:right="-36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53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00"/>
        <w:tblGridChange w:id="0">
          <w:tblGrid>
            <w:gridCol w:w="4253"/>
            <w:gridCol w:w="4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Source IP address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172.22.61.196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 the source IP address, your IP address? (true or false)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60" w:lineRule="auto"/>
        <w:ind w:left="403" w:right="-3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60" w:lineRule="auto"/>
        <w:ind w:left="567" w:right="-3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is the IP address of </w:t>
      </w:r>
      <w:r w:rsidDel="00000000" w:rsidR="00000000" w:rsidRPr="00000000">
        <w:rPr>
          <w:i w:val="1"/>
          <w:color w:val="000000"/>
          <w:rtl w:val="0"/>
        </w:rPr>
        <w:t xml:space="preserve">example.com</w:t>
      </w:r>
      <w:r w:rsidDel="00000000" w:rsidR="00000000" w:rsidRPr="00000000">
        <w:rPr>
          <w:color w:val="000000"/>
          <w:rtl w:val="0"/>
        </w:rPr>
        <w:t xml:space="preserve">?</w:t>
      </w:r>
    </w:p>
    <w:tbl>
      <w:tblPr>
        <w:tblStyle w:val="Table5"/>
        <w:tblW w:w="8453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6468"/>
        <w:tblGridChange w:id="0">
          <w:tblGrid>
            <w:gridCol w:w="1985"/>
            <w:gridCol w:w="64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 Name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IP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example.com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13.107.4.52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60" w:lineRule="auto"/>
        <w:ind w:left="403" w:right="-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567" w:right="-36" w:firstLine="0"/>
        <w:rPr/>
      </w:pPr>
      <w:r w:rsidDel="00000000" w:rsidR="00000000" w:rsidRPr="00000000">
        <w:rPr>
          <w:rtl w:val="0"/>
        </w:rPr>
        <w:t xml:space="preserve">Expand Ethernet II to view Ethernet details. Find the source MAC Address and destination MAC Address of the frame.</w:t>
      </w:r>
    </w:p>
    <w:tbl>
      <w:tblPr>
        <w:tblStyle w:val="Table6"/>
        <w:tblW w:w="8453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618"/>
        <w:tblGridChange w:id="0">
          <w:tblGrid>
            <w:gridCol w:w="2835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Source MAC Address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10:6f:d9:9e:b5:9f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Destination MAC 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90:77:ee:0c:00:bf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60" w:lineRule="auto"/>
        <w:ind w:right="-36"/>
        <w:rPr/>
      </w:pPr>
      <w:r w:rsidDel="00000000" w:rsidR="00000000" w:rsidRPr="00000000">
        <w:rPr>
          <w:b w:val="1"/>
          <w:rtl w:val="0"/>
        </w:rPr>
        <w:t xml:space="preserve">(OPTIONAL)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60" w:lineRule="auto"/>
        <w:ind w:left="567" w:right="-36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Observe the Destination address. Notice that the destination address is the IP address of the DNS server.</w:t>
      </w:r>
    </w:p>
    <w:tbl>
      <w:tblPr>
        <w:tblStyle w:val="Table7"/>
        <w:tblW w:w="8453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6"/>
        <w:gridCol w:w="4277"/>
        <w:tblGridChange w:id="0">
          <w:tblGrid>
            <w:gridCol w:w="4176"/>
            <w:gridCol w:w="42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Destination IP address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13.107.4.52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 the destination IP address your DNS Server? (true or false)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lineRule="auto"/>
              <w:ind w:right="-3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Expand Ethernet II to view Ethernet details.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447675</wp:posOffset>
            </wp:positionV>
            <wp:extent cx="5385600" cy="2862000"/>
            <wp:effectExtent b="0" l="0" r="0" t="0"/>
            <wp:wrapSquare wrapText="bothSides" distB="0" distT="0" distL="114300" distR="11430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hd w:fill="ffffff" w:val="clear"/>
        <w:spacing w:after="24" w:before="280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Observe the Destination and Source fields. The destination should be your default gateway's MAC address and the source should be your MAC address. You can use </w:t>
      </w:r>
      <w:hyperlink r:id="rId21">
        <w:r w:rsidDel="00000000" w:rsidR="00000000" w:rsidRPr="00000000">
          <w:rPr>
            <w:color w:val="000000"/>
            <w:rtl w:val="0"/>
          </w:rPr>
          <w:t xml:space="preserve">ipconfig /all</w:t>
        </w:r>
      </w:hyperlink>
      <w:r w:rsidDel="00000000" w:rsidR="00000000" w:rsidRPr="00000000">
        <w:rPr>
          <w:color w:val="000000"/>
          <w:rtl w:val="0"/>
        </w:rPr>
        <w:t xml:space="preserve"> and </w:t>
      </w:r>
      <w:hyperlink r:id="rId22">
        <w:r w:rsidDel="00000000" w:rsidR="00000000" w:rsidRPr="00000000">
          <w:rPr>
            <w:color w:val="000000"/>
            <w:rtl w:val="0"/>
          </w:rPr>
          <w:t xml:space="preserve">arp -a</w:t>
        </w:r>
      </w:hyperlink>
      <w:r w:rsidDel="00000000" w:rsidR="00000000" w:rsidRPr="00000000">
        <w:rPr>
          <w:color w:val="000000"/>
          <w:rtl w:val="0"/>
        </w:rPr>
        <w:t xml:space="preserve"> to confirm.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60" w:lineRule="auto"/>
        <w:ind w:right="-36"/>
        <w:rPr>
          <w:b w:val="1"/>
        </w:rPr>
      </w:pPr>
      <w:r w:rsidDel="00000000" w:rsidR="00000000" w:rsidRPr="00000000">
        <w:rPr>
          <w:b w:val="1"/>
          <w:rtl w:val="0"/>
        </w:rPr>
        <w:t xml:space="preserve">(OPTIONAL)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567" w:hanging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 TCP Packet containing HTTPS Traffic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firstLine="0"/>
        <w:rPr>
          <w:color w:val="000000"/>
        </w:rPr>
      </w:pP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https://en.wikiversity.org/wiki/Wireshark/HTTPS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ffffff" w:val="clear"/>
        <w:spacing w:after="24" w:before="280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Open a new web browser window or tab.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ffffff" w:val="clear"/>
        <w:spacing w:after="24" w:lineRule="auto"/>
        <w:ind w:left="567" w:hanging="567"/>
        <w:rPr>
          <w:color w:val="000000"/>
        </w:rPr>
      </w:pPr>
      <w:hyperlink r:id="rId24">
        <w:r w:rsidDel="00000000" w:rsidR="00000000" w:rsidRPr="00000000">
          <w:rPr>
            <w:color w:val="000000"/>
            <w:rtl w:val="0"/>
          </w:rPr>
          <w:t xml:space="preserve">Start a Wireshark capture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ffffff" w:val="clear"/>
        <w:spacing w:after="24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Navigate to 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https://en.wikiversity.org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ffffff" w:val="clear"/>
        <w:spacing w:after="24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Stop the Wireshark capture.</w:t>
      </w:r>
    </w:p>
    <w:p w:rsidR="00000000" w:rsidDel="00000000" w:rsidP="00000000" w:rsidRDefault="00000000" w:rsidRPr="00000000" w14:paraId="000000C2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135181</wp:posOffset>
            </wp:positionV>
            <wp:extent cx="5385600" cy="2869200"/>
            <wp:effectExtent b="0" l="0" r="0" t="0"/>
            <wp:wrapSquare wrapText="bothSides" distB="0" distT="0" distL="114300" distR="11430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86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hd w:fill="ffffff" w:val="clear"/>
        <w:spacing w:after="24" w:lineRule="auto"/>
        <w:ind w:left="567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down the source and destination Port Number.</w:t>
      </w:r>
    </w:p>
    <w:tbl>
      <w:tblPr>
        <w:tblStyle w:val="Table8"/>
        <w:tblW w:w="8453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417"/>
        <w:gridCol w:w="3119"/>
        <w:gridCol w:w="1932"/>
        <w:tblGridChange w:id="0">
          <w:tblGrid>
            <w:gridCol w:w="1985"/>
            <w:gridCol w:w="1417"/>
            <w:gridCol w:w="3119"/>
            <w:gridCol w:w="1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Source port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0xC26E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1100 0010 0110 1110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49774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Destination port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0x1BB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0001 1011 1011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60" w:lineRule="auto"/>
              <w:ind w:right="-36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</w:tr>
    </w:tbl>
    <w:p w:rsidR="00000000" w:rsidDel="00000000" w:rsidP="00000000" w:rsidRDefault="00000000" w:rsidRPr="00000000" w14:paraId="000000E0">
      <w:pPr>
        <w:spacing w:after="60" w:lineRule="auto"/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60" w:lineRule="auto"/>
        <w:ind w:right="-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60" w:lineRule="auto"/>
        <w:ind w:right="-36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Reference: </w:t>
      </w: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HTTP/HTTPS Analysis Using Wireshark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hd w:fill="ffffff" w:val="clea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Practical Reflection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Suggested contents: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have you learnt?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it important?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difficulty encountered in the practical and how do you solve the problem?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238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spacing w:after="60" w:lineRule="auto"/>
              <w:ind w:left="720" w:right="-3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learned that you can see the hex and 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EC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pStyle w:val="Heading1"/>
        <w:shd w:fill="ffffff" w:val="clea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hd w:fill="ffffff" w:val="clea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hd w:fill="ffffff" w:val="clea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hd w:fill="ffffff" w:val="clea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Practical</w:t>
      </w:r>
    </w:p>
    <w:p w:rsidR="00000000" w:rsidDel="00000000" w:rsidP="00000000" w:rsidRDefault="00000000" w:rsidRPr="00000000" w14:paraId="000001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6838" w:w="11906" w:orient="portrait"/>
      <w:pgMar w:bottom="1152" w:top="1152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pBdr>
        <w:bottom w:color="000000" w:space="1" w:sz="4" w:val="single"/>
      </w:pBdr>
      <w:tabs>
        <w:tab w:val="right" w:pos="9000"/>
      </w:tabs>
      <w:rPr/>
    </w:pPr>
    <w:r w:rsidDel="00000000" w:rsidR="00000000" w:rsidRPr="00000000">
      <w:rPr>
        <w:rtl w:val="0"/>
      </w:rPr>
      <w:t xml:space="preserve">ST2413-FOC</w:t>
      <w:tab/>
      <w:t xml:space="preserve">Practical-06</w:t>
    </w:r>
  </w:p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84" w:hanging="360"/>
      </w:pPr>
      <w:rPr/>
    </w:lvl>
    <w:lvl w:ilvl="1">
      <w:start w:val="1"/>
      <w:numFmt w:val="decimal"/>
      <w:lvlText w:val="%2."/>
      <w:lvlJc w:val="left"/>
      <w:pPr>
        <w:ind w:left="1104" w:hanging="360"/>
      </w:pPr>
      <w:rPr/>
    </w:lvl>
    <w:lvl w:ilvl="2">
      <w:start w:val="1"/>
      <w:numFmt w:val="decimal"/>
      <w:lvlText w:val="%3."/>
      <w:lvlJc w:val="left"/>
      <w:pPr>
        <w:ind w:left="1824" w:hanging="360"/>
      </w:pPr>
      <w:rPr/>
    </w:lvl>
    <w:lvl w:ilvl="3">
      <w:start w:val="1"/>
      <w:numFmt w:val="decimal"/>
      <w:lvlText w:val="%4."/>
      <w:lvlJc w:val="left"/>
      <w:pPr>
        <w:ind w:left="2544" w:hanging="360"/>
      </w:pPr>
      <w:rPr/>
    </w:lvl>
    <w:lvl w:ilvl="4">
      <w:start w:val="1"/>
      <w:numFmt w:val="decimal"/>
      <w:lvlText w:val="%5."/>
      <w:lvlJc w:val="left"/>
      <w:pPr>
        <w:ind w:left="3264" w:hanging="360"/>
      </w:pPr>
      <w:rPr/>
    </w:lvl>
    <w:lvl w:ilvl="5">
      <w:start w:val="1"/>
      <w:numFmt w:val="decimal"/>
      <w:lvlText w:val="%6."/>
      <w:lvlJc w:val="left"/>
      <w:pPr>
        <w:ind w:left="3984" w:hanging="360"/>
      </w:pPr>
      <w:rPr/>
    </w:lvl>
    <w:lvl w:ilvl="6">
      <w:start w:val="1"/>
      <w:numFmt w:val="decimal"/>
      <w:lvlText w:val="%7."/>
      <w:lvlJc w:val="left"/>
      <w:pPr>
        <w:ind w:left="4704" w:hanging="360"/>
      </w:pPr>
      <w:rPr/>
    </w:lvl>
    <w:lvl w:ilvl="7">
      <w:start w:val="1"/>
      <w:numFmt w:val="decimal"/>
      <w:lvlText w:val="%8."/>
      <w:lvlJc w:val="left"/>
      <w:pPr>
        <w:ind w:left="5424" w:hanging="360"/>
      </w:pPr>
      <w:rPr/>
    </w:lvl>
    <w:lvl w:ilvl="8">
      <w:start w:val="1"/>
      <w:numFmt w:val="decimal"/>
      <w:lvlText w:val="%9."/>
      <w:lvlJc w:val="left"/>
      <w:pPr>
        <w:ind w:left="6144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25" w:hanging="705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widowControl w:val="0"/>
    </w:pPr>
    <w:tblPr>
      <w:tblStyleRowBandSize w:val="1"/>
      <w:tblStyleColBandSize w:val="1"/>
    </w:tblPr>
  </w:style>
  <w:style w:type="table" w:styleId="a2" w:customStyle="1">
    <w:basedOn w:val="TableNormal"/>
    <w:pPr>
      <w:widowControl w:val="0"/>
    </w:pPr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pPr>
      <w:widowControl w:val="0"/>
    </w:pPr>
    <w:tblPr>
      <w:tblStyleRowBandSize w:val="1"/>
      <w:tblStyleColBandSize w:val="1"/>
    </w:tblPr>
  </w:style>
  <w:style w:type="table" w:styleId="a5" w:customStyle="1">
    <w:basedOn w:val="TableNormal"/>
    <w:pPr>
      <w:widowControl w:val="0"/>
    </w:pPr>
    <w:tblPr>
      <w:tblStyleRowBandSize w:val="1"/>
      <w:tblStyleColBandSize w:val="1"/>
    </w:tblPr>
  </w:style>
  <w:style w:type="table" w:styleId="a6" w:customStyle="1">
    <w:basedOn w:val="TableNormal"/>
    <w:pPr>
      <w:widowControl w:val="0"/>
    </w:pPr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pPr>
      <w:widowControl w:val="0"/>
    </w:pPr>
    <w:tblPr>
      <w:tblStyleRowBandSize w:val="1"/>
      <w:tblStyleColBandSize w:val="1"/>
    </w:tblPr>
  </w:style>
  <w:style w:type="table" w:styleId="a9" w:customStyle="1">
    <w:basedOn w:val="TableNormal"/>
    <w:pPr>
      <w:widowControl w:val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 w:val="1"/>
    <w:rsid w:val="00224E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A78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D731E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731E4"/>
  </w:style>
  <w:style w:type="paragraph" w:styleId="Footer">
    <w:name w:val="footer"/>
    <w:basedOn w:val="Normal"/>
    <w:link w:val="FooterChar"/>
    <w:uiPriority w:val="99"/>
    <w:unhideWhenUsed w:val="1"/>
    <w:rsid w:val="00D731E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731E4"/>
  </w:style>
  <w:style w:type="paragraph" w:styleId="ListParagraph">
    <w:name w:val="List Paragraph"/>
    <w:basedOn w:val="Normal"/>
    <w:uiPriority w:val="34"/>
    <w:qFormat w:val="1"/>
    <w:rsid w:val="00702C1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81E72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81E7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s://en.wikiversity.org/wiki/Computer_Networks/Management/Utilities/Arp/View" TargetMode="External"/><Relationship Id="rId21" Type="http://schemas.openxmlformats.org/officeDocument/2006/relationships/hyperlink" Target="https://en.wikiversity.org/wiki/Ipconfig/All" TargetMode="External"/><Relationship Id="rId24" Type="http://schemas.openxmlformats.org/officeDocument/2006/relationships/hyperlink" Target="https://en.wikiversity.org/wiki/Wireshark/Start" TargetMode="External"/><Relationship Id="rId23" Type="http://schemas.openxmlformats.org/officeDocument/2006/relationships/hyperlink" Target="https://en.wikiversity.org/wiki/Wireshark/HTT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7.png"/><Relationship Id="rId25" Type="http://schemas.openxmlformats.org/officeDocument/2006/relationships/hyperlink" Target="https://en.wikiversity.org/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medium.com/devops-world/http-https-analysis-using-wireshark-cbe07c235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hyperlink" Target="https://en.wikiversity.org/wiki/Wireshark/Start" TargetMode="External"/><Relationship Id="rId8" Type="http://schemas.openxmlformats.org/officeDocument/2006/relationships/hyperlink" Target="http://example.com/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hyperlink" Target="http://www.msftconnecttest.com/connecttest.txt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developer.mozilla.org/en-US/docs/Web/HTTP/Headers/User-Agent" TargetMode="External"/><Relationship Id="rId19" Type="http://schemas.openxmlformats.org/officeDocument/2006/relationships/image" Target="media/image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I7BizjEWqYwvWL2OciJlkYLNpg==">AMUW2mUMNBxkHgzr3bsXk95NeqBjo+5DITgFdUcrHvFe6W58Wq74n+6hL3Z88dHCGFEXLeZIuFiImlCLFdO1U9ObbaA7wrGW4XWrDt9MQUKvOfJQBUquHhieDMc0+goM7qkrO9HPTptv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2021-10-27T05:59:00Z</dcterms:created>
  <dc:creator>Kay Beng LEE (SP)</dc:creator>
</cp:coreProperties>
</file>