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FFC4" w14:textId="463F435D" w:rsidR="00B6186F" w:rsidRDefault="00B6186F" w:rsidP="00B6186F">
      <w:pPr>
        <w:pStyle w:val="a3"/>
        <w:spacing w:before="180" w:beforeAutospacing="0" w:after="0" w:afterAutospacing="0"/>
        <w:jc w:val="center"/>
        <w:rPr>
          <w:rStyle w:val="a4"/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LICENSE AGREEMENT</w:t>
      </w:r>
    </w:p>
    <w:p w14:paraId="58F4E349" w14:textId="77777777" w:rsidR="00B6186F" w:rsidRDefault="00B6186F" w:rsidP="00B6186F">
      <w:pPr>
        <w:pStyle w:val="a3"/>
        <w:spacing w:before="180" w:beforeAutospacing="0" w:after="0" w:afterAutospacing="0"/>
        <w:jc w:val="center"/>
        <w:rPr>
          <w:rFonts w:ascii="Roboto" w:hAnsi="Roboto"/>
          <w:color w:val="111111"/>
        </w:rPr>
      </w:pPr>
    </w:p>
    <w:p w14:paraId="45B6E868" w14:textId="6C2E1CDE" w:rsidR="00B6186F" w:rsidRDefault="00B6186F" w:rsidP="00B6186F">
      <w:pPr>
        <w:pStyle w:val="a3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This license agreement (the “Agreement”) is entered into by and between the purchaser (the “Licensee”) and the </w:t>
      </w:r>
      <w:proofErr w:type="spellStart"/>
      <w:proofErr w:type="gramStart"/>
      <w:r w:rsidR="002238F2">
        <w:rPr>
          <w:rFonts w:ascii="Roboto" w:hAnsi="Roboto" w:hint="eastAsia"/>
          <w:color w:val="111111"/>
        </w:rPr>
        <w:t>redipx</w:t>
      </w:r>
      <w:proofErr w:type="spellEnd"/>
      <w:r>
        <w:rPr>
          <w:rFonts w:ascii="Roboto" w:hAnsi="Roboto"/>
          <w:color w:val="111111"/>
        </w:rPr>
        <w:t>(</w:t>
      </w:r>
      <w:proofErr w:type="gramEnd"/>
      <w:r>
        <w:rPr>
          <w:rFonts w:ascii="Roboto" w:hAnsi="Roboto"/>
          <w:color w:val="111111"/>
        </w:rPr>
        <w:t>the “Licensor”).</w:t>
      </w:r>
    </w:p>
    <w:p w14:paraId="7D41A4F3" w14:textId="77777777" w:rsidR="00B6186F" w:rsidRDefault="00B6186F" w:rsidP="00B6186F">
      <w:pPr>
        <w:pStyle w:val="a3"/>
        <w:spacing w:before="180" w:beforeAutospacing="0" w:after="0" w:afterAutospacing="0"/>
        <w:rPr>
          <w:rFonts w:ascii="Roboto" w:hAnsi="Roboto"/>
          <w:color w:val="111111"/>
        </w:rPr>
      </w:pPr>
    </w:p>
    <w:p w14:paraId="14FEAE55" w14:textId="5945204C" w:rsidR="00B6186F" w:rsidRDefault="00B6186F" w:rsidP="00B6186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GRANT OF LICENSE</w:t>
      </w:r>
      <w:r>
        <w:rPr>
          <w:rFonts w:ascii="Roboto" w:hAnsi="Roboto"/>
          <w:color w:val="111111"/>
        </w:rPr>
        <w:t>: The Licensor hereby grants to the Licensee a non-exclusive, non-transferable right to use the pixel art (the “</w:t>
      </w:r>
      <w:r w:rsidR="00365631">
        <w:rPr>
          <w:rFonts w:ascii="Roboto" w:hAnsi="Roboto" w:hint="eastAsia"/>
          <w:color w:val="111111"/>
        </w:rPr>
        <w:t>Asset</w:t>
      </w:r>
      <w:r>
        <w:rPr>
          <w:rFonts w:ascii="Roboto" w:hAnsi="Roboto"/>
          <w:color w:val="111111"/>
        </w:rPr>
        <w:t>”) for both commercial and non-commercial purposes.</w:t>
      </w:r>
    </w:p>
    <w:p w14:paraId="0972B079" w14:textId="2A7B9805" w:rsidR="00B6186F" w:rsidRDefault="00B6186F" w:rsidP="00B6186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PERMITTED USES</w:t>
      </w:r>
      <w:r>
        <w:rPr>
          <w:rFonts w:ascii="Roboto" w:hAnsi="Roboto"/>
          <w:color w:val="111111"/>
        </w:rPr>
        <w:t xml:space="preserve">: The Licensee is permitted to modify or alter the </w:t>
      </w:r>
      <w:r w:rsidR="00365631">
        <w:rPr>
          <w:rFonts w:ascii="Roboto" w:hAnsi="Roboto" w:hint="eastAsia"/>
          <w:color w:val="111111"/>
        </w:rPr>
        <w:t>Asset</w:t>
      </w:r>
      <w:r>
        <w:rPr>
          <w:rFonts w:ascii="Roboto" w:hAnsi="Roboto"/>
          <w:color w:val="111111"/>
        </w:rPr>
        <w:t xml:space="preserve"> for their personal use.</w:t>
      </w:r>
    </w:p>
    <w:p w14:paraId="0FE8D146" w14:textId="60A8BF1E" w:rsidR="00B6186F" w:rsidRDefault="00B6186F" w:rsidP="00B6186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PROHIBITED USES</w:t>
      </w:r>
      <w:r>
        <w:rPr>
          <w:rFonts w:ascii="Roboto" w:hAnsi="Roboto"/>
          <w:color w:val="111111"/>
        </w:rPr>
        <w:t xml:space="preserve">: The Licensee may not redistribute the </w:t>
      </w:r>
      <w:r w:rsidR="00365631">
        <w:rPr>
          <w:rFonts w:ascii="Roboto" w:hAnsi="Roboto" w:hint="eastAsia"/>
          <w:color w:val="111111"/>
        </w:rPr>
        <w:t>Asset</w:t>
      </w:r>
      <w:r>
        <w:rPr>
          <w:rFonts w:ascii="Roboto" w:hAnsi="Roboto"/>
          <w:color w:val="111111"/>
        </w:rPr>
        <w:t xml:space="preserve">, either in its original form or as a derivative work, to any third party. The Licensee is also prohibited from selling any derivative works of the </w:t>
      </w:r>
      <w:r w:rsidR="00365631">
        <w:rPr>
          <w:rFonts w:ascii="Roboto" w:hAnsi="Roboto" w:hint="eastAsia"/>
          <w:color w:val="111111"/>
        </w:rPr>
        <w:t>Asset</w:t>
      </w:r>
      <w:r>
        <w:rPr>
          <w:rFonts w:ascii="Roboto" w:hAnsi="Roboto"/>
          <w:color w:val="111111"/>
        </w:rPr>
        <w:t>.</w:t>
      </w:r>
    </w:p>
    <w:p w14:paraId="7DE78F66" w14:textId="778F6D7B" w:rsidR="00B6186F" w:rsidRPr="00B6186F" w:rsidRDefault="00B6186F" w:rsidP="00B6186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 w:rsidRPr="00B6186F">
        <w:rPr>
          <w:rFonts w:ascii="Roboto" w:hAnsi="Roboto"/>
          <w:b/>
          <w:bCs/>
        </w:rPr>
        <w:t>ADDITIONAL CONDUCT</w:t>
      </w:r>
      <w:r>
        <w:rPr>
          <w:rFonts w:ascii="Roboto" w:hAnsi="Roboto"/>
          <w:color w:val="111111"/>
        </w:rPr>
        <w:t>:</w:t>
      </w:r>
      <w:r w:rsidRPr="00B6186F">
        <w:t xml:space="preserve"> </w:t>
      </w:r>
      <w:r w:rsidRPr="00B6186F">
        <w:rPr>
          <w:rFonts w:ascii="Roboto" w:hAnsi="Roboto"/>
        </w:rPr>
        <w:t>Any conduct not expressly specified in this Agreement shall be subject to the individual inquiry of the Licensor and shall be governed by the response thereof.</w:t>
      </w:r>
    </w:p>
    <w:p w14:paraId="71B1308F" w14:textId="54706328" w:rsidR="00B6186F" w:rsidRDefault="00B6186F" w:rsidP="00B6186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CREDIT</w:t>
      </w:r>
      <w:r>
        <w:rPr>
          <w:rFonts w:ascii="Roboto" w:hAnsi="Roboto"/>
          <w:color w:val="111111"/>
        </w:rPr>
        <w:t xml:space="preserve">: While not required, credit to the Licensor is </w:t>
      </w:r>
      <w:r w:rsidR="00C5614D">
        <w:rPr>
          <w:rFonts w:ascii="Roboto" w:hAnsi="Roboto" w:hint="eastAsia"/>
          <w:color w:val="111111"/>
        </w:rPr>
        <w:t>always</w:t>
      </w:r>
      <w:r w:rsidR="00C5614D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 xml:space="preserve">appreciated if the </w:t>
      </w:r>
      <w:r w:rsidR="00365631">
        <w:rPr>
          <w:rFonts w:ascii="Roboto" w:hAnsi="Roboto" w:hint="eastAsia"/>
          <w:color w:val="111111"/>
        </w:rPr>
        <w:t>Asset</w:t>
      </w:r>
      <w:r>
        <w:rPr>
          <w:rFonts w:ascii="Roboto" w:hAnsi="Roboto"/>
          <w:color w:val="111111"/>
        </w:rPr>
        <w:t xml:space="preserve"> is used in a public setting.</w:t>
      </w:r>
    </w:p>
    <w:p w14:paraId="78A877AD" w14:textId="77777777" w:rsidR="00431D99" w:rsidRDefault="00431D99" w:rsidP="00B6186F">
      <w:pPr>
        <w:pStyle w:val="a3"/>
        <w:spacing w:before="0" w:beforeAutospacing="0" w:after="0" w:afterAutospacing="0"/>
        <w:rPr>
          <w:rFonts w:ascii="Roboto" w:hAnsi="Roboto"/>
          <w:b/>
          <w:bCs/>
          <w:color w:val="111111"/>
        </w:rPr>
      </w:pPr>
    </w:p>
    <w:p w14:paraId="45E9D688" w14:textId="174EA342" w:rsidR="00B6186F" w:rsidRPr="00B6186F" w:rsidRDefault="00B6186F" w:rsidP="00B6186F">
      <w:pPr>
        <w:pStyle w:val="a3"/>
        <w:spacing w:before="0" w:beforeAutospacing="0" w:after="0" w:afterAutospacing="0"/>
      </w:pPr>
      <w:r>
        <w:rPr>
          <w:rFonts w:ascii="Roboto" w:hAnsi="Roboto"/>
          <w:color w:val="111111"/>
        </w:rPr>
        <w:t>For any inquiries or further clarification regarding this Agreement, please contact the Licensor at</w:t>
      </w:r>
      <w:r w:rsidR="002238F2">
        <w:rPr>
          <w:rFonts w:ascii="Roboto" w:hAnsi="Roboto"/>
          <w:color w:val="111111"/>
        </w:rPr>
        <w:t xml:space="preserve"> </w:t>
      </w:r>
      <w:r w:rsidR="002238F2" w:rsidRPr="003D6B62">
        <w:rPr>
          <w:rFonts w:ascii="Roboto" w:hAnsi="Roboto" w:hint="eastAsia"/>
          <w:color w:val="111111"/>
          <w:u w:val="single"/>
        </w:rPr>
        <w:t>redipx9@gmail.com</w:t>
      </w:r>
    </w:p>
    <w:sectPr w:rsidR="00B6186F" w:rsidRPr="00B618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26838"/>
    <w:multiLevelType w:val="multilevel"/>
    <w:tmpl w:val="DBE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73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6F"/>
    <w:rsid w:val="00045DC6"/>
    <w:rsid w:val="002238F2"/>
    <w:rsid w:val="00365631"/>
    <w:rsid w:val="003D6B62"/>
    <w:rsid w:val="00431D99"/>
    <w:rsid w:val="006401A5"/>
    <w:rsid w:val="00B6186F"/>
    <w:rsid w:val="00C5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5195"/>
  <w15:chartTrackingRefBased/>
  <w15:docId w15:val="{05D90303-3C3F-4356-B84D-B523952D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18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186F"/>
    <w:rPr>
      <w:b/>
      <w:bCs/>
    </w:rPr>
  </w:style>
  <w:style w:type="character" w:styleId="a5">
    <w:name w:val="Hyperlink"/>
    <w:basedOn w:val="a0"/>
    <w:uiPriority w:val="99"/>
    <w:unhideWhenUsed/>
    <w:rsid w:val="00B6186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D6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KIM</dc:creator>
  <cp:keywords/>
  <dc:description/>
  <cp:lastModifiedBy>JINYOUNG KIM</cp:lastModifiedBy>
  <cp:revision>7</cp:revision>
  <dcterms:created xsi:type="dcterms:W3CDTF">2023-09-18T04:41:00Z</dcterms:created>
  <dcterms:modified xsi:type="dcterms:W3CDTF">2023-09-19T07:39:00Z</dcterms:modified>
</cp:coreProperties>
</file>