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08804" w14:textId="77777777" w:rsidR="006624BF" w:rsidRDefault="006624BF" w:rsidP="006624BF">
      <w:pPr>
        <w:pStyle w:val="Heading1"/>
      </w:pPr>
      <w:r>
        <w:t>Case 033</w:t>
      </w:r>
    </w:p>
    <w:p w14:paraId="18DEBF32" w14:textId="77777777" w:rsidR="006624BF" w:rsidRDefault="006624BF" w:rsidP="006624BF">
      <w:pPr>
        <w:pStyle w:val="Heading2"/>
      </w:pPr>
      <w:r>
        <w:t>Case Classification</w:t>
      </w:r>
    </w:p>
    <w:p w14:paraId="3459AE6B" w14:textId="77777777" w:rsidR="006624BF" w:rsidRDefault="006624BF" w:rsidP="006624BF">
      <w:r>
        <w:rPr>
          <w:b/>
        </w:rPr>
        <w:t>Primary phenotype:</w:t>
      </w:r>
      <w:r>
        <w:t xml:space="preserve"> Blur / reduced visual clarity (optical or media-related) phenotype</w:t>
      </w:r>
    </w:p>
    <w:p w14:paraId="6F84FCC2" w14:textId="77777777" w:rsidR="006624BF" w:rsidRDefault="006624BF" w:rsidP="006624BF">
      <w:r>
        <w:rPr>
          <w:b/>
        </w:rPr>
        <w:t>Secondary phenotype:</w:t>
      </w:r>
      <w:r>
        <w:t xml:space="preserve"> None</w:t>
      </w:r>
    </w:p>
    <w:p w14:paraId="5BE1A007" w14:textId="77777777" w:rsidR="006624BF" w:rsidRDefault="006624BF" w:rsidP="006624BF">
      <w:r w:rsidRPr="4FF45C1E">
        <w:rPr>
          <w:b/>
          <w:bCs/>
        </w:rPr>
        <w:t>Primary diagnosis:</w:t>
      </w:r>
      <w:r>
        <w:t xml:space="preserve"> Refractive error / under-correction</w:t>
      </w:r>
    </w:p>
    <w:p w14:paraId="79C508A0" w14:textId="77777777" w:rsidR="006624BF" w:rsidRDefault="006624BF" w:rsidP="006624BF">
      <w:r>
        <w:rPr>
          <w:b/>
        </w:rPr>
        <w:t>Modifiers:</w:t>
      </w:r>
      <w:r>
        <w:t xml:space="preserve"> no correction when mobile</w:t>
      </w:r>
    </w:p>
    <w:p w14:paraId="16E8EB65" w14:textId="77777777" w:rsidR="006624BF" w:rsidRDefault="006624BF" w:rsidP="006624BF">
      <w:pPr>
        <w:pStyle w:val="Heading2"/>
      </w:pPr>
      <w:r>
        <w:t>Demographics</w:t>
      </w:r>
    </w:p>
    <w:p w14:paraId="009B528B" w14:textId="77777777" w:rsidR="006624BF" w:rsidRDefault="006624BF" w:rsidP="006624BF">
      <w:r>
        <w:rPr>
          <w:b/>
        </w:rPr>
        <w:t>Age:</w:t>
      </w:r>
      <w:r>
        <w:t xml:space="preserve"> 63</w:t>
      </w:r>
    </w:p>
    <w:p w14:paraId="61BA5198" w14:textId="77777777" w:rsidR="006624BF" w:rsidRDefault="006624BF" w:rsidP="006624BF">
      <w:r>
        <w:rPr>
          <w:b/>
        </w:rPr>
        <w:t>Gender:</w:t>
      </w:r>
      <w:r>
        <w:t xml:space="preserve"> Female</w:t>
      </w:r>
    </w:p>
    <w:p w14:paraId="43D92FC7" w14:textId="77777777" w:rsidR="006624BF" w:rsidRDefault="006624BF" w:rsidP="006624BF">
      <w:r>
        <w:rPr>
          <w:b/>
        </w:rPr>
        <w:t>Care setting:</w:t>
      </w:r>
      <w:r>
        <w:t xml:space="preserve"> community optometry practice</w:t>
      </w:r>
    </w:p>
    <w:p w14:paraId="7E0AB863" w14:textId="77777777" w:rsidR="006624BF" w:rsidRDefault="006624BF" w:rsidP="006624BF">
      <w:r>
        <w:rPr>
          <w:b/>
        </w:rPr>
        <w:t>Falls pathway / referral context:</w:t>
      </w:r>
      <w:r>
        <w:t xml:space="preserve"> routine eye examination where mobility-related blur was identified; no confirmed fall, but patient reports hesitancy on uneven paving when walking without glasses.</w:t>
      </w:r>
    </w:p>
    <w:p w14:paraId="7C5098A9" w14:textId="77777777" w:rsidR="006624BF" w:rsidRDefault="006624BF" w:rsidP="006624BF">
      <w:pPr>
        <w:pStyle w:val="Heading2"/>
      </w:pPr>
      <w:r>
        <w:t>History</w:t>
      </w:r>
    </w:p>
    <w:p w14:paraId="3AFD7E69" w14:textId="77777777" w:rsidR="006624BF" w:rsidRDefault="006624BF" w:rsidP="006624BF">
      <w:r>
        <w:rPr>
          <w:b/>
        </w:rPr>
        <w:t>Chief complaint:</w:t>
      </w:r>
      <w:r>
        <w:t xml:space="preserve"> “I take my glasses off to read and then forget to put them back on.”</w:t>
      </w:r>
    </w:p>
    <w:p w14:paraId="29E75518" w14:textId="77777777" w:rsidR="006624BF" w:rsidRDefault="006624BF" w:rsidP="006624BF">
      <w:r w:rsidRPr="4FF45C1E">
        <w:rPr>
          <w:b/>
          <w:bCs/>
        </w:rPr>
        <w:t>Ocular history:</w:t>
      </w:r>
      <w:r>
        <w:t xml:space="preserve"> </w:t>
      </w:r>
      <w:r>
        <w:br/>
      </w:r>
      <w:r w:rsidRPr="00052A60">
        <w:rPr>
          <w:rFonts w:ascii="Segoe UI" w:eastAsia="Segoe UI" w:hAnsi="Segoe UI" w:cs="Segoe UI"/>
          <w:color w:val="242424"/>
          <w:sz w:val="21"/>
          <w:szCs w:val="21"/>
        </w:rPr>
        <w:t>Last eye exam: 3 years ago. History of low myopia.</w:t>
      </w:r>
      <w:r w:rsidRPr="4FF45C1E">
        <w:rPr>
          <w:rFonts w:ascii="Segoe UI" w:eastAsia="Segoe UI" w:hAnsi="Segoe UI" w:cs="Segoe UI"/>
          <w:color w:val="242424"/>
          <w:sz w:val="21"/>
          <w:szCs w:val="21"/>
          <w:u w:val="single"/>
        </w:rPr>
        <w:t xml:space="preserve"> </w:t>
      </w:r>
      <w:r>
        <w:t>Gradual distance blurs over 18 months with habitual removal of spectacles for near tasks, then continuing to walk around unaided. She reports misjudging garden path edges and needing to slow down outdoors, especially in dull weather. Uses single-vision distance spectacles only and no dedicated reading correction. No previous ocular surgery, no diplopia, and no field-type symptoms. She works part-time and walks daily for exercise.</w:t>
      </w:r>
    </w:p>
    <w:p w14:paraId="2AB8301E" w14:textId="77777777" w:rsidR="006624BF" w:rsidRDefault="006624BF" w:rsidP="006624BF">
      <w:r w:rsidRPr="4FF45C1E">
        <w:rPr>
          <w:b/>
          <w:bCs/>
        </w:rPr>
        <w:t>General medical history (including relevant medications):</w:t>
      </w:r>
      <w:r>
        <w:t xml:space="preserve"> Hypertension that is under control via medication. No diabetes reported.</w:t>
      </w:r>
    </w:p>
    <w:p w14:paraId="771AC3CA" w14:textId="77777777" w:rsidR="006624BF" w:rsidRDefault="006624BF" w:rsidP="006624BF">
      <w:r>
        <w:rPr>
          <w:b/>
        </w:rPr>
        <w:t>Driving status:</w:t>
      </w:r>
      <w:r>
        <w:t xml:space="preserve"> Drives regularly; avoids driving without glasses. License states that glasses must be worn.</w:t>
      </w:r>
    </w:p>
    <w:p w14:paraId="58D614DE" w14:textId="77777777" w:rsidR="006624BF" w:rsidRDefault="006624BF" w:rsidP="006624BF">
      <w:pPr>
        <w:pStyle w:val="Heading2"/>
      </w:pPr>
      <w:r>
        <w:t>Visual Function Findings</w:t>
      </w:r>
    </w:p>
    <w:p w14:paraId="27EB657D" w14:textId="77777777" w:rsidR="006624BF" w:rsidRDefault="006624BF" w:rsidP="006624BF">
      <w:r>
        <w:rPr>
          <w:b/>
        </w:rPr>
        <w:t>Distance VA (presenting, habitual):</w:t>
      </w:r>
      <w:r>
        <w:t xml:space="preserve"> OD 6/24 | OS 6/18 | OU 6/18 @6 m unaided</w:t>
      </w:r>
    </w:p>
    <w:p w14:paraId="0CA121EA" w14:textId="77777777" w:rsidR="006624BF" w:rsidRDefault="006624BF" w:rsidP="006624BF">
      <w:r>
        <w:rPr>
          <w:b/>
        </w:rPr>
        <w:t>Distance VA (best corrected):</w:t>
      </w:r>
      <w:r>
        <w:t xml:space="preserve"> OD 6/7.5 | OS 6/7.5 | OU 6/6 @6 m</w:t>
      </w:r>
    </w:p>
    <w:p w14:paraId="1C9EB5A6" w14:textId="77777777" w:rsidR="006624BF" w:rsidRDefault="006624BF" w:rsidP="006624BF">
      <w:r>
        <w:rPr>
          <w:b/>
        </w:rPr>
        <w:t>Near VA (habitual):</w:t>
      </w:r>
      <w:r>
        <w:t xml:space="preserve"> N10 </w:t>
      </w:r>
      <w:proofErr w:type="gramStart"/>
      <w:r>
        <w:t>OU @</w:t>
      </w:r>
      <w:proofErr w:type="gramEnd"/>
      <w:r>
        <w:t>40 cm unaided</w:t>
      </w:r>
    </w:p>
    <w:p w14:paraId="0FAB5828" w14:textId="77777777" w:rsidR="006624BF" w:rsidRDefault="006624BF" w:rsidP="006624BF">
      <w:r>
        <w:rPr>
          <w:b/>
        </w:rPr>
        <w:t>Near VA (with add, best corrected):</w:t>
      </w:r>
      <w:r>
        <w:t xml:space="preserve"> N4 </w:t>
      </w:r>
      <w:proofErr w:type="gramStart"/>
      <w:r>
        <w:t>OU @</w:t>
      </w:r>
      <w:proofErr w:type="gramEnd"/>
      <w:r>
        <w:t>40 cm</w:t>
      </w:r>
    </w:p>
    <w:p w14:paraId="3B61A882" w14:textId="77777777" w:rsidR="006624BF" w:rsidRDefault="006624BF" w:rsidP="006624BF">
      <w:r>
        <w:rPr>
          <w:b/>
        </w:rPr>
        <w:t>Contrast sensitivity (Pelli-Robson, habitual):</w:t>
      </w:r>
      <w:r>
        <w:t xml:space="preserve"> 1.65 log </w:t>
      </w:r>
      <w:proofErr w:type="gramStart"/>
      <w:r>
        <w:t>units @</w:t>
      </w:r>
      <w:proofErr w:type="gramEnd"/>
      <w:r>
        <w:t>1 m — Normal</w:t>
      </w:r>
    </w:p>
    <w:p w14:paraId="2C8A62FD" w14:textId="77777777" w:rsidR="006624BF" w:rsidRDefault="006624BF" w:rsidP="006624BF">
      <w:r>
        <w:rPr>
          <w:b/>
        </w:rPr>
        <w:t>Visual field (confrontation):</w:t>
      </w:r>
      <w:r>
        <w:t xml:space="preserve"> full to confrontation OU</w:t>
      </w:r>
    </w:p>
    <w:p w14:paraId="54043CA1" w14:textId="77777777" w:rsidR="006624BF" w:rsidRDefault="006624BF" w:rsidP="006624BF">
      <w:r>
        <w:rPr>
          <w:b/>
        </w:rPr>
        <w:t>Binocular alignment (cover test, habitual):</w:t>
      </w:r>
      <w:r>
        <w:t xml:space="preserve"> orthophoria distance | 4 XP near</w:t>
      </w:r>
    </w:p>
    <w:p w14:paraId="4196D996" w14:textId="77777777" w:rsidR="006624BF" w:rsidRDefault="006624BF" w:rsidP="006624BF">
      <w:r>
        <w:rPr>
          <w:b/>
        </w:rPr>
        <w:t>Stereo (best corrected):</w:t>
      </w:r>
      <w:r>
        <w:t xml:space="preserve"> 60"</w:t>
      </w:r>
    </w:p>
    <w:p w14:paraId="532614F3" w14:textId="77777777" w:rsidR="006624BF" w:rsidRDefault="006624BF" w:rsidP="006624BF">
      <w:r>
        <w:rPr>
          <w:b/>
        </w:rPr>
        <w:t>Motility:</w:t>
      </w:r>
      <w:r>
        <w:t xml:space="preserve"> Full OU, no diplopia</w:t>
      </w:r>
    </w:p>
    <w:p w14:paraId="76FE96B9" w14:textId="77777777" w:rsidR="006624BF" w:rsidRDefault="006624BF" w:rsidP="006624BF">
      <w:r>
        <w:rPr>
          <w:b/>
        </w:rPr>
        <w:t>Pupils:</w:t>
      </w:r>
      <w:r>
        <w:t xml:space="preserve"> Equal and reactive, no RAPD</w:t>
      </w:r>
    </w:p>
    <w:p w14:paraId="1FE93F5B" w14:textId="77777777" w:rsidR="006624BF" w:rsidRDefault="006624BF" w:rsidP="006624BF">
      <w:proofErr w:type="spellStart"/>
      <w:r w:rsidRPr="4FF45C1E">
        <w:rPr>
          <w:b/>
          <w:bCs/>
        </w:rPr>
        <w:t>Colour</w:t>
      </w:r>
      <w:proofErr w:type="spellEnd"/>
      <w:r w:rsidRPr="4FF45C1E">
        <w:rPr>
          <w:b/>
          <w:bCs/>
        </w:rPr>
        <w:t xml:space="preserve"> vision (best corrected):</w:t>
      </w:r>
      <w:r>
        <w:t xml:space="preserve"> Ishihara screening: Normal — OU 13/14 plates correct</w:t>
      </w:r>
    </w:p>
    <w:p w14:paraId="52303B2F" w14:textId="77777777" w:rsidR="006624BF" w:rsidRDefault="006624BF" w:rsidP="006624BF">
      <w:r w:rsidRPr="4FF45C1E">
        <w:rPr>
          <w:b/>
          <w:bCs/>
        </w:rPr>
        <w:t>IOP:</w:t>
      </w:r>
      <w:r>
        <w:t xml:space="preserve"> OD 14 mmHg | OS 15 mmHg (9am, Goldmann tonometry)</w:t>
      </w:r>
    </w:p>
    <w:p w14:paraId="1F5B4B99" w14:textId="77777777" w:rsidR="006624BF" w:rsidRDefault="006624BF" w:rsidP="006624BF">
      <w:pPr>
        <w:pStyle w:val="Heading2"/>
      </w:pPr>
      <w:r>
        <w:t>Ocular Health Findings</w:t>
      </w:r>
    </w:p>
    <w:p w14:paraId="0C6FF80A" w14:textId="77777777" w:rsidR="006624BF" w:rsidRDefault="006624BF" w:rsidP="006624BF">
      <w:r>
        <w:rPr>
          <w:b/>
        </w:rPr>
        <w:t>Anterior segment:</w:t>
      </w:r>
    </w:p>
    <w:p w14:paraId="3E8B47BD" w14:textId="77777777" w:rsidR="006624BF" w:rsidRDefault="006624BF" w:rsidP="006624BF">
      <w:r>
        <w:t>Mild meibomian gland dysfunction OU</w:t>
      </w:r>
    </w:p>
    <w:p w14:paraId="004BE8AB" w14:textId="77777777" w:rsidR="006624BF" w:rsidRDefault="006624BF" w:rsidP="006624BF">
      <w:r>
        <w:lastRenderedPageBreak/>
        <w:t>Corneas clear, conjunctiva quiet OU</w:t>
      </w:r>
    </w:p>
    <w:p w14:paraId="7B2994C6" w14:textId="77777777" w:rsidR="006624BF" w:rsidRDefault="006624BF" w:rsidP="006624BF">
      <w:r>
        <w:rPr>
          <w:b/>
        </w:rPr>
        <w:t>Lens:</w:t>
      </w:r>
    </w:p>
    <w:p w14:paraId="053D7A07" w14:textId="77777777" w:rsidR="006624BF" w:rsidRDefault="006624BF" w:rsidP="006624BF">
      <w:r>
        <w:t>Early nuclear sclerosis OU</w:t>
      </w:r>
    </w:p>
    <w:p w14:paraId="227F176A" w14:textId="77777777" w:rsidR="006624BF" w:rsidRDefault="006624BF" w:rsidP="006624BF">
      <w:r>
        <w:rPr>
          <w:b/>
        </w:rPr>
        <w:t>Posterior segment:</w:t>
      </w:r>
    </w:p>
    <w:p w14:paraId="00B2122E" w14:textId="77777777" w:rsidR="006624BF" w:rsidRDefault="006624BF" w:rsidP="006624BF">
      <w:r>
        <w:rPr>
          <w:b/>
        </w:rPr>
        <w:t>Optic nerve:</w:t>
      </w:r>
      <w:r>
        <w:t xml:space="preserve"> </w:t>
      </w:r>
      <w:proofErr w:type="spellStart"/>
      <w:r>
        <w:t>Undilated</w:t>
      </w:r>
      <w:proofErr w:type="spellEnd"/>
      <w:r>
        <w:t xml:space="preserve"> examination; C/D 0.35 OU, rims healthy</w:t>
      </w:r>
    </w:p>
    <w:p w14:paraId="4A702BED" w14:textId="77777777" w:rsidR="006624BF" w:rsidRDefault="006624BF" w:rsidP="006624BF">
      <w:r>
        <w:rPr>
          <w:b/>
        </w:rPr>
        <w:t>Macula:</w:t>
      </w:r>
      <w:r>
        <w:t xml:space="preserve"> Unremarkable OU</w:t>
      </w:r>
    </w:p>
    <w:p w14:paraId="4C520C4C" w14:textId="77777777" w:rsidR="006624BF" w:rsidRDefault="006624BF" w:rsidP="006624BF">
      <w:r>
        <w:rPr>
          <w:b/>
        </w:rPr>
        <w:t>Vessels:</w:t>
      </w:r>
      <w:r>
        <w:t xml:space="preserve"> Mild arteriolar narrowing</w:t>
      </w:r>
    </w:p>
    <w:p w14:paraId="02AEA5D1" w14:textId="77777777" w:rsidR="006624BF" w:rsidRDefault="006624BF" w:rsidP="006624BF">
      <w:r>
        <w:rPr>
          <w:b/>
        </w:rPr>
        <w:t>Periphery:</w:t>
      </w:r>
      <w:r>
        <w:t xml:space="preserve"> Not assessed</w:t>
      </w:r>
    </w:p>
    <w:p w14:paraId="011BED1D" w14:textId="77777777" w:rsidR="006624BF" w:rsidRDefault="006624BF" w:rsidP="006624BF">
      <w:pPr>
        <w:pStyle w:val="Heading2"/>
      </w:pPr>
      <w:r>
        <w:t>Clinical Impression</w:t>
      </w:r>
    </w:p>
    <w:p w14:paraId="27642F21" w14:textId="77777777" w:rsidR="006624BF" w:rsidRDefault="006624BF" w:rsidP="006624BF">
      <w:proofErr w:type="spellStart"/>
      <w:r>
        <w:t>Undercorrected</w:t>
      </w:r>
      <w:proofErr w:type="spellEnd"/>
      <w:r>
        <w:t xml:space="preserve"> myopic refractive error with no correction when mobile, causing a blur / reduced visual clarity phenotype. Visual function </w:t>
      </w:r>
      <w:proofErr w:type="spellStart"/>
      <w:r>
        <w:t>normalises</w:t>
      </w:r>
      <w:proofErr w:type="spellEnd"/>
      <w:r>
        <w:t xml:space="preserve"> with appropriate correction, and the main falls-relevant issue is </w:t>
      </w:r>
      <w:proofErr w:type="spellStart"/>
      <w:r>
        <w:t>behavioural</w:t>
      </w:r>
      <w:proofErr w:type="spellEnd"/>
      <w:r>
        <w:t xml:space="preserve"> spectacle use rather than ocular pathology.</w:t>
      </w:r>
    </w:p>
    <w:p w14:paraId="4970DB4D" w14:textId="77777777" w:rsidR="006624BF" w:rsidRDefault="006624BF" w:rsidP="006624BF">
      <w:pPr>
        <w:pStyle w:val="Heading2"/>
      </w:pPr>
      <w:r>
        <w:t>Management Plan</w:t>
      </w:r>
    </w:p>
    <w:p w14:paraId="0999E943" w14:textId="77777777" w:rsidR="006624BF" w:rsidRDefault="006624BF" w:rsidP="006624BF">
      <w:r>
        <w:t xml:space="preserve">Updated distance and near prescriptions provided, with suggestions for first time </w:t>
      </w:r>
      <w:proofErr w:type="spellStart"/>
      <w:r>
        <w:t>multifocals</w:t>
      </w:r>
      <w:proofErr w:type="spellEnd"/>
      <w:r>
        <w:t xml:space="preserve"> with advice on adaptation process and fall risk. Advised wearing distance correction consistently when walking indoors and outdoors.</w:t>
      </w:r>
    </w:p>
    <w:p w14:paraId="709667AF" w14:textId="77777777" w:rsidR="006624BF" w:rsidRDefault="006624BF" w:rsidP="006624BF">
      <w:r>
        <w:t xml:space="preserve">Advised distance vision correction is required for driving </w:t>
      </w:r>
      <w:proofErr w:type="spellStart"/>
      <w:r>
        <w:t>licence</w:t>
      </w:r>
      <w:proofErr w:type="spellEnd"/>
      <w:r>
        <w:t xml:space="preserve">. </w:t>
      </w:r>
    </w:p>
    <w:p w14:paraId="55149531" w14:textId="77777777" w:rsidR="006624BF" w:rsidRDefault="006624BF" w:rsidP="006624BF">
      <w:r>
        <w:t>Review in 6 weeks to check adaptation and mobility confidence.</w:t>
      </w:r>
    </w:p>
    <w:p w14:paraId="11AC52F1" w14:textId="77777777" w:rsidR="006624BF" w:rsidRDefault="006624BF" w:rsidP="006624BF">
      <w:r>
        <w:t>Return sooner if blur persists or a fall occurs.</w:t>
      </w:r>
    </w:p>
    <w:p w14:paraId="1AF6AEBC" w14:textId="74535AE0" w:rsidR="006624BF" w:rsidRDefault="006624BF" w:rsidP="006624BF">
      <w:pPr>
        <w:spacing w:after="160" w:line="278" w:lineRule="auto"/>
      </w:pPr>
    </w:p>
    <w:p w14:paraId="6532B6EC" w14:textId="77777777" w:rsidR="004F3E49" w:rsidRDefault="004F3E49"/>
    <w:sectPr w:rsidR="004F3E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415"/>
    <w:rsid w:val="0018374F"/>
    <w:rsid w:val="004F3E49"/>
    <w:rsid w:val="005B3954"/>
    <w:rsid w:val="006624BF"/>
    <w:rsid w:val="00813113"/>
    <w:rsid w:val="00917B4E"/>
    <w:rsid w:val="009F5415"/>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ED731"/>
  <w15:chartTrackingRefBased/>
  <w15:docId w15:val="{3697212C-F692-47CE-80D7-10CDA4F57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4BF"/>
    <w:pPr>
      <w:spacing w:after="0" w:line="240" w:lineRule="auto"/>
    </w:pPr>
    <w:rPr>
      <w:rFonts w:ascii="Calibri" w:eastAsia="Calibri" w:hAnsi="Calibri"/>
      <w:kern w:val="0"/>
      <w:sz w:val="22"/>
      <w:szCs w:val="22"/>
      <w:lang w:val="en-US" w:eastAsia="en-US"/>
      <w14:ligatures w14:val="none"/>
    </w:rPr>
  </w:style>
  <w:style w:type="paragraph" w:styleId="Heading1">
    <w:name w:val="heading 1"/>
    <w:basedOn w:val="Normal"/>
    <w:next w:val="Normal"/>
    <w:link w:val="Heading1Char"/>
    <w:uiPriority w:val="9"/>
    <w:qFormat/>
    <w:rsid w:val="009F541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AU" w:eastAsia="zh-TW"/>
      <w14:ligatures w14:val="standardContextual"/>
    </w:rPr>
  </w:style>
  <w:style w:type="paragraph" w:styleId="Heading2">
    <w:name w:val="heading 2"/>
    <w:basedOn w:val="Normal"/>
    <w:next w:val="Normal"/>
    <w:link w:val="Heading2Char"/>
    <w:uiPriority w:val="9"/>
    <w:unhideWhenUsed/>
    <w:qFormat/>
    <w:rsid w:val="009F541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AU" w:eastAsia="zh-TW"/>
      <w14:ligatures w14:val="standardContextual"/>
    </w:rPr>
  </w:style>
  <w:style w:type="paragraph" w:styleId="Heading3">
    <w:name w:val="heading 3"/>
    <w:basedOn w:val="Normal"/>
    <w:next w:val="Normal"/>
    <w:link w:val="Heading3Char"/>
    <w:uiPriority w:val="9"/>
    <w:semiHidden/>
    <w:unhideWhenUsed/>
    <w:qFormat/>
    <w:rsid w:val="009F541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AU" w:eastAsia="zh-TW"/>
      <w14:ligatures w14:val="standardContextual"/>
    </w:rPr>
  </w:style>
  <w:style w:type="paragraph" w:styleId="Heading4">
    <w:name w:val="heading 4"/>
    <w:basedOn w:val="Normal"/>
    <w:next w:val="Normal"/>
    <w:link w:val="Heading4Char"/>
    <w:uiPriority w:val="9"/>
    <w:semiHidden/>
    <w:unhideWhenUsed/>
    <w:qFormat/>
    <w:rsid w:val="009F541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AU" w:eastAsia="zh-TW"/>
      <w14:ligatures w14:val="standardContextual"/>
    </w:rPr>
  </w:style>
  <w:style w:type="paragraph" w:styleId="Heading5">
    <w:name w:val="heading 5"/>
    <w:basedOn w:val="Normal"/>
    <w:next w:val="Normal"/>
    <w:link w:val="Heading5Char"/>
    <w:uiPriority w:val="9"/>
    <w:semiHidden/>
    <w:unhideWhenUsed/>
    <w:qFormat/>
    <w:rsid w:val="009F541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AU" w:eastAsia="zh-TW"/>
      <w14:ligatures w14:val="standardContextual"/>
    </w:rPr>
  </w:style>
  <w:style w:type="paragraph" w:styleId="Heading6">
    <w:name w:val="heading 6"/>
    <w:basedOn w:val="Normal"/>
    <w:next w:val="Normal"/>
    <w:link w:val="Heading6Char"/>
    <w:uiPriority w:val="9"/>
    <w:semiHidden/>
    <w:unhideWhenUsed/>
    <w:qFormat/>
    <w:rsid w:val="009F541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AU" w:eastAsia="zh-TW"/>
      <w14:ligatures w14:val="standardContextual"/>
    </w:rPr>
  </w:style>
  <w:style w:type="paragraph" w:styleId="Heading7">
    <w:name w:val="heading 7"/>
    <w:basedOn w:val="Normal"/>
    <w:next w:val="Normal"/>
    <w:link w:val="Heading7Char"/>
    <w:uiPriority w:val="9"/>
    <w:semiHidden/>
    <w:unhideWhenUsed/>
    <w:qFormat/>
    <w:rsid w:val="009F541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AU" w:eastAsia="zh-TW"/>
      <w14:ligatures w14:val="standardContextual"/>
    </w:rPr>
  </w:style>
  <w:style w:type="paragraph" w:styleId="Heading8">
    <w:name w:val="heading 8"/>
    <w:basedOn w:val="Normal"/>
    <w:next w:val="Normal"/>
    <w:link w:val="Heading8Char"/>
    <w:uiPriority w:val="9"/>
    <w:semiHidden/>
    <w:unhideWhenUsed/>
    <w:qFormat/>
    <w:rsid w:val="009F5415"/>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AU" w:eastAsia="zh-TW"/>
      <w14:ligatures w14:val="standardContextual"/>
    </w:rPr>
  </w:style>
  <w:style w:type="paragraph" w:styleId="Heading9">
    <w:name w:val="heading 9"/>
    <w:basedOn w:val="Normal"/>
    <w:next w:val="Normal"/>
    <w:link w:val="Heading9Char"/>
    <w:uiPriority w:val="9"/>
    <w:semiHidden/>
    <w:unhideWhenUsed/>
    <w:qFormat/>
    <w:rsid w:val="009F5415"/>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AU" w:eastAsia="zh-TW"/>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4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54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4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415"/>
    <w:rPr>
      <w:rFonts w:eastAsiaTheme="majorEastAsia" w:cstheme="majorBidi"/>
      <w:color w:val="272727" w:themeColor="text1" w:themeTint="D8"/>
    </w:rPr>
  </w:style>
  <w:style w:type="paragraph" w:styleId="Title">
    <w:name w:val="Title"/>
    <w:basedOn w:val="Normal"/>
    <w:next w:val="Normal"/>
    <w:link w:val="TitleChar"/>
    <w:uiPriority w:val="10"/>
    <w:qFormat/>
    <w:rsid w:val="009F5415"/>
    <w:pPr>
      <w:spacing w:after="80"/>
      <w:contextualSpacing/>
    </w:pPr>
    <w:rPr>
      <w:rFonts w:asciiTheme="majorHAnsi" w:eastAsiaTheme="majorEastAsia" w:hAnsiTheme="majorHAnsi" w:cstheme="majorBidi"/>
      <w:spacing w:val="-10"/>
      <w:kern w:val="28"/>
      <w:sz w:val="56"/>
      <w:szCs w:val="56"/>
      <w:lang w:val="en-AU" w:eastAsia="zh-TW"/>
      <w14:ligatures w14:val="standardContextual"/>
    </w:rPr>
  </w:style>
  <w:style w:type="character" w:customStyle="1" w:styleId="TitleChar">
    <w:name w:val="Title Char"/>
    <w:basedOn w:val="DefaultParagraphFont"/>
    <w:link w:val="Title"/>
    <w:uiPriority w:val="10"/>
    <w:rsid w:val="009F5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41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AU" w:eastAsia="zh-TW"/>
      <w14:ligatures w14:val="standardContextual"/>
    </w:rPr>
  </w:style>
  <w:style w:type="character" w:customStyle="1" w:styleId="SubtitleChar">
    <w:name w:val="Subtitle Char"/>
    <w:basedOn w:val="DefaultParagraphFont"/>
    <w:link w:val="Subtitle"/>
    <w:uiPriority w:val="11"/>
    <w:rsid w:val="009F5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415"/>
    <w:pPr>
      <w:spacing w:before="160" w:after="160" w:line="278" w:lineRule="auto"/>
      <w:jc w:val="center"/>
    </w:pPr>
    <w:rPr>
      <w:rFonts w:asciiTheme="minorHAnsi" w:eastAsiaTheme="minorEastAsia" w:hAnsiTheme="minorHAnsi"/>
      <w:i/>
      <w:iCs/>
      <w:color w:val="404040" w:themeColor="text1" w:themeTint="BF"/>
      <w:kern w:val="2"/>
      <w:sz w:val="24"/>
      <w:szCs w:val="24"/>
      <w:lang w:val="en-AU" w:eastAsia="zh-TW"/>
      <w14:ligatures w14:val="standardContextual"/>
    </w:rPr>
  </w:style>
  <w:style w:type="character" w:customStyle="1" w:styleId="QuoteChar">
    <w:name w:val="Quote Char"/>
    <w:basedOn w:val="DefaultParagraphFont"/>
    <w:link w:val="Quote"/>
    <w:uiPriority w:val="29"/>
    <w:rsid w:val="009F5415"/>
    <w:rPr>
      <w:i/>
      <w:iCs/>
      <w:color w:val="404040" w:themeColor="text1" w:themeTint="BF"/>
    </w:rPr>
  </w:style>
  <w:style w:type="paragraph" w:styleId="ListParagraph">
    <w:name w:val="List Paragraph"/>
    <w:basedOn w:val="Normal"/>
    <w:uiPriority w:val="34"/>
    <w:qFormat/>
    <w:rsid w:val="009F5415"/>
    <w:pPr>
      <w:spacing w:after="160" w:line="278" w:lineRule="auto"/>
      <w:ind w:left="720"/>
      <w:contextualSpacing/>
    </w:pPr>
    <w:rPr>
      <w:rFonts w:asciiTheme="minorHAnsi" w:eastAsiaTheme="minorEastAsia" w:hAnsiTheme="minorHAnsi"/>
      <w:kern w:val="2"/>
      <w:sz w:val="24"/>
      <w:szCs w:val="24"/>
      <w:lang w:val="en-AU" w:eastAsia="zh-TW"/>
      <w14:ligatures w14:val="standardContextual"/>
    </w:rPr>
  </w:style>
  <w:style w:type="character" w:styleId="IntenseEmphasis">
    <w:name w:val="Intense Emphasis"/>
    <w:basedOn w:val="DefaultParagraphFont"/>
    <w:uiPriority w:val="21"/>
    <w:qFormat/>
    <w:rsid w:val="009F5415"/>
    <w:rPr>
      <w:i/>
      <w:iCs/>
      <w:color w:val="0F4761" w:themeColor="accent1" w:themeShade="BF"/>
    </w:rPr>
  </w:style>
  <w:style w:type="paragraph" w:styleId="IntenseQuote">
    <w:name w:val="Intense Quote"/>
    <w:basedOn w:val="Normal"/>
    <w:next w:val="Normal"/>
    <w:link w:val="IntenseQuoteChar"/>
    <w:uiPriority w:val="30"/>
    <w:qFormat/>
    <w:rsid w:val="009F541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kern w:val="2"/>
      <w:sz w:val="24"/>
      <w:szCs w:val="24"/>
      <w:lang w:val="en-AU" w:eastAsia="zh-TW"/>
      <w14:ligatures w14:val="standardContextual"/>
    </w:rPr>
  </w:style>
  <w:style w:type="character" w:customStyle="1" w:styleId="IntenseQuoteChar">
    <w:name w:val="Intense Quote Char"/>
    <w:basedOn w:val="DefaultParagraphFont"/>
    <w:link w:val="IntenseQuote"/>
    <w:uiPriority w:val="30"/>
    <w:rsid w:val="009F5415"/>
    <w:rPr>
      <w:i/>
      <w:iCs/>
      <w:color w:val="0F4761" w:themeColor="accent1" w:themeShade="BF"/>
    </w:rPr>
  </w:style>
  <w:style w:type="character" w:styleId="IntenseReference">
    <w:name w:val="Intense Reference"/>
    <w:basedOn w:val="DefaultParagraphFont"/>
    <w:uiPriority w:val="32"/>
    <w:qFormat/>
    <w:rsid w:val="009F54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2615</Characters>
  <Application>Microsoft Office Word</Application>
  <DocSecurity>0</DocSecurity>
  <Lines>21</Lines>
  <Paragraphs>6</Paragraphs>
  <ScaleCrop>false</ScaleCrop>
  <Company>University of Canberra</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Terry.Ho</dc:creator>
  <cp:keywords/>
  <dc:description/>
  <cp:lastModifiedBy>Terry.Ho</cp:lastModifiedBy>
  <cp:revision>2</cp:revision>
  <dcterms:created xsi:type="dcterms:W3CDTF">2026-05-05T00:45:00Z</dcterms:created>
  <dcterms:modified xsi:type="dcterms:W3CDTF">2026-05-05T00:47:00Z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2026-05-05T00:47:01Z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35b9df74-5897-4508-b2e2-792c2daff862</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