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3FE18" w14:textId="77777777" w:rsidR="00517CEB" w:rsidRDefault="00517CEB" w:rsidP="00517CEB">
      <w:pPr>
        <w:pStyle w:val="Heading1"/>
      </w:pPr>
      <w:r>
        <w:t>Case 057</w:t>
      </w:r>
    </w:p>
    <w:p w14:paraId="68F7ADD7" w14:textId="77777777" w:rsidR="00517CEB" w:rsidRDefault="00517CEB" w:rsidP="00517CEB">
      <w:pPr>
        <w:pStyle w:val="Heading2"/>
      </w:pPr>
      <w:r>
        <w:t>Case Classification</w:t>
      </w:r>
    </w:p>
    <w:p w14:paraId="00D50A1E" w14:textId="77777777" w:rsidR="00517CEB" w:rsidRDefault="00517CEB" w:rsidP="00517CEB">
      <w:r>
        <w:rPr>
          <w:b/>
        </w:rPr>
        <w:t>Primary phenotype:</w:t>
      </w:r>
      <w:r>
        <w:t xml:space="preserve"> Mixed falls-relevant visual impairment phenotype</w:t>
      </w:r>
    </w:p>
    <w:p w14:paraId="07F1E1CA" w14:textId="77777777" w:rsidR="00517CEB" w:rsidRDefault="00517CEB" w:rsidP="00517CEB">
      <w:r>
        <w:rPr>
          <w:b/>
        </w:rPr>
        <w:t>Secondary phenotype:</w:t>
      </w:r>
      <w:r>
        <w:t xml:space="preserve"> None</w:t>
      </w:r>
    </w:p>
    <w:p w14:paraId="656FC166" w14:textId="77777777" w:rsidR="00517CEB" w:rsidRDefault="00517CEB" w:rsidP="00517CEB">
      <w:r w:rsidRPr="4FF45C1E">
        <w:rPr>
          <w:b/>
          <w:bCs/>
        </w:rPr>
        <w:t>Primary diagnosis:</w:t>
      </w:r>
      <w:r>
        <w:t xml:space="preserve"> Right homonymous hemianopia and bilateral cataract</w:t>
      </w:r>
    </w:p>
    <w:p w14:paraId="0B5B422F" w14:textId="77777777" w:rsidR="00517CEB" w:rsidRDefault="00517CEB" w:rsidP="00517CEB">
      <w:r>
        <w:rPr>
          <w:b/>
        </w:rPr>
        <w:t>Modifiers:</w:t>
      </w:r>
      <w:r>
        <w:t xml:space="preserve"> stroke history; hearing impairment; recurrent falls history; multifocal / progressive use outdoors</w:t>
      </w:r>
    </w:p>
    <w:p w14:paraId="4706B1E2" w14:textId="77777777" w:rsidR="00517CEB" w:rsidRDefault="00517CEB" w:rsidP="00517CEB">
      <w:pPr>
        <w:pStyle w:val="Heading2"/>
      </w:pPr>
      <w:r>
        <w:t>Demographics</w:t>
      </w:r>
    </w:p>
    <w:p w14:paraId="66E2F667" w14:textId="77777777" w:rsidR="00517CEB" w:rsidRDefault="00517CEB" w:rsidP="00517CEB">
      <w:r>
        <w:rPr>
          <w:b/>
        </w:rPr>
        <w:t>Age:</w:t>
      </w:r>
      <w:r>
        <w:t xml:space="preserve"> 84</w:t>
      </w:r>
    </w:p>
    <w:p w14:paraId="2C13BC50" w14:textId="77777777" w:rsidR="00517CEB" w:rsidRDefault="00517CEB" w:rsidP="00517CEB">
      <w:r>
        <w:rPr>
          <w:b/>
        </w:rPr>
        <w:t>Gender:</w:t>
      </w:r>
      <w:r>
        <w:t xml:space="preserve"> Male</w:t>
      </w:r>
    </w:p>
    <w:p w14:paraId="0C2C1C50" w14:textId="77777777" w:rsidR="00517CEB" w:rsidRDefault="00517CEB" w:rsidP="00517CEB">
      <w:r>
        <w:rPr>
          <w:b/>
        </w:rPr>
        <w:t>Care setting:</w:t>
      </w:r>
      <w:r>
        <w:t xml:space="preserve"> community optometry practice following rehabilitation team recommendation</w:t>
      </w:r>
    </w:p>
    <w:p w14:paraId="1346D4F9" w14:textId="77777777" w:rsidR="00517CEB" w:rsidRDefault="00517CEB" w:rsidP="00517CEB">
      <w:r w:rsidRPr="4FF45C1E">
        <w:rPr>
          <w:b/>
          <w:bCs/>
        </w:rPr>
        <w:t>Falls pathway / referral context:</w:t>
      </w:r>
      <w:r>
        <w:t xml:space="preserve"> referred after recurrent falls following stroke rehabilitation; family reports missing walls and objects on the right side and worsening glare/blur.</w:t>
      </w:r>
    </w:p>
    <w:p w14:paraId="1F6518DE" w14:textId="77777777" w:rsidR="00517CEB" w:rsidRDefault="00517CEB" w:rsidP="00517CEB">
      <w:pPr>
        <w:pStyle w:val="Heading2"/>
      </w:pPr>
      <w:r>
        <w:t>History</w:t>
      </w:r>
    </w:p>
    <w:p w14:paraId="0477D046" w14:textId="77777777" w:rsidR="00517CEB" w:rsidRDefault="00517CEB" w:rsidP="00517CEB">
      <w:r>
        <w:rPr>
          <w:b/>
        </w:rPr>
        <w:t>Chief complaint:</w:t>
      </w:r>
      <w:r>
        <w:t xml:space="preserve"> “I don’t see well on my right, and the whole scene looks hazy.”</w:t>
      </w:r>
    </w:p>
    <w:p w14:paraId="037DB5D2" w14:textId="77777777" w:rsidR="00517CEB" w:rsidRDefault="00517CEB" w:rsidP="00517CEB">
      <w:r w:rsidRPr="4FF45C1E">
        <w:rPr>
          <w:b/>
          <w:bCs/>
        </w:rPr>
        <w:t>Ocular history:</w:t>
      </w:r>
      <w:r>
        <w:t xml:space="preserve"> Right homonymous hemianopia following a previous stroke </w:t>
      </w:r>
      <w:r w:rsidRPr="00B6134E">
        <w:t>approximately 2 years ago</w:t>
      </w:r>
      <w:r>
        <w:t>, with added gradual bilateral blur and glare over the last year. He has had two confirmed falls in the past 4 months, including one while turning toward a doorway and another when stepping from bright sunlight into a shaded entry. Uses bifocals full-time. No diplopia or acute visual change. He lives with his wife and receives rehabilitation follow-up for mobility and home safety.</w:t>
      </w:r>
    </w:p>
    <w:p w14:paraId="08B4E919" w14:textId="77777777" w:rsidR="00517CEB" w:rsidRDefault="00517CEB" w:rsidP="00517CEB">
      <w:r w:rsidRPr="4FF45C1E">
        <w:rPr>
          <w:b/>
          <w:bCs/>
        </w:rPr>
        <w:t>General medical history (including relevant medications):</w:t>
      </w:r>
      <w:r>
        <w:t xml:space="preserve"> Stroke history, hypertension, arthritis, and hearing impairment; taking antihypertensive and antiplatelet medication.</w:t>
      </w:r>
    </w:p>
    <w:p w14:paraId="1F5F1337" w14:textId="77777777" w:rsidR="00517CEB" w:rsidRDefault="00517CEB" w:rsidP="00517CEB">
      <w:r>
        <w:rPr>
          <w:b/>
        </w:rPr>
        <w:t>Driving status:</w:t>
      </w:r>
      <w:r>
        <w:t xml:space="preserve"> Not driving.</w:t>
      </w:r>
    </w:p>
    <w:p w14:paraId="1D70E220" w14:textId="77777777" w:rsidR="00517CEB" w:rsidRDefault="00517CEB" w:rsidP="00517CEB">
      <w:pPr>
        <w:pStyle w:val="Heading2"/>
      </w:pPr>
      <w:r>
        <w:t>Visual Function Findings</w:t>
      </w:r>
    </w:p>
    <w:p w14:paraId="0E9FA17F" w14:textId="77777777" w:rsidR="00517CEB" w:rsidRDefault="00517CEB" w:rsidP="00517CEB">
      <w:r>
        <w:rPr>
          <w:b/>
        </w:rPr>
        <w:t>Distance VA (presenting, habitual):</w:t>
      </w:r>
      <w:r>
        <w:t xml:space="preserve"> OD 6/60 | OS 6/36 | OU 6/36 @6 m with bifocals</w:t>
      </w:r>
    </w:p>
    <w:p w14:paraId="1D033DA3" w14:textId="77777777" w:rsidR="00517CEB" w:rsidRDefault="00517CEB" w:rsidP="00517CEB">
      <w:r>
        <w:rPr>
          <w:b/>
        </w:rPr>
        <w:t>Distance VA (best corrected):</w:t>
      </w:r>
      <w:r>
        <w:t xml:space="preserve"> OD 6/36 | OS 6/24 | OU 6/24 @6 m</w:t>
      </w:r>
    </w:p>
    <w:p w14:paraId="2060480B" w14:textId="77777777" w:rsidR="00517CEB" w:rsidRDefault="00517CEB" w:rsidP="00517CEB">
      <w:r>
        <w:rPr>
          <w:b/>
        </w:rPr>
        <w:t>Near VA (habitual):</w:t>
      </w:r>
      <w:r>
        <w:t xml:space="preserve"> N24 OU @40 cm</w:t>
      </w:r>
    </w:p>
    <w:p w14:paraId="28B89FD2" w14:textId="77777777" w:rsidR="00517CEB" w:rsidRDefault="00517CEB" w:rsidP="00517CEB">
      <w:r>
        <w:rPr>
          <w:b/>
        </w:rPr>
        <w:t>Near VA (with add, best corrected):</w:t>
      </w:r>
      <w:r>
        <w:t xml:space="preserve"> N16 OU @40 cm</w:t>
      </w:r>
    </w:p>
    <w:p w14:paraId="4DD7FC40" w14:textId="77777777" w:rsidR="00517CEB" w:rsidRDefault="00517CEB" w:rsidP="00517CEB">
      <w:r w:rsidRPr="4FF45C1E">
        <w:rPr>
          <w:b/>
          <w:bCs/>
        </w:rPr>
        <w:t>Contrast sensitivity (Pelli-Robson, habitual):</w:t>
      </w:r>
      <w:r>
        <w:t xml:space="preserve"> 1.05 log units @1 m OU — Significantly reduced</w:t>
      </w:r>
    </w:p>
    <w:p w14:paraId="71F50F98" w14:textId="77777777" w:rsidR="00517CEB" w:rsidRDefault="00517CEB" w:rsidP="00517CEB">
      <w:r>
        <w:rPr>
          <w:b/>
        </w:rPr>
        <w:t>Visual field (confrontation):</w:t>
      </w:r>
      <w:r>
        <w:t xml:space="preserve"> right homonymous hemianopic defect affecting both eyes</w:t>
      </w:r>
    </w:p>
    <w:p w14:paraId="61642D15" w14:textId="77777777" w:rsidR="00517CEB" w:rsidRDefault="00517CEB" w:rsidP="00517CEB">
      <w:r>
        <w:rPr>
          <w:b/>
        </w:rPr>
        <w:t>Binocular alignment (cover test, habitual):</w:t>
      </w:r>
      <w:r>
        <w:t xml:space="preserve"> orthophoria distance | 4 XP near</w:t>
      </w:r>
    </w:p>
    <w:p w14:paraId="5B226A00" w14:textId="77777777" w:rsidR="00517CEB" w:rsidRDefault="00517CEB" w:rsidP="00517CEB">
      <w:r>
        <w:rPr>
          <w:b/>
        </w:rPr>
        <w:t>Stereo (best corrected):</w:t>
      </w:r>
      <w:r>
        <w:t xml:space="preserve"> Not testable due to reduced acuity and neuro-visual field loss</w:t>
      </w:r>
    </w:p>
    <w:p w14:paraId="52496701" w14:textId="77777777" w:rsidR="00517CEB" w:rsidRDefault="00517CEB" w:rsidP="00517CEB">
      <w:r>
        <w:rPr>
          <w:b/>
        </w:rPr>
        <w:t>Motility:</w:t>
      </w:r>
      <w:r>
        <w:t xml:space="preserve"> Full OU, no diplopia</w:t>
      </w:r>
    </w:p>
    <w:p w14:paraId="65016581" w14:textId="77777777" w:rsidR="00517CEB" w:rsidRDefault="00517CEB" w:rsidP="00517CEB">
      <w:r>
        <w:rPr>
          <w:b/>
        </w:rPr>
        <w:t>Pupils:</w:t>
      </w:r>
      <w:r>
        <w:t xml:space="preserve"> Equal and reactive, no RAPD</w:t>
      </w:r>
    </w:p>
    <w:p w14:paraId="01A00565" w14:textId="77777777" w:rsidR="00517CEB" w:rsidRDefault="00517CEB" w:rsidP="00517CEB">
      <w:r w:rsidRPr="4FF45C1E">
        <w:rPr>
          <w:b/>
          <w:bCs/>
        </w:rPr>
        <w:t>Colour vision (best corrected):</w:t>
      </w:r>
      <w:r>
        <w:t xml:space="preserve"> Ishihara screening: Borderline / inconclusive — OU 8/14 plates correct; interpreted with caution due to reduced acuity</w:t>
      </w:r>
    </w:p>
    <w:p w14:paraId="72FBAD02" w14:textId="77777777" w:rsidR="00517CEB" w:rsidRDefault="00517CEB" w:rsidP="00517CEB">
      <w:r w:rsidRPr="4FF45C1E">
        <w:rPr>
          <w:b/>
          <w:bCs/>
        </w:rPr>
        <w:t>IOP:</w:t>
      </w:r>
      <w:r>
        <w:t xml:space="preserve"> OD 15 mmHg | OS 16 mmHg (10am, Goldmann tonometry) </w:t>
      </w:r>
    </w:p>
    <w:p w14:paraId="3C292435" w14:textId="77777777" w:rsidR="00517CEB" w:rsidRDefault="00517CEB" w:rsidP="00517CEB">
      <w:pPr>
        <w:pStyle w:val="Heading2"/>
      </w:pPr>
      <w:r>
        <w:t>Ocular Health Findings</w:t>
      </w:r>
    </w:p>
    <w:p w14:paraId="115EDBA6" w14:textId="77777777" w:rsidR="00517CEB" w:rsidRDefault="00517CEB" w:rsidP="00517CEB">
      <w:r>
        <w:rPr>
          <w:b/>
        </w:rPr>
        <w:t>Anterior segment:</w:t>
      </w:r>
    </w:p>
    <w:p w14:paraId="7F1D3356" w14:textId="77777777" w:rsidR="00517CEB" w:rsidRDefault="00517CEB" w:rsidP="00517CEB">
      <w:r>
        <w:t>Mild meibomian gland dysfunction OU</w:t>
      </w:r>
    </w:p>
    <w:p w14:paraId="1E4767C0" w14:textId="77777777" w:rsidR="00517CEB" w:rsidRDefault="00517CEB" w:rsidP="00517CEB">
      <w:r>
        <w:t>Corneas clear, conjunctiva quiet OU</w:t>
      </w:r>
    </w:p>
    <w:p w14:paraId="3463EDD1" w14:textId="77777777" w:rsidR="00517CEB" w:rsidRDefault="00517CEB" w:rsidP="00517CEB">
      <w:r>
        <w:rPr>
          <w:b/>
        </w:rPr>
        <w:lastRenderedPageBreak/>
        <w:t>Lens:</w:t>
      </w:r>
    </w:p>
    <w:p w14:paraId="78A7462F" w14:textId="77777777" w:rsidR="00517CEB" w:rsidRDefault="00517CEB" w:rsidP="00517CEB">
      <w:r>
        <w:t>Moderate nuclear sclerosis  with cortical spokes OU</w:t>
      </w:r>
    </w:p>
    <w:p w14:paraId="443C826B" w14:textId="77777777" w:rsidR="00517CEB" w:rsidRDefault="00517CEB" w:rsidP="00517CEB">
      <w:r>
        <w:rPr>
          <w:b/>
        </w:rPr>
        <w:t>Posterior segment:</w:t>
      </w:r>
    </w:p>
    <w:p w14:paraId="60641AC3" w14:textId="77777777" w:rsidR="00517CEB" w:rsidRDefault="00517CEB" w:rsidP="00517CEB">
      <w:r w:rsidRPr="4FF45C1E">
        <w:rPr>
          <w:b/>
          <w:bCs/>
        </w:rPr>
        <w:t>Optic nerve:</w:t>
      </w:r>
      <w:r>
        <w:t xml:space="preserve"> Dilated fundus examination; C/D 0.35 , healthy neuroretinal rim OU</w:t>
      </w:r>
    </w:p>
    <w:p w14:paraId="7B638726" w14:textId="77777777" w:rsidR="00517CEB" w:rsidRDefault="00517CEB" w:rsidP="00517CEB">
      <w:r w:rsidRPr="4FF45C1E">
        <w:rPr>
          <w:b/>
          <w:bCs/>
        </w:rPr>
        <w:t>Macula:</w:t>
      </w:r>
      <w:r>
        <w:t xml:space="preserve"> Normal ageing changes (drupelets) OU, no fluid or haemorrhage</w:t>
      </w:r>
    </w:p>
    <w:p w14:paraId="3444B49E" w14:textId="77777777" w:rsidR="00517CEB" w:rsidRDefault="00517CEB" w:rsidP="00517CEB">
      <w:r w:rsidRPr="4FF45C1E">
        <w:rPr>
          <w:b/>
          <w:bCs/>
        </w:rPr>
        <w:t>Vessels:</w:t>
      </w:r>
      <w:r>
        <w:t xml:space="preserve"> Mild arteriolar narrowing OU</w:t>
      </w:r>
    </w:p>
    <w:p w14:paraId="4AD1D5F5" w14:textId="77777777" w:rsidR="00517CEB" w:rsidRDefault="00517CEB" w:rsidP="00517CEB">
      <w:r>
        <w:rPr>
          <w:b/>
        </w:rPr>
        <w:t>Periphery:</w:t>
      </w:r>
      <w:r>
        <w:t xml:space="preserve"> Dilated examination unremarkable OU</w:t>
      </w:r>
    </w:p>
    <w:p w14:paraId="6F09F98F" w14:textId="77777777" w:rsidR="00517CEB" w:rsidRDefault="00517CEB" w:rsidP="00517CEB">
      <w:pPr>
        <w:pStyle w:val="Heading2"/>
      </w:pPr>
      <w:r>
        <w:t>Clinical Impression</w:t>
      </w:r>
    </w:p>
    <w:p w14:paraId="6CB7CFD1" w14:textId="77777777" w:rsidR="00517CEB" w:rsidRDefault="00517CEB" w:rsidP="00517CEB">
      <w:r>
        <w:t>Mixed falls-relevant visual impairment phenotype due to stroke-related right homonymous hemianopia and visually significant bilateral cataract. Both the right-sided field loss and reduced clarity/contrast are materially contributing to recurrent falls and poor mobility confidence.</w:t>
      </w:r>
    </w:p>
    <w:p w14:paraId="62AC8247" w14:textId="77777777" w:rsidR="00517CEB" w:rsidRDefault="00517CEB" w:rsidP="00517CEB">
      <w:pPr>
        <w:pStyle w:val="Heading2"/>
      </w:pPr>
      <w:r>
        <w:t>Management Plan</w:t>
      </w:r>
    </w:p>
    <w:p w14:paraId="0F0ED9A7" w14:textId="77777777" w:rsidR="00517CEB" w:rsidRDefault="00517CEB" w:rsidP="00517CEB">
      <w:r>
        <w:t>Routine cataract referral, with note that surgery may improve clarity but not the hemianopic field loss.</w:t>
      </w:r>
    </w:p>
    <w:p w14:paraId="47C098CF" w14:textId="77777777" w:rsidR="00517CEB" w:rsidRDefault="00517CEB" w:rsidP="00517CEB">
      <w:r>
        <w:t>Continue rehabilitation-based scanning strategies and communicate findings to OT, orientation and mobility, GP, and rehabilitation physician. Trial Pelli Prisms to expand visual field on the right side.</w:t>
      </w:r>
    </w:p>
    <w:p w14:paraId="42B31F6E" w14:textId="77777777" w:rsidR="00517CEB" w:rsidRDefault="00517CEB" w:rsidP="00517CEB">
      <w:r>
        <w:t>Advised brighter entryway lighting, high-contrast step edges, and avoidance of bifocals on stairs if possible.</w:t>
      </w:r>
    </w:p>
    <w:p w14:paraId="6CC99DD1" w14:textId="77777777" w:rsidR="00517CEB" w:rsidRDefault="00517CEB" w:rsidP="00517CEB">
      <w:r>
        <w:t>Reinforced need for a support guide or added caution in visually complex environments.</w:t>
      </w:r>
    </w:p>
    <w:p w14:paraId="0DB8597C" w14:textId="77777777" w:rsidR="00517CEB" w:rsidRDefault="00517CEB" w:rsidP="00517CEB">
      <w:r>
        <w:t xml:space="preserve">Referral to Vision Australia/Guide Dogs Australia for low vision aids including mobility cane. </w:t>
      </w:r>
    </w:p>
    <w:p w14:paraId="5F703D0F" w14:textId="69D2F9DE" w:rsidR="00517CEB" w:rsidRDefault="00517CEB" w:rsidP="00517CEB">
      <w:r>
        <w:t>Review in 3–4 months, or sooner if rapid visual decline occurs.</w:t>
      </w:r>
    </w:p>
    <w:p w14:paraId="45841714" w14:textId="77777777" w:rsidR="004F3E49" w:rsidRDefault="004F3E49"/>
    <w:sectPr w:rsidR="004F3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F93"/>
    <w:rsid w:val="0018374F"/>
    <w:rsid w:val="004F3E49"/>
    <w:rsid w:val="00517CEB"/>
    <w:rsid w:val="005B3954"/>
    <w:rsid w:val="00750F93"/>
    <w:rsid w:val="00813113"/>
    <w:rsid w:val="00917B4E"/>
    <w:rsid w:val="00C7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6BD10"/>
  <w15:chartTrackingRefBased/>
  <w15:docId w15:val="{ADC7FDD0-6830-4AB7-8FB6-04D51D650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CEB"/>
    <w:pPr>
      <w:spacing w:after="0" w:line="240" w:lineRule="auto"/>
    </w:pPr>
    <w:rPr>
      <w:rFonts w:ascii="Calibri" w:eastAsia="Calibri" w:hAnsi="Calibri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F9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 w:eastAsia="zh-TW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F9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 w:eastAsia="zh-T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F9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AU" w:eastAsia="zh-T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F9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AU" w:eastAsia="zh-TW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F9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AU" w:eastAsia="zh-TW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F9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AU" w:eastAsia="zh-TW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F9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AU" w:eastAsia="zh-TW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F9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AU" w:eastAsia="zh-TW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F9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AU" w:eastAsia="zh-TW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0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F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 w:eastAsia="zh-TW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50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F9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 w:eastAsia="zh-TW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50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F93"/>
    <w:pPr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4"/>
      <w:szCs w:val="24"/>
      <w:lang w:val="en-AU" w:eastAsia="zh-TW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50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F93"/>
    <w:pPr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4"/>
      <w:szCs w:val="24"/>
      <w:lang w:val="en-AU" w:eastAsia="zh-TW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50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4"/>
      <w:szCs w:val="24"/>
      <w:lang w:val="en-AU" w:eastAsia="zh-TW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547</Words>
  <Characters>3120</Characters>
  <Application>Microsoft Office Word</Application>
  <DocSecurity>0</DocSecurity>
  <Lines>26</Lines>
  <Paragraphs>7</Paragraphs>
  <ScaleCrop>false</ScaleCrop>
  <Company>University of Canberra</Company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Terry.Ho</dc:creator>
  <cp:keywords/>
  <dc:description/>
  <cp:lastModifiedBy>Terry.Ho</cp:lastModifiedBy>
  <cp:revision>3</cp:revision>
  <dcterms:created xsi:type="dcterms:W3CDTF">2026-05-05T00:45:00Z</dcterms:created>
  <dcterms:modified xsi:type="dcterms:W3CDTF">2026-05-05T00:46:00Z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2026-05-05T00:46:12Z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d671b6b8-2336-4b06-a69f-8c1e4d37888e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