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D1DB" w14:textId="77777777" w:rsidR="00F50F00" w:rsidRDefault="00F50F00" w:rsidP="00F50F00">
      <w:pPr>
        <w:pStyle w:val="Heading1"/>
      </w:pPr>
      <w:r>
        <w:t>Case 066</w:t>
      </w:r>
    </w:p>
    <w:p w14:paraId="3CFE77A8" w14:textId="77777777" w:rsidR="00F50F00" w:rsidRDefault="00F50F00" w:rsidP="00F50F00">
      <w:pPr>
        <w:pStyle w:val="Heading2"/>
      </w:pPr>
      <w:r>
        <w:t>Case Classification</w:t>
      </w:r>
    </w:p>
    <w:p w14:paraId="09412B3F" w14:textId="77777777" w:rsidR="00F50F00" w:rsidRDefault="00F50F00" w:rsidP="00F50F00">
      <w:r>
        <w:rPr>
          <w:b/>
        </w:rPr>
        <w:t>Primary phenotype:</w:t>
      </w:r>
      <w:r>
        <w:t xml:space="preserve"> Fluctuating / variable visual function phenotype</w:t>
      </w:r>
    </w:p>
    <w:p w14:paraId="2424C0BE" w14:textId="77777777" w:rsidR="00F50F00" w:rsidRDefault="00F50F00" w:rsidP="00F50F00">
      <w:r>
        <w:rPr>
          <w:b/>
        </w:rPr>
        <w:t>Secondary phenotype:</w:t>
      </w:r>
      <w:r>
        <w:t xml:space="preserve"> None</w:t>
      </w:r>
    </w:p>
    <w:p w14:paraId="3102FCFC" w14:textId="77777777" w:rsidR="00F50F00" w:rsidRDefault="00F50F00" w:rsidP="00F50F00">
      <w:r>
        <w:rPr>
          <w:b/>
        </w:rPr>
        <w:t>Primary diagnosis:</w:t>
      </w:r>
      <w:r>
        <w:t xml:space="preserve"> Medication-related ocular surface disease</w:t>
      </w:r>
    </w:p>
    <w:p w14:paraId="5AB01FB8" w14:textId="77777777" w:rsidR="00F50F00" w:rsidRDefault="00F50F00" w:rsidP="00F50F00">
      <w:r>
        <w:rPr>
          <w:b/>
        </w:rPr>
        <w:t>Modifiers:</w:t>
      </w:r>
      <w:r>
        <w:t xml:space="preserve"> glaucoma; polypharmacy</w:t>
      </w:r>
    </w:p>
    <w:p w14:paraId="31BDBD52" w14:textId="77777777" w:rsidR="00F50F00" w:rsidRDefault="00F50F00" w:rsidP="00F50F00">
      <w:pPr>
        <w:pStyle w:val="Heading2"/>
      </w:pPr>
      <w:r>
        <w:t>Demographics</w:t>
      </w:r>
    </w:p>
    <w:p w14:paraId="5714C6B5" w14:textId="77777777" w:rsidR="00F50F00" w:rsidRDefault="00F50F00" w:rsidP="00F50F00">
      <w:r>
        <w:rPr>
          <w:b/>
        </w:rPr>
        <w:t>Age:</w:t>
      </w:r>
      <w:r>
        <w:t xml:space="preserve"> 71</w:t>
      </w:r>
    </w:p>
    <w:p w14:paraId="5317F860" w14:textId="77777777" w:rsidR="00F50F00" w:rsidRDefault="00F50F00" w:rsidP="00F50F00">
      <w:r>
        <w:rPr>
          <w:b/>
        </w:rPr>
        <w:t>Gender:</w:t>
      </w:r>
      <w:r>
        <w:t xml:space="preserve"> Female</w:t>
      </w:r>
    </w:p>
    <w:p w14:paraId="59A066EC" w14:textId="77777777" w:rsidR="00F50F00" w:rsidRDefault="00F50F00" w:rsidP="00F50F00">
      <w:r>
        <w:rPr>
          <w:b/>
        </w:rPr>
        <w:t>Care setting:</w:t>
      </w:r>
      <w:r>
        <w:t xml:space="preserve"> community optometry practice</w:t>
      </w:r>
    </w:p>
    <w:p w14:paraId="799942B9" w14:textId="77777777" w:rsidR="00F50F00" w:rsidRDefault="00F50F00" w:rsidP="00F50F00">
      <w:r>
        <w:rPr>
          <w:b/>
        </w:rPr>
        <w:t>Falls pathway / referral context:</w:t>
      </w:r>
      <w:r>
        <w:t xml:space="preserve"> routine examination where variable visual clarity and evening mobility hesitation were identified during history.</w:t>
      </w:r>
    </w:p>
    <w:p w14:paraId="07A1AEFE" w14:textId="77777777" w:rsidR="00F50F00" w:rsidRDefault="00F50F00" w:rsidP="00F50F00">
      <w:pPr>
        <w:pStyle w:val="Heading2"/>
      </w:pPr>
      <w:r>
        <w:t>History</w:t>
      </w:r>
    </w:p>
    <w:p w14:paraId="60C2FC72" w14:textId="77777777" w:rsidR="00F50F00" w:rsidRDefault="00F50F00" w:rsidP="00F50F00">
      <w:r>
        <w:rPr>
          <w:b/>
        </w:rPr>
        <w:t>Chief complaint:</w:t>
      </w:r>
      <w:r>
        <w:t xml:space="preserve"> “By evening, the signs and steps lose clarity unless I blink a lot.”</w:t>
      </w:r>
    </w:p>
    <w:p w14:paraId="335B87C4" w14:textId="77777777" w:rsidR="00F50F00" w:rsidRDefault="00F50F00" w:rsidP="00F50F00">
      <w:r>
        <w:rPr>
          <w:b/>
        </w:rPr>
        <w:t>Ocular history:</w:t>
      </w:r>
      <w:r>
        <w:t xml:space="preserve"> Long-standing glaucoma treated with multiple drops, now with six months of fluctuating blur, stinging, and watering that worsen through the day. She reports uncertainty on </w:t>
      </w:r>
      <w:proofErr w:type="spellStart"/>
      <w:r>
        <w:t>kerbs</w:t>
      </w:r>
      <w:proofErr w:type="spellEnd"/>
      <w:r>
        <w:t xml:space="preserve"> and outdoor steps late in the afternoon but no confirmed fall. Uses single-vision distance spectacles for walking and readers for </w:t>
      </w:r>
      <w:proofErr w:type="gramStart"/>
      <w:r>
        <w:t>near</w:t>
      </w:r>
      <w:proofErr w:type="gramEnd"/>
      <w:r>
        <w:t>. No diplopia or field-type symptoms beyond known stable glaucoma. She remains active and walks daily.</w:t>
      </w:r>
    </w:p>
    <w:p w14:paraId="597448B0" w14:textId="77777777" w:rsidR="00F50F00" w:rsidRDefault="00F50F00" w:rsidP="00F50F00">
      <w:r>
        <w:rPr>
          <w:b/>
        </w:rPr>
        <w:t>General medical history (including relevant medications):</w:t>
      </w:r>
      <w:r>
        <w:t xml:space="preserve"> Hypertension and glaucoma on multi-drop therapy.</w:t>
      </w:r>
    </w:p>
    <w:p w14:paraId="5D1563A6" w14:textId="77777777" w:rsidR="00F50F00" w:rsidRDefault="00F50F00" w:rsidP="00F50F00">
      <w:r>
        <w:rPr>
          <w:b/>
        </w:rPr>
        <w:t>Driving status:</w:t>
      </w:r>
      <w:r>
        <w:t xml:space="preserve"> </w:t>
      </w:r>
      <w:proofErr w:type="gramStart"/>
      <w:r>
        <w:t>Drives</w:t>
      </w:r>
      <w:proofErr w:type="gramEnd"/>
      <w:r>
        <w:t xml:space="preserve"> daytime only; avoids late-day driving if the eyes feel irritated.</w:t>
      </w:r>
    </w:p>
    <w:p w14:paraId="189CBDBC" w14:textId="77777777" w:rsidR="00F50F00" w:rsidRDefault="00F50F00" w:rsidP="00F50F00">
      <w:pPr>
        <w:pStyle w:val="Heading2"/>
      </w:pPr>
      <w:r>
        <w:t>Visual Function Findings</w:t>
      </w:r>
    </w:p>
    <w:p w14:paraId="50279463" w14:textId="77777777" w:rsidR="00F50F00" w:rsidRDefault="00F50F00" w:rsidP="00F50F00">
      <w:r>
        <w:rPr>
          <w:b/>
        </w:rPr>
        <w:t>Distance VA (presenting, habitual):</w:t>
      </w:r>
      <w:r>
        <w:t xml:space="preserve"> OD 6/12 | OS 6/12 | OU 6/9 @6 m with distance spectacles</w:t>
      </w:r>
    </w:p>
    <w:p w14:paraId="1974718F" w14:textId="77777777" w:rsidR="00F50F00" w:rsidRDefault="00F50F00" w:rsidP="00F50F00">
      <w:r>
        <w:rPr>
          <w:b/>
        </w:rPr>
        <w:t>Distance VA (best corrected):</w:t>
      </w:r>
      <w:r>
        <w:t xml:space="preserve"> OD 6/9 | OS 6/9 | OU 6/7.5 @6 m</w:t>
      </w:r>
    </w:p>
    <w:p w14:paraId="23353B64" w14:textId="77777777" w:rsidR="00F50F00" w:rsidRDefault="00F50F00" w:rsidP="00F50F00">
      <w:r>
        <w:rPr>
          <w:b/>
        </w:rPr>
        <w:t>Near VA (habitual):</w:t>
      </w:r>
      <w:r>
        <w:t xml:space="preserve"> N8 </w:t>
      </w:r>
      <w:proofErr w:type="gramStart"/>
      <w:r>
        <w:t>OU @</w:t>
      </w:r>
      <w:proofErr w:type="gramEnd"/>
      <w:r>
        <w:t>40 cm with readers</w:t>
      </w:r>
    </w:p>
    <w:p w14:paraId="4C3426E5" w14:textId="77777777" w:rsidR="00F50F00" w:rsidRDefault="00F50F00" w:rsidP="00F50F00">
      <w:r>
        <w:rPr>
          <w:b/>
        </w:rPr>
        <w:t>Near VA (with add, best corrected):</w:t>
      </w:r>
      <w:r>
        <w:t xml:space="preserve"> N6 </w:t>
      </w:r>
      <w:proofErr w:type="gramStart"/>
      <w:r>
        <w:t>OU @</w:t>
      </w:r>
      <w:proofErr w:type="gramEnd"/>
      <w:r>
        <w:t>40 cm</w:t>
      </w:r>
    </w:p>
    <w:p w14:paraId="07C5088B" w14:textId="77777777" w:rsidR="00F50F00" w:rsidRDefault="00F50F00" w:rsidP="00F50F00">
      <w:r>
        <w:rPr>
          <w:b/>
        </w:rPr>
        <w:t>Contrast sensitivity (Pelli-Robson, habitual):</w:t>
      </w:r>
      <w:r>
        <w:t xml:space="preserve"> 1.35 log </w:t>
      </w:r>
      <w:proofErr w:type="gramStart"/>
      <w:r>
        <w:t>units @</w:t>
      </w:r>
      <w:proofErr w:type="gramEnd"/>
      <w:r>
        <w:t>1 m — Reduced</w:t>
      </w:r>
    </w:p>
    <w:p w14:paraId="2CE57ECF" w14:textId="77777777" w:rsidR="00F50F00" w:rsidRDefault="00F50F00" w:rsidP="00F50F00">
      <w:r>
        <w:rPr>
          <w:b/>
        </w:rPr>
        <w:t>Visual field (confrontation):</w:t>
      </w:r>
      <w:r>
        <w:t xml:space="preserve"> full to confrontation OU</w:t>
      </w:r>
    </w:p>
    <w:p w14:paraId="7B3E9B85" w14:textId="77777777" w:rsidR="00F50F00" w:rsidRDefault="00F50F00" w:rsidP="00F50F00">
      <w:r>
        <w:rPr>
          <w:b/>
        </w:rPr>
        <w:t>Binocular alignment (cover test, habitual):</w:t>
      </w:r>
      <w:r>
        <w:t xml:space="preserve"> orthophoria distance | 4 XP near</w:t>
      </w:r>
    </w:p>
    <w:p w14:paraId="2BE132BB" w14:textId="77777777" w:rsidR="00F50F00" w:rsidRDefault="00F50F00" w:rsidP="00F50F00">
      <w:r w:rsidRPr="4FF45C1E">
        <w:rPr>
          <w:b/>
          <w:bCs/>
        </w:rPr>
        <w:t>Stereo (best corrected):</w:t>
      </w:r>
      <w:r>
        <w:t xml:space="preserve"> </w:t>
      </w:r>
      <w:proofErr w:type="gramStart"/>
      <w:r>
        <w:t>80" @</w:t>
      </w:r>
      <w:proofErr w:type="gramEnd"/>
      <w:r>
        <w:t xml:space="preserve"> 40cm </w:t>
      </w:r>
    </w:p>
    <w:p w14:paraId="7963FBAF" w14:textId="77777777" w:rsidR="00F50F00" w:rsidRDefault="00F50F00" w:rsidP="00F50F00">
      <w:r w:rsidRPr="4FF45C1E">
        <w:rPr>
          <w:b/>
          <w:bCs/>
        </w:rPr>
        <w:t>Motility:</w:t>
      </w:r>
      <w:r>
        <w:t xml:space="preserve"> Full OU, no diplopia</w:t>
      </w:r>
    </w:p>
    <w:p w14:paraId="0BBB5AEB" w14:textId="77777777" w:rsidR="00F50F00" w:rsidRDefault="00F50F00" w:rsidP="00F50F00">
      <w:r>
        <w:rPr>
          <w:b/>
        </w:rPr>
        <w:t>Pupils:</w:t>
      </w:r>
      <w:r>
        <w:t xml:space="preserve"> Equal and reactive, no RAPD</w:t>
      </w:r>
    </w:p>
    <w:p w14:paraId="2D9BA40B" w14:textId="77777777" w:rsidR="00F50F00" w:rsidRDefault="00F50F00" w:rsidP="00F50F00">
      <w:proofErr w:type="spellStart"/>
      <w:r w:rsidRPr="4FF45C1E">
        <w:rPr>
          <w:b/>
          <w:bCs/>
        </w:rPr>
        <w:t>Colour</w:t>
      </w:r>
      <w:proofErr w:type="spellEnd"/>
      <w:r w:rsidRPr="4FF45C1E">
        <w:rPr>
          <w:b/>
          <w:bCs/>
        </w:rPr>
        <w:t xml:space="preserve"> vision (best corrected):</w:t>
      </w:r>
      <w:r>
        <w:t xml:space="preserve"> Ishihara screening: Normal — OU 12/14 plates correct</w:t>
      </w:r>
    </w:p>
    <w:p w14:paraId="46F0F617" w14:textId="77777777" w:rsidR="00F50F00" w:rsidRDefault="00F50F00" w:rsidP="00F50F00">
      <w:r w:rsidRPr="4FF45C1E">
        <w:rPr>
          <w:b/>
          <w:bCs/>
        </w:rPr>
        <w:t>IOP:</w:t>
      </w:r>
      <w:r>
        <w:t xml:space="preserve"> OD 16 mmHg | OS 17 </w:t>
      </w:r>
      <w:proofErr w:type="gramStart"/>
      <w:r>
        <w:t>mmHg  9</w:t>
      </w:r>
      <w:proofErr w:type="gramEnd"/>
      <w:r>
        <w:t xml:space="preserve">am (Goldmann tonometry) </w:t>
      </w:r>
    </w:p>
    <w:p w14:paraId="251D9DC2" w14:textId="77777777" w:rsidR="00F50F00" w:rsidRDefault="00F50F00" w:rsidP="00F50F00">
      <w:pPr>
        <w:pStyle w:val="Heading2"/>
      </w:pPr>
      <w:r>
        <w:t>Ocular Health Findings</w:t>
      </w:r>
    </w:p>
    <w:p w14:paraId="7C39E74D" w14:textId="77777777" w:rsidR="00F50F00" w:rsidRDefault="00F50F00" w:rsidP="00F50F00">
      <w:r>
        <w:rPr>
          <w:b/>
        </w:rPr>
        <w:t>Anterior segment:</w:t>
      </w:r>
    </w:p>
    <w:p w14:paraId="546B6E48" w14:textId="77777777" w:rsidR="00F50F00" w:rsidRDefault="00F50F00" w:rsidP="00F50F00">
      <w:r>
        <w:t xml:space="preserve">Moderate conjunctival </w:t>
      </w:r>
      <w:proofErr w:type="spellStart"/>
      <w:r>
        <w:t>hyperaemia</w:t>
      </w:r>
      <w:proofErr w:type="spellEnd"/>
      <w:r>
        <w:t xml:space="preserve"> OU associated with topical therapy</w:t>
      </w:r>
    </w:p>
    <w:p w14:paraId="38729CFE" w14:textId="77777777" w:rsidR="00F50F00" w:rsidRDefault="00F50F00" w:rsidP="00F50F00">
      <w:r>
        <w:t>Tear film instability (reduced tear break up time) OU</w:t>
      </w:r>
    </w:p>
    <w:p w14:paraId="1FFD9823" w14:textId="77777777" w:rsidR="00F50F00" w:rsidRDefault="00F50F00" w:rsidP="00F50F00">
      <w:r>
        <w:t>Diffuse punctate epithelial staining OU</w:t>
      </w:r>
    </w:p>
    <w:p w14:paraId="5EC244B7" w14:textId="77777777" w:rsidR="00F50F00" w:rsidRDefault="00F50F00" w:rsidP="00F50F00">
      <w:r>
        <w:t>Mild meibomian gland dysfunction OU</w:t>
      </w:r>
    </w:p>
    <w:p w14:paraId="5DD2FDB1" w14:textId="77777777" w:rsidR="00F50F00" w:rsidRDefault="00F50F00" w:rsidP="00F50F00">
      <w:r>
        <w:rPr>
          <w:b/>
        </w:rPr>
        <w:lastRenderedPageBreak/>
        <w:t>Lens:</w:t>
      </w:r>
    </w:p>
    <w:p w14:paraId="025B47A5" w14:textId="77777777" w:rsidR="00F50F00" w:rsidRDefault="00F50F00" w:rsidP="00F50F00">
      <w:r>
        <w:t>Early nuclear sclerosis OU</w:t>
      </w:r>
    </w:p>
    <w:p w14:paraId="02D83E57" w14:textId="77777777" w:rsidR="00F50F00" w:rsidRDefault="00F50F00" w:rsidP="00F50F00">
      <w:r>
        <w:rPr>
          <w:b/>
        </w:rPr>
        <w:t>Posterior segment:</w:t>
      </w:r>
    </w:p>
    <w:p w14:paraId="3CDC4854" w14:textId="77777777" w:rsidR="00F50F00" w:rsidRDefault="00F50F00" w:rsidP="00F50F00">
      <w:r w:rsidRPr="4FF45C1E">
        <w:rPr>
          <w:b/>
          <w:bCs/>
        </w:rPr>
        <w:t>Optic nerve:</w:t>
      </w:r>
      <w:r>
        <w:t xml:space="preserve"> </w:t>
      </w:r>
      <w:proofErr w:type="spellStart"/>
      <w:r>
        <w:t>Undilated</w:t>
      </w:r>
      <w:proofErr w:type="spellEnd"/>
      <w:r>
        <w:t xml:space="preserve"> examination; C/D 0.7 OU, </w:t>
      </w:r>
      <w:proofErr w:type="gramStart"/>
      <w:r>
        <w:t>known  glaucomatous</w:t>
      </w:r>
      <w:proofErr w:type="gramEnd"/>
      <w:r>
        <w:t xml:space="preserve"> cupping and </w:t>
      </w:r>
      <w:proofErr w:type="spellStart"/>
      <w:r>
        <w:t>neuroretinal</w:t>
      </w:r>
      <w:proofErr w:type="spellEnd"/>
      <w:r>
        <w:t xml:space="preserve"> rim loss (stable to last exam)</w:t>
      </w:r>
    </w:p>
    <w:p w14:paraId="69CF9C3E" w14:textId="77777777" w:rsidR="00F50F00" w:rsidRDefault="00F50F00" w:rsidP="00F50F00">
      <w:r w:rsidRPr="4FF45C1E">
        <w:rPr>
          <w:b/>
          <w:bCs/>
        </w:rPr>
        <w:t>Macula:</w:t>
      </w:r>
      <w:r>
        <w:t xml:space="preserve"> </w:t>
      </w:r>
      <w:r w:rsidRPr="00D64FA7">
        <w:t>Normal ageing changes</w:t>
      </w:r>
      <w:r>
        <w:t xml:space="preserve"> OU</w:t>
      </w:r>
    </w:p>
    <w:p w14:paraId="5CA9F800" w14:textId="77777777" w:rsidR="00F50F00" w:rsidRDefault="00F50F00" w:rsidP="00F50F00">
      <w:r w:rsidRPr="4FF45C1E">
        <w:rPr>
          <w:b/>
          <w:bCs/>
        </w:rPr>
        <w:t>Vessels:</w:t>
      </w:r>
      <w:r>
        <w:t xml:space="preserve"> Mild arterial attenuation OU</w:t>
      </w:r>
    </w:p>
    <w:p w14:paraId="7F9BED0A" w14:textId="77777777" w:rsidR="00F50F00" w:rsidRDefault="00F50F00" w:rsidP="00F50F00">
      <w:r>
        <w:rPr>
          <w:b/>
        </w:rPr>
        <w:t>Periphery:</w:t>
      </w:r>
      <w:r>
        <w:t xml:space="preserve"> Not assessed</w:t>
      </w:r>
    </w:p>
    <w:p w14:paraId="1BE19F0F" w14:textId="77777777" w:rsidR="00F50F00" w:rsidRDefault="00F50F00" w:rsidP="00F50F00">
      <w:pPr>
        <w:pStyle w:val="Heading2"/>
      </w:pPr>
      <w:r>
        <w:t>Clinical Impression</w:t>
      </w:r>
    </w:p>
    <w:p w14:paraId="399FB0D5" w14:textId="77777777" w:rsidR="00F50F00" w:rsidRDefault="00F50F00" w:rsidP="00F50F00">
      <w:r>
        <w:t xml:space="preserve">ocular surface disease causing a fluctuating / variable visual function phenotype. </w:t>
      </w:r>
      <w:proofErr w:type="spellStart"/>
      <w:r>
        <w:t>Aetiology</w:t>
      </w:r>
      <w:proofErr w:type="spellEnd"/>
      <w:r>
        <w:t xml:space="preserve"> is likely medication related (preservative hypersensitivity) and some meibomian gland dysfunction. Vision is relatively preserved, but tear film instability from chronic topical therapy is the main driver of late-day blur and reduces </w:t>
      </w:r>
      <w:proofErr w:type="spellStart"/>
      <w:r>
        <w:t>kerb</w:t>
      </w:r>
      <w:proofErr w:type="spellEnd"/>
      <w:r>
        <w:t xml:space="preserve"> confidence.</w:t>
      </w:r>
    </w:p>
    <w:p w14:paraId="3E4F9F90" w14:textId="77777777" w:rsidR="00F50F00" w:rsidRDefault="00F50F00" w:rsidP="00F50F00">
      <w:pPr>
        <w:pStyle w:val="Heading2"/>
      </w:pPr>
      <w:r>
        <w:t>Management Plan</w:t>
      </w:r>
    </w:p>
    <w:p w14:paraId="0FA93C65" w14:textId="77777777" w:rsidR="00F50F00" w:rsidRDefault="00F50F00" w:rsidP="00F50F00">
      <w:r>
        <w:t>Review glaucoma drops timing and tolerance. Discuss preservative-free formulations</w:t>
      </w:r>
      <w:r w:rsidRPr="00054975">
        <w:t>, including potential cost implications</w:t>
      </w:r>
      <w:r>
        <w:t xml:space="preserve">. </w:t>
      </w:r>
      <w:r>
        <w:br/>
        <w:t>Write a letter to the ophthalmologist regarding the above (ophthalmologist to advise whether to initiate medication change or whether appointment and ophthalmology review is required first).</w:t>
      </w:r>
    </w:p>
    <w:p w14:paraId="6A7EA370" w14:textId="77777777" w:rsidR="00F50F00" w:rsidRDefault="00F50F00" w:rsidP="00F50F00">
      <w:r>
        <w:t>Discussed using lubricants before outdoor walking or late-day visually demanding tasks.</w:t>
      </w:r>
    </w:p>
    <w:p w14:paraId="1750FB19" w14:textId="77777777" w:rsidR="00F50F00" w:rsidRDefault="00F50F00" w:rsidP="00F50F00">
      <w:r>
        <w:t xml:space="preserve">Advised extra caution on steps and </w:t>
      </w:r>
      <w:proofErr w:type="spellStart"/>
      <w:r>
        <w:t>kerbs</w:t>
      </w:r>
      <w:proofErr w:type="spellEnd"/>
      <w:r>
        <w:t xml:space="preserve"> when symptoms are active.</w:t>
      </w:r>
    </w:p>
    <w:p w14:paraId="18BDA7C8" w14:textId="77777777" w:rsidR="00F50F00" w:rsidRDefault="00F50F00" w:rsidP="00F50F00">
      <w:r>
        <w:t>Review in 6 weeks to reassess ocular surface status, compliance, IOP, and functional impact.</w:t>
      </w:r>
    </w:p>
    <w:p w14:paraId="7AE25FD8" w14:textId="77777777" w:rsidR="004F3E49" w:rsidRDefault="004F3E49"/>
    <w:sectPr w:rsidR="004F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4F6"/>
    <w:rsid w:val="0018374F"/>
    <w:rsid w:val="004F3E49"/>
    <w:rsid w:val="005B3954"/>
    <w:rsid w:val="00813113"/>
    <w:rsid w:val="008334F6"/>
    <w:rsid w:val="00917B4E"/>
    <w:rsid w:val="00F5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E7295"/>
  <w15:chartTrackingRefBased/>
  <w15:docId w15:val="{55C4AD23-D88B-4133-9615-25BBB4B69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F00"/>
    <w:pPr>
      <w:spacing w:after="0" w:line="240" w:lineRule="auto"/>
    </w:pPr>
    <w:rPr>
      <w:rFonts w:ascii="Calibri" w:eastAsia="Calibri" w:hAnsi="Calibr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4F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 w:eastAsia="zh-TW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4F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 w:eastAsia="zh-T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4F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 w:eastAsia="zh-T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4F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4F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4F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AU" w:eastAsia="zh-TW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4F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AU" w:eastAsia="zh-TW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4F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AU" w:eastAsia="zh-TW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4F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AU" w:eastAsia="zh-TW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3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4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zh-TW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33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4F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 w:eastAsia="zh-TW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33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4F6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:lang w:val="en-AU" w:eastAsia="zh-TW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33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4F6"/>
    <w:pPr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4"/>
      <w:szCs w:val="24"/>
      <w:lang w:val="en-AU" w:eastAsia="zh-TW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33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2850</Characters>
  <Application>Microsoft Office Word</Application>
  <DocSecurity>0</DocSecurity>
  <Lines>23</Lines>
  <Paragraphs>6</Paragraphs>
  <ScaleCrop>false</ScaleCrop>
  <Company>University of Canberra</Company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Terry.Ho</dc:creator>
  <cp:keywords/>
  <dc:description/>
  <cp:lastModifiedBy>Terry.Ho</cp:lastModifiedBy>
  <cp:revision>2</cp:revision>
  <dcterms:created xsi:type="dcterms:W3CDTF">2026-05-05T00:45:00Z</dcterms:created>
  <dcterms:modified xsi:type="dcterms:W3CDTF">2026-05-05T00:45:00Z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2026-05-05T00:45:47Z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600f1a02-b498-4fcb-9a1e-79536110ec4c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