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5738" w14:textId="77777777" w:rsidR="00951DAA" w:rsidRDefault="00951DAA" w:rsidP="00951DAA">
      <w:pPr>
        <w:pStyle w:val="Heading1"/>
      </w:pPr>
      <w:r>
        <w:t>Case 072</w:t>
      </w:r>
    </w:p>
    <w:p w14:paraId="5D35B704" w14:textId="77777777" w:rsidR="00951DAA" w:rsidRDefault="00951DAA" w:rsidP="00951DAA">
      <w:pPr>
        <w:pStyle w:val="Heading2"/>
      </w:pPr>
      <w:r>
        <w:t>Case Classification</w:t>
      </w:r>
    </w:p>
    <w:p w14:paraId="70BAECB7" w14:textId="77777777" w:rsidR="00951DAA" w:rsidRDefault="00951DAA" w:rsidP="00951DAA">
      <w:r>
        <w:rPr>
          <w:b/>
        </w:rPr>
        <w:t>Primary phenotype:</w:t>
      </w:r>
      <w:r>
        <w:t xml:space="preserve"> Central vision loss phenotype</w:t>
      </w:r>
    </w:p>
    <w:p w14:paraId="4E1827A2" w14:textId="77777777" w:rsidR="00951DAA" w:rsidRDefault="00951DAA" w:rsidP="00951DAA">
      <w:r>
        <w:rPr>
          <w:b/>
        </w:rPr>
        <w:t>Secondary phenotype:</w:t>
      </w:r>
      <w:r>
        <w:t xml:space="preserve"> None</w:t>
      </w:r>
    </w:p>
    <w:p w14:paraId="0FB55523" w14:textId="77777777" w:rsidR="00951DAA" w:rsidRDefault="00951DAA" w:rsidP="00951DAA">
      <w:r>
        <w:rPr>
          <w:b/>
        </w:rPr>
        <w:t>Primary diagnosis:</w:t>
      </w:r>
      <w:r>
        <w:t xml:space="preserve"> Advanced dry AMD with geographic atrophy OU</w:t>
      </w:r>
    </w:p>
    <w:p w14:paraId="3A8FC6AE" w14:textId="77777777" w:rsidR="00951DAA" w:rsidRDefault="00951DAA" w:rsidP="00951DAA">
      <w:r>
        <w:rPr>
          <w:b/>
        </w:rPr>
        <w:t>Modifiers:</w:t>
      </w:r>
      <w:r>
        <w:t xml:space="preserve"> pseudophakia; single fall</w:t>
      </w:r>
    </w:p>
    <w:p w14:paraId="38C5C612" w14:textId="77777777" w:rsidR="00951DAA" w:rsidRDefault="00951DAA" w:rsidP="00951DAA">
      <w:pPr>
        <w:pStyle w:val="Heading2"/>
      </w:pPr>
      <w:r>
        <w:t>Demographics</w:t>
      </w:r>
    </w:p>
    <w:p w14:paraId="164C779C" w14:textId="77777777" w:rsidR="00951DAA" w:rsidRDefault="00951DAA" w:rsidP="00951DAA">
      <w:r>
        <w:rPr>
          <w:b/>
        </w:rPr>
        <w:t>Age:</w:t>
      </w:r>
      <w:r>
        <w:t xml:space="preserve"> 82</w:t>
      </w:r>
    </w:p>
    <w:p w14:paraId="0E9551B3" w14:textId="77777777" w:rsidR="00951DAA" w:rsidRDefault="00951DAA" w:rsidP="00951DAA">
      <w:r>
        <w:rPr>
          <w:b/>
        </w:rPr>
        <w:t>Gender:</w:t>
      </w:r>
      <w:r>
        <w:t xml:space="preserve"> Female</w:t>
      </w:r>
    </w:p>
    <w:p w14:paraId="116BF215" w14:textId="77777777" w:rsidR="00951DAA" w:rsidRDefault="00951DAA" w:rsidP="00951DAA">
      <w:r>
        <w:rPr>
          <w:b/>
        </w:rPr>
        <w:t>Care setting:</w:t>
      </w:r>
      <w:r>
        <w:t xml:space="preserve"> community optometry practice following GP referral</w:t>
      </w:r>
    </w:p>
    <w:p w14:paraId="7532CFFD" w14:textId="77777777" w:rsidR="00951DAA" w:rsidRDefault="00951DAA" w:rsidP="00951DAA">
      <w:r>
        <w:rPr>
          <w:b/>
        </w:rPr>
        <w:t>Falls pathway / referral context:</w:t>
      </w:r>
      <w:r>
        <w:t xml:space="preserve"> referred after increasing trouble reading medication labels and one recent stumble in the kitchen; GP requested retinal assessment.</w:t>
      </w:r>
    </w:p>
    <w:p w14:paraId="39621E3D" w14:textId="77777777" w:rsidR="00951DAA" w:rsidRDefault="00951DAA" w:rsidP="00951DAA">
      <w:pPr>
        <w:pStyle w:val="Heading2"/>
      </w:pPr>
      <w:r>
        <w:t>History</w:t>
      </w:r>
    </w:p>
    <w:p w14:paraId="042ED16C" w14:textId="77777777" w:rsidR="00951DAA" w:rsidRDefault="00951DAA" w:rsidP="00951DAA">
      <w:r>
        <w:rPr>
          <w:b/>
        </w:rPr>
        <w:t>Chief complaint:</w:t>
      </w:r>
      <w:r>
        <w:t xml:space="preserve"> “The middle is patchy in my better eye now.”</w:t>
      </w:r>
    </w:p>
    <w:p w14:paraId="1324C5BF" w14:textId="77777777" w:rsidR="00951DAA" w:rsidRDefault="00951DAA" w:rsidP="00951DAA">
      <w:r w:rsidRPr="6DA6A7C6">
        <w:rPr>
          <w:b/>
          <w:bCs/>
        </w:rPr>
        <w:t>Ocular history:</w:t>
      </w:r>
      <w:r>
        <w:t xml:space="preserve"> Gradual worsening of central vision over 18 months, now affecting reading, face recognition, and meal preparation. </w:t>
      </w:r>
      <w:r w:rsidRPr="6DA6A7C6">
        <w:rPr>
          <w:rFonts w:cs="Calibri"/>
        </w:rPr>
        <w:t>She recently stumbled in the kitchen after not clearly noticing a dark saucepan on a patterned floor mat directly ahead. She has not had recurrent falls.</w:t>
      </w:r>
      <w:r>
        <w:t xml:space="preserve"> Uses bifocals and a hand magnifier for fine print. No sudden distortion or flashes. </w:t>
      </w:r>
      <w:proofErr w:type="gramStart"/>
      <w:r>
        <w:t>Previously told</w:t>
      </w:r>
      <w:proofErr w:type="gramEnd"/>
      <w:r>
        <w:t xml:space="preserve"> she had dry macular degeneration and has not attended retinal </w:t>
      </w:r>
      <w:proofErr w:type="gramStart"/>
      <w:r>
        <w:t>review</w:t>
      </w:r>
      <w:proofErr w:type="gramEnd"/>
      <w:r>
        <w:t xml:space="preserve"> in over a year. Lives independently with occasional family support.</w:t>
      </w:r>
    </w:p>
    <w:p w14:paraId="04C2FBFE" w14:textId="77777777" w:rsidR="00951DAA" w:rsidRDefault="00951DAA" w:rsidP="00951DAA">
      <w:r>
        <w:rPr>
          <w:b/>
        </w:rPr>
        <w:t>General medical history (including relevant medications):</w:t>
      </w:r>
      <w:r>
        <w:t xml:space="preserve"> Hypertension, </w:t>
      </w:r>
      <w:proofErr w:type="spellStart"/>
      <w:r>
        <w:t>hyperlipidaemia</w:t>
      </w:r>
      <w:proofErr w:type="spellEnd"/>
      <w:r>
        <w:t>, and osteoporosis; on antihypertensive therapy and statin.</w:t>
      </w:r>
    </w:p>
    <w:p w14:paraId="4749FD50" w14:textId="77777777" w:rsidR="00951DAA" w:rsidRDefault="00951DAA" w:rsidP="00951DAA">
      <w:r>
        <w:rPr>
          <w:b/>
        </w:rPr>
        <w:t xml:space="preserve">Driving </w:t>
      </w:r>
      <w:proofErr w:type="gramStart"/>
      <w:r>
        <w:rPr>
          <w:b/>
        </w:rPr>
        <w:t>status:</w:t>
      </w:r>
      <w:proofErr w:type="gramEnd"/>
      <w:r>
        <w:t xml:space="preserve"> No longer drives.</w:t>
      </w:r>
    </w:p>
    <w:p w14:paraId="7C87CF2F" w14:textId="77777777" w:rsidR="00951DAA" w:rsidRDefault="00951DAA" w:rsidP="00951DAA">
      <w:pPr>
        <w:pStyle w:val="Heading2"/>
      </w:pPr>
      <w:r>
        <w:t>Visual Function Findings</w:t>
      </w:r>
    </w:p>
    <w:p w14:paraId="01243836" w14:textId="77777777" w:rsidR="00951DAA" w:rsidRDefault="00951DAA" w:rsidP="00951DAA">
      <w:r>
        <w:rPr>
          <w:b/>
        </w:rPr>
        <w:t>Distance VA (presenting, habitual):</w:t>
      </w:r>
      <w:r>
        <w:t xml:space="preserve"> OD 6/60 | OS 6/30 | OU 6/30 @6 m with bifocals</w:t>
      </w:r>
    </w:p>
    <w:p w14:paraId="658D2617" w14:textId="77777777" w:rsidR="00951DAA" w:rsidRDefault="00951DAA" w:rsidP="00951DAA">
      <w:r>
        <w:rPr>
          <w:b/>
        </w:rPr>
        <w:t>Distance VA (best corrected):</w:t>
      </w:r>
      <w:r>
        <w:t xml:space="preserve"> OD 6/36 | OS 6/24 | OU 6/24 @6 m</w:t>
      </w:r>
    </w:p>
    <w:p w14:paraId="72FB1C37" w14:textId="77777777" w:rsidR="00951DAA" w:rsidRDefault="00951DAA" w:rsidP="00951DAA">
      <w:r>
        <w:rPr>
          <w:b/>
        </w:rPr>
        <w:t>Near VA (habitual):</w:t>
      </w:r>
      <w:r>
        <w:t xml:space="preserve"> N12 </w:t>
      </w:r>
      <w:proofErr w:type="gramStart"/>
      <w:r>
        <w:t>OU @</w:t>
      </w:r>
      <w:proofErr w:type="gramEnd"/>
      <w:r>
        <w:t>40 cm</w:t>
      </w:r>
    </w:p>
    <w:p w14:paraId="267669CF" w14:textId="77777777" w:rsidR="00951DAA" w:rsidRDefault="00951DAA" w:rsidP="00951DAA">
      <w:r>
        <w:rPr>
          <w:b/>
        </w:rPr>
        <w:t>Near VA (with add, best corrected):</w:t>
      </w:r>
      <w:r>
        <w:t xml:space="preserve"> N6 </w:t>
      </w:r>
      <w:proofErr w:type="gramStart"/>
      <w:r>
        <w:t>OU @</w:t>
      </w:r>
      <w:proofErr w:type="gramEnd"/>
      <w:r>
        <w:t>20 cm with high add trial</w:t>
      </w:r>
    </w:p>
    <w:p w14:paraId="27C5FF8B" w14:textId="77777777" w:rsidR="00951DAA" w:rsidRDefault="00951DAA" w:rsidP="00951DAA">
      <w:r w:rsidRPr="4CA874EB">
        <w:rPr>
          <w:b/>
          <w:bCs/>
        </w:rPr>
        <w:t>Contrast sensitivity (Pelli-Robson, habitual):</w:t>
      </w:r>
      <w:r>
        <w:t xml:space="preserve"> Not testable due to reduced central acuity </w:t>
      </w:r>
    </w:p>
    <w:p w14:paraId="71E94D10" w14:textId="77777777" w:rsidR="00951DAA" w:rsidRDefault="00951DAA" w:rsidP="00951DAA">
      <w:r>
        <w:rPr>
          <w:b/>
        </w:rPr>
        <w:t>Visual field (confrontation):</w:t>
      </w:r>
      <w:r>
        <w:t xml:space="preserve"> peripheral fields grossly full OU; central fixation tasks impaired OU</w:t>
      </w:r>
    </w:p>
    <w:p w14:paraId="1E3E494A" w14:textId="77777777" w:rsidR="00951DAA" w:rsidRDefault="00951DAA" w:rsidP="00951DAA">
      <w:r>
        <w:rPr>
          <w:b/>
        </w:rPr>
        <w:t>Binocular alignment (cover test, habitual):</w:t>
      </w:r>
      <w:r>
        <w:t xml:space="preserve"> orthophoria distance | 4 XP near</w:t>
      </w:r>
    </w:p>
    <w:p w14:paraId="568E53B4" w14:textId="77777777" w:rsidR="00951DAA" w:rsidRDefault="00951DAA" w:rsidP="00951DAA">
      <w:r>
        <w:rPr>
          <w:b/>
        </w:rPr>
        <w:t>Stereo (best corrected):</w:t>
      </w:r>
      <w:r>
        <w:t xml:space="preserve"> Not testable due to reduced central acuity</w:t>
      </w:r>
    </w:p>
    <w:p w14:paraId="2D2E0698" w14:textId="77777777" w:rsidR="00951DAA" w:rsidRDefault="00951DAA" w:rsidP="00951DAA">
      <w:r>
        <w:rPr>
          <w:b/>
        </w:rPr>
        <w:t>Motility:</w:t>
      </w:r>
      <w:r>
        <w:t xml:space="preserve"> Full OU, no diplopia</w:t>
      </w:r>
    </w:p>
    <w:p w14:paraId="59BFC5C4" w14:textId="77777777" w:rsidR="00951DAA" w:rsidRDefault="00951DAA" w:rsidP="00951DAA">
      <w:r>
        <w:rPr>
          <w:b/>
        </w:rPr>
        <w:t>Pupils:</w:t>
      </w:r>
      <w:r>
        <w:t xml:space="preserve"> Equal and reactive, no RAPD</w:t>
      </w:r>
    </w:p>
    <w:p w14:paraId="2D12D429" w14:textId="77777777" w:rsidR="00951DAA" w:rsidRDefault="00951DAA" w:rsidP="00951DAA">
      <w:proofErr w:type="spellStart"/>
      <w:r>
        <w:rPr>
          <w:b/>
        </w:rPr>
        <w:t>Colour</w:t>
      </w:r>
      <w:proofErr w:type="spellEnd"/>
      <w:r>
        <w:rPr>
          <w:b/>
        </w:rPr>
        <w:t xml:space="preserve"> vision (best corrected):</w:t>
      </w:r>
      <w:r>
        <w:t xml:space="preserve"> Ishihara screening: Normal — OU 13/14 plates</w:t>
      </w:r>
    </w:p>
    <w:p w14:paraId="4661E835" w14:textId="77777777" w:rsidR="00951DAA" w:rsidRDefault="00951DAA" w:rsidP="00951DAA">
      <w:r>
        <w:rPr>
          <w:b/>
        </w:rPr>
        <w:t>IOP:</w:t>
      </w:r>
      <w:r>
        <w:t xml:space="preserve"> OD 15 mmHg | OS 15 mmHg</w:t>
      </w:r>
    </w:p>
    <w:p w14:paraId="351625C0" w14:textId="77777777" w:rsidR="00951DAA" w:rsidRDefault="00951DAA" w:rsidP="00951DAA">
      <w:pPr>
        <w:pStyle w:val="Heading2"/>
      </w:pPr>
      <w:r>
        <w:t>Ocular Health Findings</w:t>
      </w:r>
    </w:p>
    <w:p w14:paraId="2DB31131" w14:textId="77777777" w:rsidR="00951DAA" w:rsidRDefault="00951DAA" w:rsidP="00951DAA">
      <w:r>
        <w:rPr>
          <w:b/>
        </w:rPr>
        <w:t>Anterior segment:</w:t>
      </w:r>
    </w:p>
    <w:p w14:paraId="49A7417E" w14:textId="77777777" w:rsidR="00951DAA" w:rsidRDefault="00951DAA" w:rsidP="00951DAA">
      <w:r>
        <w:t xml:space="preserve">Mild </w:t>
      </w:r>
      <w:proofErr w:type="gramStart"/>
      <w:r>
        <w:t>blepharitis</w:t>
      </w:r>
      <w:proofErr w:type="gramEnd"/>
      <w:r>
        <w:t xml:space="preserve"> OU</w:t>
      </w:r>
    </w:p>
    <w:p w14:paraId="30885D8F" w14:textId="77777777" w:rsidR="00951DAA" w:rsidRDefault="00951DAA" w:rsidP="00951DAA">
      <w:r>
        <w:t>Corneas clear, conjunctiva quiet</w:t>
      </w:r>
    </w:p>
    <w:p w14:paraId="7A7A082B" w14:textId="77777777" w:rsidR="00951DAA" w:rsidRDefault="00951DAA" w:rsidP="00951DAA">
      <w:r>
        <w:rPr>
          <w:b/>
        </w:rPr>
        <w:t>Lens:</w:t>
      </w:r>
    </w:p>
    <w:p w14:paraId="369855EE" w14:textId="77777777" w:rsidR="00951DAA" w:rsidRDefault="00951DAA" w:rsidP="00951DAA">
      <w:r>
        <w:lastRenderedPageBreak/>
        <w:t>Pseudophakia OU</w:t>
      </w:r>
    </w:p>
    <w:p w14:paraId="0D254C21" w14:textId="77777777" w:rsidR="00951DAA" w:rsidRDefault="00951DAA" w:rsidP="00951DAA">
      <w:r>
        <w:rPr>
          <w:b/>
        </w:rPr>
        <w:t>Posterior segment:</w:t>
      </w:r>
    </w:p>
    <w:p w14:paraId="6AE63818" w14:textId="77777777" w:rsidR="00951DAA" w:rsidRDefault="00951DAA" w:rsidP="00951DAA">
      <w:r>
        <w:rPr>
          <w:b/>
        </w:rPr>
        <w:t>Optic nerve:</w:t>
      </w:r>
      <w:r>
        <w:t xml:space="preserve"> Dilated fundus examination; C/D 0.35 OU, rims healthy</w:t>
      </w:r>
    </w:p>
    <w:p w14:paraId="1D02F412" w14:textId="77777777" w:rsidR="00951DAA" w:rsidRDefault="00951DAA" w:rsidP="00951DAA">
      <w:r w:rsidRPr="4CA874EB">
        <w:rPr>
          <w:b/>
          <w:bCs/>
        </w:rPr>
        <w:t>Macula:</w:t>
      </w:r>
      <w:r>
        <w:t xml:space="preserve"> Geographic atrophy OU involving the fovea OS and parafoveal area OD; confluent drusen and RPE atrophy OU, no </w:t>
      </w:r>
      <w:proofErr w:type="spellStart"/>
      <w:r>
        <w:t>haemorrhage</w:t>
      </w:r>
      <w:proofErr w:type="spellEnd"/>
      <w:r>
        <w:t xml:space="preserve"> or exudation. OCT macula shows outer retinal and RPE atrophy without fluid</w:t>
      </w:r>
    </w:p>
    <w:p w14:paraId="155A1A0D" w14:textId="77777777" w:rsidR="00951DAA" w:rsidRDefault="00951DAA" w:rsidP="00951DAA">
      <w:r>
        <w:rPr>
          <w:b/>
        </w:rPr>
        <w:t>Vessels:</w:t>
      </w:r>
      <w:r>
        <w:t xml:space="preserve"> Mild vessel attenuation</w:t>
      </w:r>
    </w:p>
    <w:p w14:paraId="3CA63173" w14:textId="77777777" w:rsidR="00951DAA" w:rsidRDefault="00951DAA" w:rsidP="00951DAA">
      <w:r>
        <w:rPr>
          <w:b/>
        </w:rPr>
        <w:t>Periphery:</w:t>
      </w:r>
      <w:r>
        <w:t xml:space="preserve"> Dilated examination unremarkable OU</w:t>
      </w:r>
    </w:p>
    <w:p w14:paraId="4EC3E29E" w14:textId="77777777" w:rsidR="00951DAA" w:rsidRDefault="00951DAA" w:rsidP="00951DAA">
      <w:pPr>
        <w:pStyle w:val="Heading2"/>
      </w:pPr>
      <w:r>
        <w:t>Clinical Impression</w:t>
      </w:r>
    </w:p>
    <w:p w14:paraId="4BD99912" w14:textId="77777777" w:rsidR="00951DAA" w:rsidRDefault="00951DAA" w:rsidP="00951DAA">
      <w:r>
        <w:t>Advanced dry AMD with bilateral geographic atrophy causing a central vision loss phenotype. Reduced distance and near acuity and contrast sensitivity explain difficulties with medication labels, food preparation, and direct-ahead object identification.</w:t>
      </w:r>
    </w:p>
    <w:p w14:paraId="75D220ED" w14:textId="77777777" w:rsidR="00951DAA" w:rsidRDefault="00951DAA" w:rsidP="00951DAA">
      <w:pPr>
        <w:pStyle w:val="Heading2"/>
      </w:pPr>
      <w:r>
        <w:t>Management Plan</w:t>
      </w:r>
    </w:p>
    <w:p w14:paraId="194618B0" w14:textId="77777777" w:rsidR="00951DAA" w:rsidRDefault="00951DAA" w:rsidP="00951DAA">
      <w:r>
        <w:t>Routine retinal ophthalmology review for ongoing AMD monitoring.</w:t>
      </w:r>
    </w:p>
    <w:p w14:paraId="312DE3B1" w14:textId="77777777" w:rsidR="00951DAA" w:rsidRDefault="00951DAA" w:rsidP="00951DAA">
      <w:r>
        <w:t>Low vision referral for magnification, task lighting, and contrast enhancement strategies.</w:t>
      </w:r>
    </w:p>
    <w:p w14:paraId="4884C947" w14:textId="77777777" w:rsidR="00951DAA" w:rsidRDefault="00951DAA" w:rsidP="00951DAA">
      <w:r>
        <w:t>Advised brighter kitchen lighting and improved contrast for commonly used household objects.</w:t>
      </w:r>
    </w:p>
    <w:p w14:paraId="292A89AD" w14:textId="77777777" w:rsidR="00951DAA" w:rsidRDefault="00951DAA" w:rsidP="00951DAA">
      <w:r>
        <w:t>Recommended extra care with patterned surfaces and low-contrast items directly ahead.</w:t>
      </w:r>
    </w:p>
    <w:p w14:paraId="5FF0865D" w14:textId="77777777" w:rsidR="00951DAA" w:rsidRDefault="00951DAA" w:rsidP="00951DAA">
      <w:r>
        <w:t>Review in 4 months, or urgently if new distortion or sudden change develops.</w:t>
      </w:r>
    </w:p>
    <w:p w14:paraId="6532B6EC" w14:textId="77777777" w:rsidR="004F3E49" w:rsidRPr="00290723" w:rsidRDefault="004F3E49" w:rsidP="00290723"/>
    <w:sectPr w:rsidR="004F3E49" w:rsidRPr="00290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15"/>
    <w:rsid w:val="0018374F"/>
    <w:rsid w:val="00290723"/>
    <w:rsid w:val="00294200"/>
    <w:rsid w:val="004F3E49"/>
    <w:rsid w:val="005B3954"/>
    <w:rsid w:val="006624BF"/>
    <w:rsid w:val="00813113"/>
    <w:rsid w:val="00917B4E"/>
    <w:rsid w:val="00951DAA"/>
    <w:rsid w:val="009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ED731"/>
  <w15:chartTrackingRefBased/>
  <w15:docId w15:val="{3697212C-F692-47CE-80D7-10CDA4F57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4BF"/>
    <w:pPr>
      <w:spacing w:after="0" w:line="240" w:lineRule="auto"/>
    </w:pPr>
    <w:rPr>
      <w:rFonts w:ascii="Calibri" w:eastAsia="Calibri" w:hAnsi="Calibr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4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4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 w:eastAsia="zh-T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41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 w:eastAsia="zh-T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41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41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41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AU" w:eastAsia="zh-T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41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AU" w:eastAsia="zh-T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41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AU" w:eastAsia="zh-T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41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AU" w:eastAsia="zh-TW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5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4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zh-T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5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41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 w:eastAsia="zh-T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5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415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val="en-AU" w:eastAsia="zh-T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5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415"/>
    <w:pPr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 w:val="en-AU" w:eastAsia="zh-TW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5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479</Words>
  <Characters>2736</Characters>
  <Application>Microsoft Office Word</Application>
  <DocSecurity>0</DocSecurity>
  <Lines>22</Lines>
  <Paragraphs>6</Paragraphs>
  <ScaleCrop>false</ScaleCrop>
  <Company>University of Canberra</Company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Terry.Ho</dc:creator>
  <cp:keywords/>
  <dc:description/>
  <cp:lastModifiedBy>Terry.Ho</cp:lastModifiedBy>
  <cp:revision>4</cp:revision>
  <dcterms:created xsi:type="dcterms:W3CDTF">2026-05-05T00:45:00Z</dcterms:created>
  <dcterms:modified xsi:type="dcterms:W3CDTF">2026-05-05T13:52:00Z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2026-05-05T00:47:01Z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35b9df74-5897-4508-b2e2-792c2daff862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