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2575" w14:textId="77777777" w:rsidR="00B87467" w:rsidRPr="00B87467" w:rsidRDefault="00B87467" w:rsidP="00B87467">
      <w:pPr>
        <w:rPr>
          <w:b/>
          <w:bCs/>
        </w:rPr>
      </w:pPr>
      <w:r w:rsidRPr="00B87467">
        <w:rPr>
          <w:b/>
          <w:bCs/>
        </w:rPr>
        <w:t>==============================</w:t>
      </w:r>
    </w:p>
    <w:p w14:paraId="0BEED00D" w14:textId="77777777" w:rsidR="00B87467" w:rsidRPr="00B87467" w:rsidRDefault="00B87467" w:rsidP="00B87467">
      <w:pPr>
        <w:rPr>
          <w:b/>
          <w:bCs/>
        </w:rPr>
      </w:pPr>
      <w:r w:rsidRPr="00B87467">
        <w:rPr>
          <w:b/>
          <w:bCs/>
        </w:rPr>
        <w:t>Case 033</w:t>
      </w:r>
    </w:p>
    <w:p w14:paraId="63B02E54" w14:textId="77777777" w:rsidR="00B87467" w:rsidRPr="00B87467" w:rsidRDefault="00B87467" w:rsidP="00B87467">
      <w:pPr>
        <w:rPr>
          <w:b/>
          <w:bCs/>
        </w:rPr>
      </w:pPr>
      <w:r w:rsidRPr="00B87467">
        <w:rPr>
          <w:b/>
          <w:bCs/>
        </w:rPr>
        <w:t>==============================</w:t>
      </w:r>
    </w:p>
    <w:p w14:paraId="78EE41C6" w14:textId="77777777" w:rsidR="00B87467" w:rsidRPr="00B87467" w:rsidRDefault="00B87467" w:rsidP="00B87467">
      <w:pPr>
        <w:rPr>
          <w:b/>
          <w:bCs/>
        </w:rPr>
      </w:pPr>
      <w:r w:rsidRPr="00B87467">
        <w:rPr>
          <w:b/>
          <w:bCs/>
        </w:rPr>
        <w:t>1. Patient Context</w:t>
      </w:r>
    </w:p>
    <w:p w14:paraId="675E5365" w14:textId="77777777" w:rsidR="00B87467" w:rsidRPr="00B87467" w:rsidRDefault="00B87467" w:rsidP="00B87467">
      <w:pPr>
        <w:numPr>
          <w:ilvl w:val="0"/>
          <w:numId w:val="1"/>
        </w:numPr>
      </w:pPr>
      <w:r w:rsidRPr="00B87467">
        <w:rPr>
          <w:b/>
          <w:bCs/>
        </w:rPr>
        <w:t>Age:</w:t>
      </w:r>
      <w:r w:rsidRPr="00B87467">
        <w:t xml:space="preserve"> 63</w:t>
      </w:r>
    </w:p>
    <w:p w14:paraId="28B23D4F" w14:textId="77777777" w:rsidR="00B87467" w:rsidRPr="00B87467" w:rsidRDefault="00B87467" w:rsidP="00B87467">
      <w:pPr>
        <w:numPr>
          <w:ilvl w:val="0"/>
          <w:numId w:val="1"/>
        </w:numPr>
      </w:pPr>
      <w:r w:rsidRPr="00B87467">
        <w:rPr>
          <w:b/>
          <w:bCs/>
        </w:rPr>
        <w:t>Setting:</w:t>
      </w:r>
      <w:r w:rsidRPr="00B87467">
        <w:t xml:space="preserve"> Community optometry</w:t>
      </w:r>
    </w:p>
    <w:p w14:paraId="58E6BD97" w14:textId="77777777" w:rsidR="00B87467" w:rsidRPr="00B87467" w:rsidRDefault="00B87467" w:rsidP="00B87467">
      <w:pPr>
        <w:numPr>
          <w:ilvl w:val="0"/>
          <w:numId w:val="1"/>
        </w:numPr>
      </w:pPr>
      <w:r w:rsidRPr="00B87467">
        <w:rPr>
          <w:b/>
          <w:bCs/>
        </w:rPr>
        <w:t>Referral context:</w:t>
      </w:r>
      <w:r w:rsidRPr="00B87467">
        <w:t xml:space="preserve"> Routine review; hesitancy on uneven paving when walking without glasses</w:t>
      </w:r>
    </w:p>
    <w:p w14:paraId="2704250C" w14:textId="77777777" w:rsidR="00B87467" w:rsidRPr="00B87467" w:rsidRDefault="00B87467" w:rsidP="00B87467">
      <w:pPr>
        <w:numPr>
          <w:ilvl w:val="0"/>
          <w:numId w:val="1"/>
        </w:numPr>
      </w:pPr>
      <w:r w:rsidRPr="00B87467">
        <w:rPr>
          <w:b/>
          <w:bCs/>
        </w:rPr>
        <w:t>Key diagnosis:</w:t>
      </w:r>
      <w:r w:rsidRPr="00B87467">
        <w:t xml:space="preserve"> Under-corrected distance blur, mainly due to inconsistent spectacle use when mobile</w:t>
      </w:r>
    </w:p>
    <w:p w14:paraId="650DF302" w14:textId="77777777" w:rsidR="00B87467" w:rsidRPr="00B87467" w:rsidRDefault="00B87467" w:rsidP="00B87467">
      <w:pPr>
        <w:rPr>
          <w:b/>
          <w:bCs/>
        </w:rPr>
      </w:pPr>
      <w:r w:rsidRPr="00B87467">
        <w:rPr>
          <w:b/>
          <w:bCs/>
        </w:rPr>
        <w:t>2. Key Vision Issues</w:t>
      </w:r>
    </w:p>
    <w:p w14:paraId="63306FA9" w14:textId="77777777" w:rsidR="00B87467" w:rsidRPr="00B87467" w:rsidRDefault="00B87467" w:rsidP="00B87467">
      <w:pPr>
        <w:numPr>
          <w:ilvl w:val="0"/>
          <w:numId w:val="2"/>
        </w:numPr>
      </w:pPr>
      <w:r w:rsidRPr="00B87467">
        <w:t xml:space="preserve">Distance clarity appears correctable, so mobility risk is likely </w:t>
      </w:r>
      <w:proofErr w:type="gramStart"/>
      <w:r w:rsidRPr="00B87467">
        <w:t>behaviour-driven</w:t>
      </w:r>
      <w:proofErr w:type="gramEnd"/>
      <w:r w:rsidRPr="00B87467">
        <w:t>.</w:t>
      </w:r>
    </w:p>
    <w:p w14:paraId="5438A1BA" w14:textId="77777777" w:rsidR="00B87467" w:rsidRPr="00B87467" w:rsidRDefault="00B87467" w:rsidP="00B87467">
      <w:pPr>
        <w:numPr>
          <w:ilvl w:val="0"/>
          <w:numId w:val="2"/>
        </w:numPr>
      </w:pPr>
      <w:r w:rsidRPr="00B87467">
        <w:t>Removing glasses for near tasks may lead to walking with blurred distance vision.</w:t>
      </w:r>
    </w:p>
    <w:p w14:paraId="1BA135AA" w14:textId="77777777" w:rsidR="00B87467" w:rsidRPr="00B87467" w:rsidRDefault="00B87467" w:rsidP="00B87467">
      <w:pPr>
        <w:numPr>
          <w:ilvl w:val="0"/>
          <w:numId w:val="2"/>
        </w:numPr>
      </w:pPr>
      <w:r w:rsidRPr="00B87467">
        <w:t>Garden path edges may be harder to judge when spectacles are not worn, especially in dull weather.</w:t>
      </w:r>
    </w:p>
    <w:p w14:paraId="12946D1D" w14:textId="77777777" w:rsidR="00B87467" w:rsidRPr="00B87467" w:rsidRDefault="00B87467" w:rsidP="00B87467">
      <w:pPr>
        <w:rPr>
          <w:b/>
          <w:bCs/>
        </w:rPr>
      </w:pPr>
      <w:r w:rsidRPr="00B87467">
        <w:rPr>
          <w:b/>
          <w:bCs/>
        </w:rPr>
        <w:t>3. Functional Impact</w:t>
      </w:r>
    </w:p>
    <w:p w14:paraId="632AA768" w14:textId="77777777" w:rsidR="00B87467" w:rsidRPr="00B87467" w:rsidRDefault="00B87467" w:rsidP="00B87467">
      <w:pPr>
        <w:numPr>
          <w:ilvl w:val="0"/>
          <w:numId w:val="3"/>
        </w:numPr>
      </w:pPr>
      <w:r w:rsidRPr="00B87467">
        <w:rPr>
          <w:b/>
          <w:bCs/>
        </w:rPr>
        <w:t>Mobility/Falls:</w:t>
      </w:r>
      <w:r w:rsidRPr="00B87467">
        <w:t xml:space="preserve"> May misjudge outdoor edges, paving changes, and kerbs when walking unaided.</w:t>
      </w:r>
    </w:p>
    <w:p w14:paraId="7665319F" w14:textId="77777777" w:rsidR="00B87467" w:rsidRPr="00B87467" w:rsidRDefault="00B87467" w:rsidP="00B87467">
      <w:pPr>
        <w:numPr>
          <w:ilvl w:val="0"/>
          <w:numId w:val="3"/>
        </w:numPr>
      </w:pPr>
      <w:r w:rsidRPr="00B87467">
        <w:rPr>
          <w:b/>
          <w:bCs/>
        </w:rPr>
        <w:t>ADLs/IADLs:</w:t>
      </w:r>
      <w:r w:rsidRPr="00B87467">
        <w:t xml:space="preserve"> Reading-to-walking transitions may be a risk point.</w:t>
      </w:r>
    </w:p>
    <w:p w14:paraId="232D8FBC" w14:textId="77777777" w:rsidR="00B87467" w:rsidRPr="00B87467" w:rsidRDefault="00B87467" w:rsidP="00B87467">
      <w:pPr>
        <w:numPr>
          <w:ilvl w:val="0"/>
          <w:numId w:val="3"/>
        </w:numPr>
      </w:pPr>
      <w:r w:rsidRPr="00B87467">
        <w:rPr>
          <w:b/>
          <w:bCs/>
        </w:rPr>
        <w:t>Participation:</w:t>
      </w:r>
      <w:r w:rsidRPr="00B87467">
        <w:t xml:space="preserve"> May slow or hesitate outdoors if vision is unclear.</w:t>
      </w:r>
    </w:p>
    <w:p w14:paraId="25EFD339" w14:textId="77777777" w:rsidR="00B87467" w:rsidRPr="00B87467" w:rsidRDefault="00B87467" w:rsidP="00B87467">
      <w:pPr>
        <w:numPr>
          <w:ilvl w:val="0"/>
          <w:numId w:val="3"/>
        </w:numPr>
      </w:pPr>
      <w:r w:rsidRPr="00B87467">
        <w:rPr>
          <w:b/>
          <w:bCs/>
        </w:rPr>
        <w:t>Environment:</w:t>
      </w:r>
      <w:r w:rsidRPr="00B87467">
        <w:t xml:space="preserve"> Low-contrast outdoor surfaces may increase uncertainty.</w:t>
      </w:r>
    </w:p>
    <w:p w14:paraId="7C8706D2" w14:textId="77777777" w:rsidR="00B87467" w:rsidRPr="00B87467" w:rsidRDefault="00B87467" w:rsidP="00B87467">
      <w:pPr>
        <w:rPr>
          <w:b/>
          <w:bCs/>
        </w:rPr>
      </w:pPr>
      <w:r w:rsidRPr="00B87467">
        <w:rPr>
          <w:b/>
          <w:bCs/>
        </w:rPr>
        <w:t>4. Vision-Informed OT Considerations</w:t>
      </w:r>
    </w:p>
    <w:p w14:paraId="631DB3AD" w14:textId="77777777" w:rsidR="00B87467" w:rsidRPr="00B87467" w:rsidRDefault="00B87467" w:rsidP="00B87467">
      <w:r w:rsidRPr="00B87467">
        <w:rPr>
          <w:b/>
          <w:bCs/>
        </w:rPr>
        <w:t>Mobility Strategies</w:t>
      </w:r>
    </w:p>
    <w:p w14:paraId="0582EAC3" w14:textId="77777777" w:rsidR="00B87467" w:rsidRPr="00B87467" w:rsidRDefault="00B87467" w:rsidP="00B87467">
      <w:pPr>
        <w:numPr>
          <w:ilvl w:val="0"/>
          <w:numId w:val="4"/>
        </w:numPr>
      </w:pPr>
      <w:r w:rsidRPr="00B87467">
        <w:t>Consider a habit sequence: finish reading → put distance glasses on → stand → locate path/step edge before walking, supporting safer outdoor mobility.</w:t>
      </w:r>
    </w:p>
    <w:p w14:paraId="0A74F86F" w14:textId="77777777" w:rsidR="00B87467" w:rsidRPr="00B87467" w:rsidRDefault="00B87467" w:rsidP="00B87467">
      <w:r w:rsidRPr="00B87467">
        <w:rPr>
          <w:b/>
          <w:bCs/>
        </w:rPr>
        <w:t>Education and Support</w:t>
      </w:r>
    </w:p>
    <w:p w14:paraId="446B79A4" w14:textId="77777777" w:rsidR="00B87467" w:rsidRPr="00B87467" w:rsidRDefault="00B87467" w:rsidP="00B87467">
      <w:pPr>
        <w:numPr>
          <w:ilvl w:val="0"/>
          <w:numId w:val="5"/>
        </w:numPr>
      </w:pPr>
      <w:r w:rsidRPr="00B87467">
        <w:t>Place glasses at high-use transition points, such as beside reading chair and near back door, to support consistent use before moving.</w:t>
      </w:r>
    </w:p>
    <w:p w14:paraId="6A264EB5" w14:textId="77777777" w:rsidR="00B87467" w:rsidRPr="00B87467" w:rsidRDefault="00B87467" w:rsidP="00B87467">
      <w:pPr>
        <w:rPr>
          <w:b/>
          <w:bCs/>
        </w:rPr>
      </w:pPr>
      <w:r w:rsidRPr="00B87467">
        <w:rPr>
          <w:b/>
          <w:bCs/>
        </w:rPr>
        <w:t>5. Falls Risk Level</w:t>
      </w:r>
    </w:p>
    <w:p w14:paraId="5AA6768E" w14:textId="77777777" w:rsidR="00B87467" w:rsidRPr="00B87467" w:rsidRDefault="00B87467" w:rsidP="00B87467">
      <w:pPr>
        <w:numPr>
          <w:ilvl w:val="0"/>
          <w:numId w:val="6"/>
        </w:numPr>
      </w:pPr>
      <w:r w:rsidRPr="00B87467">
        <w:rPr>
          <w:b/>
          <w:bCs/>
        </w:rPr>
        <w:lastRenderedPageBreak/>
        <w:t>Moderate vision-related falls risk</w:t>
      </w:r>
      <w:r w:rsidRPr="00B87467">
        <w:t xml:space="preserve"> — mainly behaviour-driven, with correctable blur affecting outdoor surface judgement.</w:t>
      </w:r>
    </w:p>
    <w:p w14:paraId="3F1F08A4" w14:textId="77777777" w:rsidR="00B87467" w:rsidRPr="00B87467" w:rsidRDefault="00B87467" w:rsidP="00B87467">
      <w:pPr>
        <w:rPr>
          <w:b/>
          <w:bCs/>
        </w:rPr>
      </w:pPr>
      <w:r w:rsidRPr="00B87467">
        <w:rPr>
          <w:b/>
          <w:bCs/>
        </w:rPr>
        <w:t>6. Key OT Considerations from Vision Findings</w:t>
      </w:r>
    </w:p>
    <w:p w14:paraId="249B5A5D" w14:textId="77777777" w:rsidR="00B87467" w:rsidRPr="00B87467" w:rsidRDefault="00B87467" w:rsidP="00B87467">
      <w:pPr>
        <w:numPr>
          <w:ilvl w:val="0"/>
          <w:numId w:val="7"/>
        </w:numPr>
      </w:pPr>
      <w:r w:rsidRPr="00B87467">
        <w:t>Assess spectacle-use habits during real daily routines.</w:t>
      </w:r>
    </w:p>
    <w:p w14:paraId="76E67301" w14:textId="77777777" w:rsidR="00B87467" w:rsidRPr="00B87467" w:rsidRDefault="00B87467" w:rsidP="00B87467">
      <w:pPr>
        <w:numPr>
          <w:ilvl w:val="0"/>
          <w:numId w:val="7"/>
        </w:numPr>
      </w:pPr>
      <w:r w:rsidRPr="00B87467">
        <w:t>Prioritise reading-to-mobility transitions and outdoor walking confidence.</w:t>
      </w:r>
    </w:p>
    <w:p w14:paraId="1E787DD5" w14:textId="77777777" w:rsidR="004F3E49" w:rsidRDefault="004F3E49"/>
    <w:sectPr w:rsidR="004F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585"/>
    <w:multiLevelType w:val="multilevel"/>
    <w:tmpl w:val="DFCC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72B2F"/>
    <w:multiLevelType w:val="multilevel"/>
    <w:tmpl w:val="B4E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21F45"/>
    <w:multiLevelType w:val="multilevel"/>
    <w:tmpl w:val="8154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4643D"/>
    <w:multiLevelType w:val="multilevel"/>
    <w:tmpl w:val="6864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74BE6"/>
    <w:multiLevelType w:val="multilevel"/>
    <w:tmpl w:val="143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25695"/>
    <w:multiLevelType w:val="multilevel"/>
    <w:tmpl w:val="AEA4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B7027"/>
    <w:multiLevelType w:val="multilevel"/>
    <w:tmpl w:val="D07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215305">
    <w:abstractNumId w:val="1"/>
  </w:num>
  <w:num w:numId="2" w16cid:durableId="58795142">
    <w:abstractNumId w:val="2"/>
  </w:num>
  <w:num w:numId="3" w16cid:durableId="1995330508">
    <w:abstractNumId w:val="4"/>
  </w:num>
  <w:num w:numId="4" w16cid:durableId="858741481">
    <w:abstractNumId w:val="5"/>
  </w:num>
  <w:num w:numId="5" w16cid:durableId="1881093546">
    <w:abstractNumId w:val="6"/>
  </w:num>
  <w:num w:numId="6" w16cid:durableId="680737259">
    <w:abstractNumId w:val="0"/>
  </w:num>
  <w:num w:numId="7" w16cid:durableId="1891644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AA"/>
    <w:rsid w:val="00294200"/>
    <w:rsid w:val="004F3E49"/>
    <w:rsid w:val="005B3954"/>
    <w:rsid w:val="007F40AA"/>
    <w:rsid w:val="00813113"/>
    <w:rsid w:val="00917B4E"/>
    <w:rsid w:val="00B8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6AC2F"/>
  <w15:chartTrackingRefBased/>
  <w15:docId w15:val="{F21532E8-5DFD-4C94-8EF6-C9CE4B31E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1360</Characters>
  <Application>Microsoft Office Word</Application>
  <DocSecurity>0</DocSecurity>
  <Lines>11</Lines>
  <Paragraphs>3</Paragraphs>
  <ScaleCrop>false</ScaleCrop>
  <Company>University of Canberra</Company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2</cp:revision>
  <dcterms:created xsi:type="dcterms:W3CDTF">2026-05-05T13:41:00Z</dcterms:created>
  <dcterms:modified xsi:type="dcterms:W3CDTF">2026-05-05T13:41:00Z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2026-05-05T13:41:53Z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b215b35b-27d9-46db-a50d-c2911c0549e9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