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7EAB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4076236A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Case 066</w:t>
      </w:r>
    </w:p>
    <w:p w14:paraId="0F396351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27A3CAAE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1. Patient Context</w:t>
      </w:r>
    </w:p>
    <w:p w14:paraId="51A34E26" w14:textId="77777777" w:rsidR="00010017" w:rsidRPr="005866B7" w:rsidRDefault="00010017" w:rsidP="00010017">
      <w:pPr>
        <w:numPr>
          <w:ilvl w:val="0"/>
          <w:numId w:val="1"/>
        </w:numPr>
      </w:pPr>
      <w:r w:rsidRPr="005866B7">
        <w:rPr>
          <w:b/>
          <w:bCs/>
        </w:rPr>
        <w:t>Age:</w:t>
      </w:r>
      <w:r w:rsidRPr="005866B7">
        <w:t xml:space="preserve"> 71</w:t>
      </w:r>
    </w:p>
    <w:p w14:paraId="00F9F8F3" w14:textId="77777777" w:rsidR="00010017" w:rsidRPr="005866B7" w:rsidRDefault="00010017" w:rsidP="00010017">
      <w:pPr>
        <w:numPr>
          <w:ilvl w:val="0"/>
          <w:numId w:val="1"/>
        </w:numPr>
      </w:pPr>
      <w:r w:rsidRPr="005866B7">
        <w:rPr>
          <w:b/>
          <w:bCs/>
        </w:rPr>
        <w:t>Setting:</w:t>
      </w:r>
      <w:r w:rsidRPr="005866B7">
        <w:t xml:space="preserve"> Community optometry</w:t>
      </w:r>
    </w:p>
    <w:p w14:paraId="10D04065" w14:textId="77777777" w:rsidR="00010017" w:rsidRPr="005866B7" w:rsidRDefault="00010017" w:rsidP="00010017">
      <w:pPr>
        <w:numPr>
          <w:ilvl w:val="0"/>
          <w:numId w:val="1"/>
        </w:numPr>
      </w:pPr>
      <w:r w:rsidRPr="005866B7">
        <w:rPr>
          <w:b/>
          <w:bCs/>
        </w:rPr>
        <w:t>Referral context:</w:t>
      </w:r>
      <w:r w:rsidRPr="005866B7">
        <w:t xml:space="preserve"> Variable clarity and late-day mobility hesitation</w:t>
      </w:r>
    </w:p>
    <w:p w14:paraId="20432C6D" w14:textId="77777777" w:rsidR="00010017" w:rsidRPr="005866B7" w:rsidRDefault="00010017" w:rsidP="00010017">
      <w:pPr>
        <w:numPr>
          <w:ilvl w:val="0"/>
          <w:numId w:val="1"/>
        </w:numPr>
      </w:pPr>
      <w:r w:rsidRPr="005866B7">
        <w:rPr>
          <w:b/>
          <w:bCs/>
        </w:rPr>
        <w:t>Key diagnosis:</w:t>
      </w:r>
      <w:r w:rsidRPr="005866B7">
        <w:t xml:space="preserve"> Medication-related ocular surface disease causing fluctuating vision</w:t>
      </w:r>
    </w:p>
    <w:p w14:paraId="4C0C0662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2. Key Vision Issues</w:t>
      </w:r>
    </w:p>
    <w:p w14:paraId="045DC951" w14:textId="77777777" w:rsidR="00010017" w:rsidRPr="005866B7" w:rsidRDefault="00010017" w:rsidP="00010017">
      <w:pPr>
        <w:numPr>
          <w:ilvl w:val="0"/>
          <w:numId w:val="2"/>
        </w:numPr>
      </w:pPr>
      <w:r w:rsidRPr="005866B7">
        <w:t>Vision may worsen later in the day due to ocular surface instability.</w:t>
      </w:r>
    </w:p>
    <w:p w14:paraId="1D00CCD8" w14:textId="77777777" w:rsidR="00010017" w:rsidRPr="005866B7" w:rsidRDefault="00010017" w:rsidP="00010017">
      <w:pPr>
        <w:numPr>
          <w:ilvl w:val="0"/>
          <w:numId w:val="2"/>
        </w:numPr>
      </w:pPr>
      <w:r w:rsidRPr="005866B7">
        <w:t>Kerbs and outdoor steps may be harder to judge when blur and watering are active.</w:t>
      </w:r>
    </w:p>
    <w:p w14:paraId="42BF3896" w14:textId="77777777" w:rsidR="00010017" w:rsidRPr="005866B7" w:rsidRDefault="00010017" w:rsidP="00010017">
      <w:pPr>
        <w:numPr>
          <w:ilvl w:val="0"/>
          <w:numId w:val="2"/>
        </w:numPr>
      </w:pPr>
      <w:r w:rsidRPr="005866B7">
        <w:t>Symptoms appear variable, so performance may differ across the day.</w:t>
      </w:r>
    </w:p>
    <w:p w14:paraId="3CEA9C39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3. Functional Impact</w:t>
      </w:r>
    </w:p>
    <w:p w14:paraId="0F78065C" w14:textId="77777777" w:rsidR="00010017" w:rsidRPr="005866B7" w:rsidRDefault="00010017" w:rsidP="00010017">
      <w:pPr>
        <w:numPr>
          <w:ilvl w:val="0"/>
          <w:numId w:val="3"/>
        </w:numPr>
      </w:pPr>
      <w:r w:rsidRPr="005866B7">
        <w:rPr>
          <w:b/>
          <w:bCs/>
        </w:rPr>
        <w:t>Mobility/Falls:</w:t>
      </w:r>
      <w:r w:rsidRPr="005866B7">
        <w:t xml:space="preserve"> Late-afternoon outdoor walking may carry higher risk.</w:t>
      </w:r>
    </w:p>
    <w:p w14:paraId="0A98AE20" w14:textId="77777777" w:rsidR="00010017" w:rsidRPr="005866B7" w:rsidRDefault="00010017" w:rsidP="00010017">
      <w:pPr>
        <w:numPr>
          <w:ilvl w:val="0"/>
          <w:numId w:val="3"/>
        </w:numPr>
      </w:pPr>
      <w:r w:rsidRPr="005866B7">
        <w:rPr>
          <w:b/>
          <w:bCs/>
        </w:rPr>
        <w:t>ADLs/IADLs:</w:t>
      </w:r>
      <w:r w:rsidRPr="005866B7">
        <w:t xml:space="preserve"> Reading signs, labels, or instructions may fluctuate with symptoms.</w:t>
      </w:r>
    </w:p>
    <w:p w14:paraId="1E5CA5AB" w14:textId="77777777" w:rsidR="00010017" w:rsidRPr="005866B7" w:rsidRDefault="00010017" w:rsidP="00010017">
      <w:pPr>
        <w:numPr>
          <w:ilvl w:val="0"/>
          <w:numId w:val="3"/>
        </w:numPr>
      </w:pPr>
      <w:r w:rsidRPr="005866B7">
        <w:rPr>
          <w:b/>
          <w:bCs/>
        </w:rPr>
        <w:t>Participation:</w:t>
      </w:r>
      <w:r w:rsidRPr="005866B7">
        <w:t xml:space="preserve"> May choose daytime activities when vision feels clearer.</w:t>
      </w:r>
    </w:p>
    <w:p w14:paraId="634C52C2" w14:textId="77777777" w:rsidR="00010017" w:rsidRPr="005866B7" w:rsidRDefault="00010017" w:rsidP="00010017">
      <w:pPr>
        <w:numPr>
          <w:ilvl w:val="0"/>
          <w:numId w:val="3"/>
        </w:numPr>
      </w:pPr>
      <w:r w:rsidRPr="005866B7">
        <w:rPr>
          <w:b/>
          <w:bCs/>
        </w:rPr>
        <w:t>Environment:</w:t>
      </w:r>
      <w:r w:rsidRPr="005866B7">
        <w:t xml:space="preserve"> Outdoor steps and kerbs are priority risk points during symptomatic periods.</w:t>
      </w:r>
    </w:p>
    <w:p w14:paraId="020FBAD1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4. Vision-Informed OT Considerations</w:t>
      </w:r>
    </w:p>
    <w:p w14:paraId="307E8B57" w14:textId="77777777" w:rsidR="00010017" w:rsidRPr="005866B7" w:rsidRDefault="00010017" w:rsidP="00010017">
      <w:r w:rsidRPr="005866B7">
        <w:rPr>
          <w:b/>
          <w:bCs/>
        </w:rPr>
        <w:t>Task Adaptations</w:t>
      </w:r>
    </w:p>
    <w:p w14:paraId="01B450EB" w14:textId="77777777" w:rsidR="00010017" w:rsidRPr="005866B7" w:rsidRDefault="00010017" w:rsidP="00010017">
      <w:pPr>
        <w:numPr>
          <w:ilvl w:val="0"/>
          <w:numId w:val="4"/>
        </w:numPr>
      </w:pPr>
      <w:r w:rsidRPr="005866B7">
        <w:t>Schedule shopping, outdoor walking, and unfamiliar community access earlier in the day where possible, supporting participation when vision is most stable.</w:t>
      </w:r>
    </w:p>
    <w:p w14:paraId="7D90F659" w14:textId="77777777" w:rsidR="00010017" w:rsidRPr="005866B7" w:rsidRDefault="00010017" w:rsidP="00010017">
      <w:r w:rsidRPr="005866B7">
        <w:rPr>
          <w:b/>
          <w:bCs/>
        </w:rPr>
        <w:t>Mobility Strategies</w:t>
      </w:r>
    </w:p>
    <w:p w14:paraId="3D47B044" w14:textId="77777777" w:rsidR="00010017" w:rsidRPr="005866B7" w:rsidRDefault="00010017" w:rsidP="00010017">
      <w:pPr>
        <w:numPr>
          <w:ilvl w:val="0"/>
          <w:numId w:val="5"/>
        </w:numPr>
      </w:pPr>
      <w:r w:rsidRPr="005866B7">
        <w:t>Before kerbs: pause → blink/clear vision → locate kerb edge → step down only once the edge is clear.</w:t>
      </w:r>
    </w:p>
    <w:p w14:paraId="0241FBE5" w14:textId="77777777" w:rsidR="00010017" w:rsidRPr="005866B7" w:rsidRDefault="00010017" w:rsidP="00010017">
      <w:r w:rsidRPr="005866B7">
        <w:rPr>
          <w:b/>
          <w:bCs/>
        </w:rPr>
        <w:t>Education and Support</w:t>
      </w:r>
    </w:p>
    <w:p w14:paraId="386935D7" w14:textId="77777777" w:rsidR="00010017" w:rsidRPr="005866B7" w:rsidRDefault="00010017" w:rsidP="00010017">
      <w:pPr>
        <w:numPr>
          <w:ilvl w:val="0"/>
          <w:numId w:val="6"/>
        </w:numPr>
      </w:pPr>
      <w:r w:rsidRPr="005866B7">
        <w:lastRenderedPageBreak/>
        <w:t>Consider a simple symptom-and-activity diary to help OT identify when mobility or reading tasks are safest.</w:t>
      </w:r>
    </w:p>
    <w:p w14:paraId="3743550C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5. Falls Risk Level</w:t>
      </w:r>
    </w:p>
    <w:p w14:paraId="2D2272F8" w14:textId="77777777" w:rsidR="00010017" w:rsidRPr="005866B7" w:rsidRDefault="00010017" w:rsidP="00010017">
      <w:pPr>
        <w:numPr>
          <w:ilvl w:val="0"/>
          <w:numId w:val="7"/>
        </w:numPr>
      </w:pPr>
      <w:r w:rsidRPr="005866B7">
        <w:rPr>
          <w:b/>
          <w:bCs/>
        </w:rPr>
        <w:t>Moderate vision-related falls risk</w:t>
      </w:r>
      <w:r w:rsidRPr="005866B7">
        <w:t xml:space="preserve"> — fluctuating late-day blur affects kerb confidence without confirmed falls.</w:t>
      </w:r>
    </w:p>
    <w:p w14:paraId="1DA1641F" w14:textId="77777777" w:rsidR="00010017" w:rsidRPr="005866B7" w:rsidRDefault="00010017" w:rsidP="00010017">
      <w:pPr>
        <w:rPr>
          <w:b/>
          <w:bCs/>
        </w:rPr>
      </w:pPr>
      <w:r w:rsidRPr="005866B7">
        <w:rPr>
          <w:b/>
          <w:bCs/>
        </w:rPr>
        <w:t>6. Key OT Considerations from Vision Findings</w:t>
      </w:r>
    </w:p>
    <w:p w14:paraId="538AAC70" w14:textId="77777777" w:rsidR="00010017" w:rsidRPr="005866B7" w:rsidRDefault="00010017" w:rsidP="00010017">
      <w:pPr>
        <w:numPr>
          <w:ilvl w:val="0"/>
          <w:numId w:val="8"/>
        </w:numPr>
      </w:pPr>
      <w:r w:rsidRPr="005866B7">
        <w:t>Assess function at different times of day if symptoms vary.</w:t>
      </w:r>
    </w:p>
    <w:p w14:paraId="0A0620DA" w14:textId="77777777" w:rsidR="00010017" w:rsidRPr="005866B7" w:rsidRDefault="00010017" w:rsidP="00010017">
      <w:pPr>
        <w:numPr>
          <w:ilvl w:val="0"/>
          <w:numId w:val="8"/>
        </w:numPr>
      </w:pPr>
      <w:r w:rsidRPr="005866B7">
        <w:t>Focus on timing, routines, and safe participation rather than restricting activity.</w:t>
      </w:r>
    </w:p>
    <w:p w14:paraId="28270EB5" w14:textId="77777777" w:rsidR="00010017" w:rsidRDefault="00010017" w:rsidP="00010017"/>
    <w:p w14:paraId="2D15EFE6" w14:textId="77777777" w:rsidR="004F3E49" w:rsidRDefault="004F3E49"/>
    <w:sectPr w:rsidR="004F3E49" w:rsidSect="00010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4E76"/>
    <w:multiLevelType w:val="multilevel"/>
    <w:tmpl w:val="89C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61C79"/>
    <w:multiLevelType w:val="multilevel"/>
    <w:tmpl w:val="1376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4589"/>
    <w:multiLevelType w:val="multilevel"/>
    <w:tmpl w:val="BB3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E5C91"/>
    <w:multiLevelType w:val="multilevel"/>
    <w:tmpl w:val="E25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30A45"/>
    <w:multiLevelType w:val="multilevel"/>
    <w:tmpl w:val="4E7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B1E53"/>
    <w:multiLevelType w:val="multilevel"/>
    <w:tmpl w:val="132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D652C"/>
    <w:multiLevelType w:val="multilevel"/>
    <w:tmpl w:val="351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50413"/>
    <w:multiLevelType w:val="multilevel"/>
    <w:tmpl w:val="F4C4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80537">
    <w:abstractNumId w:val="1"/>
  </w:num>
  <w:num w:numId="2" w16cid:durableId="557982392">
    <w:abstractNumId w:val="4"/>
  </w:num>
  <w:num w:numId="3" w16cid:durableId="1866866739">
    <w:abstractNumId w:val="0"/>
  </w:num>
  <w:num w:numId="4" w16cid:durableId="2076851316">
    <w:abstractNumId w:val="7"/>
  </w:num>
  <w:num w:numId="5" w16cid:durableId="1415008919">
    <w:abstractNumId w:val="6"/>
  </w:num>
  <w:num w:numId="6" w16cid:durableId="49349968">
    <w:abstractNumId w:val="3"/>
  </w:num>
  <w:num w:numId="7" w16cid:durableId="1502890126">
    <w:abstractNumId w:val="5"/>
  </w:num>
  <w:num w:numId="8" w16cid:durableId="1346252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EC"/>
    <w:rsid w:val="00010017"/>
    <w:rsid w:val="0018374F"/>
    <w:rsid w:val="004F3E49"/>
    <w:rsid w:val="005B3954"/>
    <w:rsid w:val="00813113"/>
    <w:rsid w:val="00917B4E"/>
    <w:rsid w:val="00A0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1C95"/>
  <w15:chartTrackingRefBased/>
  <w15:docId w15:val="{AD5D4D7E-CC03-4DFC-923F-80FDC383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017"/>
  </w:style>
  <w:style w:type="paragraph" w:styleId="Heading1">
    <w:name w:val="heading 1"/>
    <w:basedOn w:val="Normal"/>
    <w:next w:val="Normal"/>
    <w:link w:val="Heading1Char"/>
    <w:uiPriority w:val="9"/>
    <w:qFormat/>
    <w:rsid w:val="00A06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>University of Canberra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2026-05-05T00:38:00Z</dcterms:created>
  <dcterms:modified xsi:type="dcterms:W3CDTF">2026-05-05T00:38:00Z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2026-05-05T00:38:23Z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200be69b-3747-41e9-b5ca-5de4afed0b9a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