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C70154" w:rsidTr="00C70154">
        <w:tc>
          <w:tcPr>
            <w:tcW w:w="1271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Practical 1</w:t>
            </w:r>
          </w:p>
        </w:tc>
        <w:tc>
          <w:tcPr>
            <w:tcW w:w="6379" w:type="dxa"/>
          </w:tcPr>
          <w:p w:rsidR="00C70154" w:rsidRPr="00C70154" w:rsidRDefault="00C70154" w:rsidP="00867F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Scenario Manager.</w:t>
            </w: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 w:rsidR="00C70154" w:rsidRDefault="00C70154" w:rsidP="00867F0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Goal Seek.</w:t>
            </w: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154" w:rsidTr="00C70154">
        <w:tc>
          <w:tcPr>
            <w:tcW w:w="1271" w:type="dxa"/>
          </w:tcPr>
          <w:p w:rsidR="00C70154" w:rsidRDefault="00A17F62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6379" w:type="dxa"/>
          </w:tcPr>
          <w:p w:rsidR="00A17F62" w:rsidRPr="00C70154" w:rsidRDefault="00A17F62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Scenario Manager</w:t>
            </w: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153D" w:rsidTr="00C70154">
        <w:tc>
          <w:tcPr>
            <w:tcW w:w="1271" w:type="dxa"/>
          </w:tcPr>
          <w:p w:rsidR="000C153D" w:rsidRDefault="000C153D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 w:rsidR="000C153D" w:rsidRPr="00B93A04" w:rsidRDefault="00B93A04" w:rsidP="00867F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93A04">
              <w:rPr>
                <w:rFonts w:ascii="Times New Roman" w:hAnsi="Times New Roman" w:cs="Times New Roman"/>
                <w:sz w:val="24"/>
                <w:szCs w:val="24"/>
              </w:rPr>
              <w:t>Open Excel and Enter Your pointers for Semester I to Semester IV.</w:t>
            </w:r>
          </w:p>
          <w:p w:rsidR="00B93A04" w:rsidRPr="00B93A04" w:rsidRDefault="00B93A04" w:rsidP="00867F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A04">
              <w:rPr>
                <w:rFonts w:ascii="Times New Roman" w:hAnsi="Times New Roman" w:cs="Times New Roman"/>
                <w:sz w:val="24"/>
                <w:szCs w:val="24"/>
              </w:rPr>
              <w:t>In Excel, On the Data tab, in the Data tools group, click What-If Analysis and select Scenario Manager.</w:t>
            </w:r>
          </w:p>
          <w:p w:rsidR="00B93A04" w:rsidRPr="00B93A04" w:rsidRDefault="00B93A04" w:rsidP="00867F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A04">
              <w:rPr>
                <w:rFonts w:ascii="Times New Roman" w:hAnsi="Times New Roman" w:cs="Times New Roman"/>
                <w:sz w:val="24"/>
                <w:szCs w:val="24"/>
              </w:rPr>
              <w:t>Add a scenario by clicking on Add.</w:t>
            </w:r>
          </w:p>
          <w:p w:rsidR="00B93A04" w:rsidRPr="00B93A04" w:rsidRDefault="00B93A04" w:rsidP="00867F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93A04">
              <w:rPr>
                <w:rFonts w:ascii="Times New Roman" w:hAnsi="Times New Roman" w:cs="Times New Roman"/>
                <w:sz w:val="24"/>
                <w:szCs w:val="24"/>
              </w:rPr>
              <w:t xml:space="preserve">Add Name </w:t>
            </w:r>
            <w:proofErr w:type="gramStart"/>
            <w:r w:rsidRPr="00B93A0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B93A04">
              <w:rPr>
                <w:rFonts w:ascii="Times New Roman" w:hAnsi="Times New Roman" w:cs="Times New Roman"/>
                <w:sz w:val="24"/>
                <w:szCs w:val="24"/>
              </w:rPr>
              <w:t xml:space="preserve"> the Scenario and select cells for the Changing Cells and click on 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3A04" w:rsidRPr="00B93A04" w:rsidRDefault="00B93A04" w:rsidP="00867F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93A04">
              <w:rPr>
                <w:rFonts w:ascii="Times New Roman" w:hAnsi="Times New Roman" w:cs="Times New Roman"/>
                <w:sz w:val="24"/>
                <w:szCs w:val="24"/>
              </w:rPr>
              <w:t>Add Values for each of the changing cells.</w:t>
            </w:r>
          </w:p>
          <w:p w:rsidR="00B93A04" w:rsidRPr="00B93A04" w:rsidRDefault="00B93A04" w:rsidP="00867F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apply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Scenarios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 on 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3A04" w:rsidRPr="00B93A04" w:rsidRDefault="00B93A04" w:rsidP="00867F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Now, add other scenarios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3A04" w:rsidRPr="00B93A04" w:rsidRDefault="00B93A04" w:rsidP="00867F0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summary then select the result cell and click on OK to get the scenario summary.</w:t>
            </w:r>
          </w:p>
        </w:tc>
        <w:tc>
          <w:tcPr>
            <w:tcW w:w="1366" w:type="dxa"/>
          </w:tcPr>
          <w:p w:rsidR="000C153D" w:rsidRPr="00C70154" w:rsidRDefault="000C153D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3A04" w:rsidTr="00C70154">
        <w:tc>
          <w:tcPr>
            <w:tcW w:w="1271" w:type="dxa"/>
          </w:tcPr>
          <w:p w:rsidR="00B93A04" w:rsidRDefault="00B93A0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379" w:type="dxa"/>
          </w:tcPr>
          <w:p w:rsidR="00B93A04" w:rsidRPr="00B93A04" w:rsidRDefault="00B93A04" w:rsidP="00867F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Seek</w:t>
            </w:r>
          </w:p>
        </w:tc>
        <w:tc>
          <w:tcPr>
            <w:tcW w:w="1366" w:type="dxa"/>
          </w:tcPr>
          <w:p w:rsidR="00B93A04" w:rsidRPr="00C70154" w:rsidRDefault="00B93A0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3A04" w:rsidTr="00C70154">
        <w:tc>
          <w:tcPr>
            <w:tcW w:w="1271" w:type="dxa"/>
          </w:tcPr>
          <w:p w:rsidR="00B93A04" w:rsidRDefault="00B93A0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 w:rsidR="00B93A04" w:rsidRDefault="00B93A04" w:rsidP="00867F00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to data -&gt;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What if Analysis -&gt;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GoalSeek</w:t>
            </w:r>
            <w:proofErr w:type="spellEnd"/>
          </w:p>
          <w:p w:rsidR="00867F00" w:rsidRDefault="00B93A04" w:rsidP="00867F00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</w:t>
            </w:r>
            <w:r w:rsidRPr="00B93A04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proofErr w:type="gramStart"/>
            <w:r w:rsidRPr="00B93A04">
              <w:rPr>
                <w:rFonts w:ascii="Times New Roman" w:hAnsi="Times New Roman" w:cs="Times New Roman"/>
                <w:sz w:val="24"/>
                <w:szCs w:val="24"/>
              </w:rPr>
              <w:t>cell :</w:t>
            </w:r>
            <w:proofErr w:type="gramEnd"/>
            <w:r w:rsidRPr="00B93A04">
              <w:rPr>
                <w:rFonts w:ascii="Times New Roman" w:hAnsi="Times New Roman" w:cs="Times New Roman"/>
                <w:sz w:val="24"/>
                <w:szCs w:val="24"/>
              </w:rPr>
              <w:t>- select cell on which you want to achieve goal</w:t>
            </w:r>
            <w:r w:rsidR="00867F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7F00" w:rsidRDefault="00867F00" w:rsidP="00867F00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F0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 w:rsidRPr="00867F00">
              <w:rPr>
                <w:rFonts w:ascii="Times New Roman" w:hAnsi="Times New Roman" w:cs="Times New Roman"/>
                <w:sz w:val="24"/>
                <w:szCs w:val="24"/>
              </w:rPr>
              <w:t>value :</w:t>
            </w:r>
            <w:proofErr w:type="gramEnd"/>
            <w:r w:rsidRPr="00867F00">
              <w:rPr>
                <w:rFonts w:ascii="Times New Roman" w:hAnsi="Times New Roman" w:cs="Times New Roman"/>
                <w:sz w:val="24"/>
                <w:szCs w:val="24"/>
              </w:rPr>
              <w:t>- the value that you want to achieve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7F00" w:rsidRPr="00867F00" w:rsidRDefault="00867F00" w:rsidP="00867F00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7F00">
              <w:rPr>
                <w:rFonts w:ascii="Times New Roman" w:hAnsi="Times New Roman" w:cs="Times New Roman"/>
                <w:sz w:val="24"/>
                <w:szCs w:val="24"/>
              </w:rPr>
              <w:t xml:space="preserve">By changing </w:t>
            </w:r>
            <w:proofErr w:type="gramStart"/>
            <w:r w:rsidRPr="00867F00">
              <w:rPr>
                <w:rFonts w:ascii="Times New Roman" w:hAnsi="Times New Roman" w:cs="Times New Roman"/>
                <w:sz w:val="24"/>
                <w:szCs w:val="24"/>
              </w:rPr>
              <w:t>cell :</w:t>
            </w:r>
            <w:proofErr w:type="gramEnd"/>
            <w:r w:rsidRPr="00867F00">
              <w:rPr>
                <w:rFonts w:ascii="Times New Roman" w:hAnsi="Times New Roman" w:cs="Times New Roman"/>
                <w:sz w:val="24"/>
                <w:szCs w:val="24"/>
              </w:rPr>
              <w:t>- select cell whose value will be changed to achieve the goal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3A04" w:rsidRPr="00867F00" w:rsidRDefault="00867F00" w:rsidP="00867F00">
            <w:pPr>
              <w:pStyle w:val="ListParagraph"/>
              <w:numPr>
                <w:ilvl w:val="0"/>
                <w:numId w:val="5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OK.</w:t>
            </w:r>
          </w:p>
        </w:tc>
        <w:tc>
          <w:tcPr>
            <w:tcW w:w="1366" w:type="dxa"/>
          </w:tcPr>
          <w:p w:rsidR="00B93A04" w:rsidRPr="00C70154" w:rsidRDefault="00B93A0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67F00" w:rsidRDefault="00867F00" w:rsidP="00867F00">
      <w:pPr>
        <w:spacing w:line="36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Practical 2</w:t>
            </w:r>
          </w:p>
        </w:tc>
        <w:tc>
          <w:tcPr>
            <w:tcW w:w="6379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Import Excel to Excel.</w:t>
            </w: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 w:rsidR="00867F00" w:rsidRDefault="00867F00" w:rsidP="00867F0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0BD">
              <w:rPr>
                <w:rFonts w:ascii="Times New Roman" w:hAnsi="Times New Roman" w:cs="Times New Roman"/>
                <w:sz w:val="24"/>
                <w:szCs w:val="24"/>
              </w:rPr>
              <w:t>Create a new project by selecting integration services and integration services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7F00" w:rsidRDefault="00867F00" w:rsidP="00867F0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70BD">
              <w:rPr>
                <w:rFonts w:ascii="Times New Roman" w:hAnsi="Times New Roman" w:cs="Times New Roman"/>
                <w:sz w:val="24"/>
                <w:szCs w:val="24"/>
              </w:rPr>
              <w:t>Select the data flow panel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70154" w:rsidRPr="00867F00" w:rsidRDefault="00867F00" w:rsidP="00867F0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67F00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Add 2 Data Flow Task and rename as Source and Destination. After that connect it.</w:t>
            </w:r>
          </w:p>
          <w:p w:rsidR="00867F00" w:rsidRPr="00C65324" w:rsidRDefault="00867F00" w:rsidP="00867F0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25869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And click on Source then add select source as Excel Source and Destination as OLE DB Destination from SSIS Toolbox.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C65324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Create new excel file.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C65324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Double Click on Excel Source and Select Excel Source, after click on New open the Excel Connection Manager window then Browse the excel file (Prac</w:t>
            </w:r>
            <w:proofErr w:type="gramStart"/>
            <w:r w:rsidRPr="00C65324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01)and</w:t>
            </w:r>
            <w:proofErr w:type="gramEnd"/>
            <w:r w:rsidRPr="00C65324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click on Ok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C65324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>After that Click on Columns then check the fields and click on Ok.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C65324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Double click on OLE DB Destination then click on New Button.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</w:pPr>
            <w:r w:rsidRPr="00C65324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Then select data connections (Your Data Base Name) from this window and click on Ok. 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C65324">
              <w:rPr>
                <w:rFonts w:ascii="Times New Roman" w:eastAsiaTheme="minorEastAsia" w:hAnsi="Times New Roman" w:cs="Times New Roman"/>
                <w:sz w:val="24"/>
                <w:szCs w:val="24"/>
                <w:lang w:eastAsia="ja-JP"/>
              </w:rPr>
              <w:t xml:space="preserve"> After that Click on Mappings then select the appropriate fields and click on Ok</w:t>
            </w:r>
            <w:r w:rsidRPr="00C6532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7"/>
              </w:numPr>
              <w:spacing w:after="200"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C65324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Run the Project.</w:t>
            </w:r>
          </w:p>
          <w:p w:rsidR="00C65324" w:rsidRPr="00C65324" w:rsidRDefault="00C65324" w:rsidP="00C65324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67F00" w:rsidRDefault="00867F00" w:rsidP="00867F00">
      <w:pPr>
        <w:spacing w:line="36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Practical 3 </w:t>
            </w:r>
          </w:p>
        </w:tc>
        <w:tc>
          <w:tcPr>
            <w:tcW w:w="6379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Oldb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to Excel.</w:t>
            </w: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Click on new project and select Integration Services Project.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Drag and Drop two Data Flow Task on control flow panel and rename as Input and Output.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 xml:space="preserve"> Drag and Drop OLE DB source and Flat File Destination on Data Flow Panel.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Double click on ADO.NET Source. Select New, again select New.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Select Database name as “employee” or any database you want and then click 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Select name of table as “</w:t>
            </w:r>
            <w:proofErr w:type="spellStart"/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dbo.emp</w:t>
            </w:r>
            <w:proofErr w:type="spellEnd"/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” or any table from database you want.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Create new CSV file and enter column name same as table       columns.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 xml:space="preserve"> Double click on flat file destination. Click on New and then select delimited and Ok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Browse the newly created CSV file. In Header Row Delimiter select “Comma”.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Double click on mappings and connect Input Column to Destination Column.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 xml:space="preserve"> Click on Run Button. View the result in CSV file.</w:t>
            </w:r>
          </w:p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67F00" w:rsidRDefault="00867F00" w:rsidP="00867F00">
      <w:pPr>
        <w:spacing w:line="36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Practical 4</w:t>
            </w:r>
          </w:p>
        </w:tc>
        <w:tc>
          <w:tcPr>
            <w:tcW w:w="6379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sort transformation</w:t>
            </w: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 xml:space="preserve">Create a new integration services </w:t>
            </w:r>
            <w:proofErr w:type="gramStart"/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project .</w:t>
            </w:r>
            <w:proofErr w:type="gramEnd"/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 xml:space="preserve">Open data flow panel and drag and drop the source assistance and select the SQL server and </w:t>
            </w:r>
            <w:proofErr w:type="gramStart"/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new .</w:t>
            </w:r>
            <w:proofErr w:type="gramEnd"/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Provide the server name and database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Drag and drop the Destination assistance and select the excel and give the path of excel 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Select the sort from toolbox and connect between the source and destination assistance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Select the sort and provide the column name on which we want to 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Select the source assistance and provide the Database and table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Select Destination assistance and provide excel path and sheet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Map the all database columns with excel columns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>Right click on project name and select properties and make Run64BitRuntime false.</w:t>
            </w:r>
          </w:p>
          <w:p w:rsidR="00C65324" w:rsidRPr="00C65324" w:rsidRDefault="00C65324" w:rsidP="00C6532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324">
              <w:rPr>
                <w:rFonts w:ascii="Times New Roman" w:hAnsi="Times New Roman" w:cs="Times New Roman"/>
                <w:sz w:val="24"/>
                <w:szCs w:val="24"/>
              </w:rPr>
              <w:t xml:space="preserve">Run the project and check the output in excel file </w:t>
            </w:r>
          </w:p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67F00" w:rsidRDefault="00867F00" w:rsidP="00867F00">
      <w:pPr>
        <w:spacing w:line="36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Practical 5</w:t>
            </w:r>
          </w:p>
        </w:tc>
        <w:tc>
          <w:tcPr>
            <w:tcW w:w="6379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ETL Job Scheduling</w:t>
            </w: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70154" w:rsidTr="00C70154">
        <w:tc>
          <w:tcPr>
            <w:tcW w:w="1271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67F00" w:rsidRDefault="00867F00" w:rsidP="00867F00">
      <w:pPr>
        <w:spacing w:line="36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366"/>
      </w:tblGrid>
      <w:tr w:rsidR="00C70154" w:rsidTr="00C70154">
        <w:tc>
          <w:tcPr>
            <w:tcW w:w="1271" w:type="dxa"/>
          </w:tcPr>
          <w:p w:rsidR="00C70154" w:rsidRDefault="00867F00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Practical 6</w:t>
            </w:r>
          </w:p>
        </w:tc>
        <w:tc>
          <w:tcPr>
            <w:tcW w:w="6379" w:type="dxa"/>
          </w:tcPr>
          <w:p w:rsid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6" w:type="dxa"/>
          </w:tcPr>
          <w:p w:rsidR="00C70154" w:rsidRPr="00C70154" w:rsidRDefault="00C70154" w:rsidP="00867F0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70154" w:rsidRPr="00C70154" w:rsidRDefault="00C70154" w:rsidP="00867F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70154" w:rsidRPr="00C7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9BD"/>
    <w:multiLevelType w:val="hybridMultilevel"/>
    <w:tmpl w:val="F4003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1236"/>
    <w:multiLevelType w:val="hybridMultilevel"/>
    <w:tmpl w:val="B24A6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69B3"/>
    <w:multiLevelType w:val="hybridMultilevel"/>
    <w:tmpl w:val="671AE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0CCF"/>
    <w:multiLevelType w:val="singleLevel"/>
    <w:tmpl w:val="25270CC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2EB51322"/>
    <w:multiLevelType w:val="hybridMultilevel"/>
    <w:tmpl w:val="6C96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980"/>
    <w:multiLevelType w:val="hybridMultilevel"/>
    <w:tmpl w:val="B33EC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E4E98"/>
    <w:multiLevelType w:val="hybridMultilevel"/>
    <w:tmpl w:val="87F446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D2C9E"/>
    <w:multiLevelType w:val="hybridMultilevel"/>
    <w:tmpl w:val="E6166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475DF"/>
    <w:multiLevelType w:val="hybridMultilevel"/>
    <w:tmpl w:val="11AC3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54"/>
    <w:rsid w:val="000C153D"/>
    <w:rsid w:val="001C6D37"/>
    <w:rsid w:val="003F554F"/>
    <w:rsid w:val="007A20F0"/>
    <w:rsid w:val="00867F00"/>
    <w:rsid w:val="00A17F62"/>
    <w:rsid w:val="00B93A04"/>
    <w:rsid w:val="00C65324"/>
    <w:rsid w:val="00C7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D1B1"/>
  <w15:chartTrackingRefBased/>
  <w15:docId w15:val="{287CBC4D-97DC-49C0-9E36-CB2588DC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2025-03-03T18:53:00Z</dcterms:created>
  <dcterms:modified xsi:type="dcterms:W3CDTF">2025-03-03T21:02:00Z</dcterms:modified>
</cp:coreProperties>
</file>