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CB6A21" w:rsidRPr="00CB6A21" w:rsidTr="00C65F6A">
        <w:tc>
          <w:tcPr>
            <w:tcW w:w="1555" w:type="dxa"/>
          </w:tcPr>
          <w:p w:rsidR="00C65F6A" w:rsidRPr="00CB6A21" w:rsidRDefault="00C65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Practical 1</w:t>
            </w:r>
          </w:p>
        </w:tc>
        <w:tc>
          <w:tcPr>
            <w:tcW w:w="6095" w:type="dxa"/>
          </w:tcPr>
          <w:p w:rsidR="00C65F6A" w:rsidRPr="00CB6A21" w:rsidRDefault="00C65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Import the legacy data from different sources such as (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Ecel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SqlServer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, Oracle, etc.) and load it in the target system. (You can download sample database such as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Adventureworks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, Northwind,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foodmart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1366" w:type="dxa"/>
          </w:tcPr>
          <w:p w:rsidR="00C65F6A" w:rsidRPr="00CB6A21" w:rsidRDefault="00C65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21" w:rsidRPr="00CB6A21" w:rsidTr="00C65F6A">
        <w:tc>
          <w:tcPr>
            <w:tcW w:w="1555" w:type="dxa"/>
          </w:tcPr>
          <w:p w:rsidR="00E2476B" w:rsidRPr="00CB6A21" w:rsidRDefault="00E24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="00D033D1" w:rsidRPr="00CB6A2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E35A8D" w:rsidRPr="00CB6A21" w:rsidRDefault="00E35A8D" w:rsidP="00E3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Import Data from Get Data.</w:t>
            </w:r>
          </w:p>
          <w:p w:rsidR="00D033D1" w:rsidRPr="00CB6A21" w:rsidRDefault="00E2476B" w:rsidP="00D033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Open Power BI Desktop -&gt; Select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-&gt; Select Excel Workbook -&gt; Select the Excel File.</w:t>
            </w:r>
          </w:p>
          <w:p w:rsidR="00E2476B" w:rsidRPr="00CB6A21" w:rsidRDefault="00E2476B" w:rsidP="00E35A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The Navigator section opens up. </w:t>
            </w:r>
            <w:r w:rsidR="00E35A8D" w:rsidRPr="00CB6A21">
              <w:rPr>
                <w:rFonts w:ascii="Times New Roman" w:hAnsi="Times New Roman" w:cs="Times New Roman"/>
                <w:sz w:val="24"/>
                <w:szCs w:val="24"/>
              </w:rPr>
              <w:t>Select a file from the desired Excel file and once it loads, its saved on the right side of the Data panel.</w:t>
            </w:r>
          </w:p>
          <w:p w:rsidR="00D033D1" w:rsidRPr="00CB6A21" w:rsidRDefault="00D033D1" w:rsidP="00D033D1">
            <w:pPr>
              <w:pStyle w:val="NormalWeb"/>
            </w:pPr>
            <w:r w:rsidRPr="00CB6A21">
              <w:rPr>
                <w:noProof/>
              </w:rPr>
              <w:drawing>
                <wp:inline distT="0" distB="0" distL="0" distR="0">
                  <wp:extent cx="3222625" cy="1812726"/>
                  <wp:effectExtent l="0" t="0" r="0" b="0"/>
                  <wp:docPr id="1" name="Picture 1" descr="C:\Users\Nathan\Pictures\Screenshots\Screenshot (2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han\Pictures\Screenshots\Screenshot (2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446" cy="1890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A8D" w:rsidRPr="00CB6A21" w:rsidRDefault="00E35A8D" w:rsidP="00E35A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Click on Edit query from there to edit the tables through ‘Power Query Editor’.</w:t>
            </w:r>
          </w:p>
          <w:p w:rsidR="00CB6A21" w:rsidRPr="00CB6A21" w:rsidRDefault="00116280" w:rsidP="00CB6A21">
            <w:pPr>
              <w:pStyle w:val="NormalWeb"/>
            </w:pPr>
            <w:r w:rsidRPr="00CB6A21">
              <w:rPr>
                <w:noProof/>
              </w:rPr>
              <w:drawing>
                <wp:inline distT="0" distB="0" distL="0" distR="0">
                  <wp:extent cx="3264745" cy="1836420"/>
                  <wp:effectExtent l="0" t="0" r="0" b="0"/>
                  <wp:docPr id="2" name="Picture 2" descr="C:\Users\Nathan\Pictures\Screenshots\Screenshot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than\Pictures\Screenshots\Screenshot (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376" cy="1869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A8D" w:rsidRPr="00CB6A21" w:rsidRDefault="00E35A8D" w:rsidP="00E3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Import through OData.</w:t>
            </w:r>
          </w:p>
          <w:p w:rsidR="00CB6A21" w:rsidRPr="00CB6A21" w:rsidRDefault="00D033D1" w:rsidP="00CB6A21">
            <w:pPr>
              <w:pStyle w:val="NormalWeb"/>
              <w:numPr>
                <w:ilvl w:val="0"/>
                <w:numId w:val="3"/>
              </w:numPr>
            </w:pPr>
            <w:r w:rsidRPr="00CB6A21">
              <w:t>Select Get Data -&gt; Select OData Feed.</w:t>
            </w:r>
          </w:p>
          <w:p w:rsidR="00CB6A21" w:rsidRPr="00CB6A21" w:rsidRDefault="00CB6A21" w:rsidP="00CB6A21">
            <w:pPr>
              <w:pStyle w:val="NormalWeb"/>
            </w:pPr>
            <w:r w:rsidRPr="00CB6A21">
              <w:rPr>
                <w:noProof/>
              </w:rPr>
              <w:lastRenderedPageBreak/>
              <w:drawing>
                <wp:inline distT="0" distB="0" distL="0" distR="0" wp14:anchorId="4159FEB8" wp14:editId="348DA26D">
                  <wp:extent cx="3313289" cy="1863725"/>
                  <wp:effectExtent l="0" t="0" r="1905" b="3175"/>
                  <wp:docPr id="4" name="Picture 4" descr="C:\Users\Nathan\Pictures\Screenshots\Screenshot (3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than\Pictures\Screenshots\Screenshot (3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388493" cy="190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33D1" w:rsidRPr="00CB6A21" w:rsidRDefault="00D033D1" w:rsidP="00E35A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Dialog box opens and asks for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, provide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for excel </w:t>
            </w:r>
            <w:proofErr w:type="gram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Northwind :</w:t>
            </w:r>
            <w:proofErr w:type="gramEnd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CB6A2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services.odata.org/V3/Northwind/</w:t>
              </w:r>
              <w:proofErr w:type="spellStart"/>
              <w:r w:rsidRPr="00CB6A2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Northwind.svc</w:t>
              </w:r>
              <w:proofErr w:type="spellEnd"/>
              <w:r w:rsidRPr="00CB6A2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  <w:p w:rsidR="00CB6A21" w:rsidRPr="00CB6A21" w:rsidRDefault="00CB6A21" w:rsidP="00CB6A2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6A21" w:rsidRPr="00CB6A21" w:rsidRDefault="00CB6A21" w:rsidP="00CB6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6C656" wp14:editId="16238D7D">
                  <wp:extent cx="3333115" cy="1874878"/>
                  <wp:effectExtent l="0" t="0" r="635" b="0"/>
                  <wp:docPr id="3" name="Picture 3" descr="C:\Users\Nathan\Pictures\Screenshots\Screenshot 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than\Pictures\Screenshots\Screenshot (3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533" cy="189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A8D" w:rsidRPr="00CB6A21" w:rsidRDefault="00D033D1" w:rsidP="00E35A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Select a table and click on load.</w:t>
            </w:r>
            <w:r w:rsidR="00E35A8D"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6A21" w:rsidRPr="00CB6A21" w:rsidRDefault="00CB6A21" w:rsidP="00CB6A21">
            <w:pPr>
              <w:pStyle w:val="NormalWeb"/>
            </w:pPr>
            <w:r w:rsidRPr="00CB6A21">
              <w:rPr>
                <w:noProof/>
              </w:rPr>
              <w:drawing>
                <wp:inline distT="0" distB="0" distL="0" distR="0">
                  <wp:extent cx="3350260" cy="1884521"/>
                  <wp:effectExtent l="0" t="0" r="2540" b="1905"/>
                  <wp:docPr id="5" name="Picture 5" descr="C:\Users\Nathan\Pictures\Screenshots\Screenshot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than\Pictures\Screenshots\Screenshot (3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804" cy="190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6A21" w:rsidRPr="00CB6A21" w:rsidRDefault="00CB6A21" w:rsidP="00CB6A2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E2476B" w:rsidRPr="00CB6A21" w:rsidRDefault="00E24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6A21" w:rsidRPr="00CB6A21" w:rsidRDefault="00CB6A21">
      <w:pPr>
        <w:rPr>
          <w:rFonts w:ascii="Times New Roman" w:hAnsi="Times New Roman" w:cs="Times New Roman"/>
          <w:sz w:val="24"/>
          <w:szCs w:val="24"/>
        </w:rPr>
      </w:pPr>
      <w:r w:rsidRPr="00CB6A21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CB6A21" w:rsidRPr="00CB6A21" w:rsidTr="00C65F6A">
        <w:tc>
          <w:tcPr>
            <w:tcW w:w="1555" w:type="dxa"/>
          </w:tcPr>
          <w:p w:rsidR="00E2476B" w:rsidRPr="00CB6A21" w:rsidRDefault="00CB6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Practical 2 </w:t>
            </w:r>
          </w:p>
        </w:tc>
        <w:tc>
          <w:tcPr>
            <w:tcW w:w="6095" w:type="dxa"/>
          </w:tcPr>
          <w:p w:rsidR="00E2476B" w:rsidRPr="00CB6A21" w:rsidRDefault="00CB6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Perform the Extraction Transformation and Loading (ETL) process to construct the database in the </w:t>
            </w:r>
            <w:proofErr w:type="spellStart"/>
            <w:r w:rsidRPr="00CB6A21">
              <w:rPr>
                <w:rFonts w:ascii="Times New Roman" w:hAnsi="Times New Roman" w:cs="Times New Roman"/>
                <w:sz w:val="24"/>
                <w:szCs w:val="24"/>
              </w:rPr>
              <w:t>Sqlserver</w:t>
            </w:r>
            <w:proofErr w:type="spellEnd"/>
            <w:r w:rsidR="003966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6" w:type="dxa"/>
          </w:tcPr>
          <w:p w:rsidR="00E2476B" w:rsidRPr="00CB6A21" w:rsidRDefault="00E24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854" w:rsidRPr="00CB6A21" w:rsidTr="00C65F6A">
        <w:tc>
          <w:tcPr>
            <w:tcW w:w="1555" w:type="dxa"/>
          </w:tcPr>
          <w:p w:rsidR="00FE6854" w:rsidRPr="00CB6A21" w:rsidRDefault="00FE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Steps:</w:t>
            </w:r>
          </w:p>
        </w:tc>
        <w:tc>
          <w:tcPr>
            <w:tcW w:w="6095" w:type="dxa"/>
          </w:tcPr>
          <w:p w:rsidR="00FE6854" w:rsidRDefault="003966F2" w:rsidP="00396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data using OData feed.</w:t>
            </w:r>
          </w:p>
          <w:p w:rsidR="003966F2" w:rsidRDefault="003966F2" w:rsidP="003966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select 2 tables and load them.</w:t>
            </w:r>
          </w:p>
          <w:p w:rsidR="003966F2" w:rsidRDefault="003966F2" w:rsidP="003966F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click at the data section and click Edit Query.</w:t>
            </w:r>
          </w:p>
          <w:p w:rsidR="003966F2" w:rsidRDefault="003966F2" w:rsidP="003966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6F2" w:rsidRDefault="003966F2" w:rsidP="00396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Tables.</w:t>
            </w:r>
          </w:p>
          <w:p w:rsidR="003966F2" w:rsidRDefault="003966F2" w:rsidP="003966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tables that are not required.</w:t>
            </w:r>
          </w:p>
          <w:p w:rsidR="00D323ED" w:rsidRDefault="00D323ED" w:rsidP="003966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those tables back, click on the removed columns button at the Query Settings.</w:t>
            </w:r>
          </w:p>
          <w:p w:rsidR="00D323ED" w:rsidRDefault="00D323ED" w:rsidP="00D32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ED" w:rsidRDefault="00D323ED" w:rsidP="00D3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Datatype of a column.</w:t>
            </w:r>
          </w:p>
          <w:p w:rsidR="00D323ED" w:rsidRDefault="00D323ED" w:rsidP="00D323E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23ED">
              <w:rPr>
                <w:rFonts w:ascii="Times New Roman" w:hAnsi="Times New Roman" w:cs="Times New Roman"/>
                <w:sz w:val="24"/>
                <w:szCs w:val="24"/>
              </w:rPr>
              <w:t xml:space="preserve">Select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 and click on the Data Type section on the top to change its datatype.</w:t>
            </w:r>
          </w:p>
          <w:p w:rsidR="00D323ED" w:rsidRDefault="00D323ED" w:rsidP="00D323E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ED" w:rsidRDefault="00D323ED" w:rsidP="00D3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a custom column to calculate line </w:t>
            </w:r>
            <w:r w:rsidR="004F6B06">
              <w:rPr>
                <w:rFonts w:ascii="Times New Roman" w:hAnsi="Times New Roman" w:cs="Times New Roman"/>
                <w:sz w:val="24"/>
                <w:szCs w:val="24"/>
              </w:rPr>
              <w:t xml:space="preserve">total. </w:t>
            </w:r>
          </w:p>
          <w:p w:rsidR="004F6B06" w:rsidRDefault="004F6B06" w:rsidP="004F6B0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column ribbon -&gt; Add custom column.</w:t>
            </w:r>
          </w:p>
          <w:p w:rsidR="004F6B06" w:rsidRDefault="004F6B06" w:rsidP="004F6B0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the column to check the addition of the column. </w:t>
            </w:r>
          </w:p>
          <w:p w:rsidR="004F6B06" w:rsidRDefault="004F6B06" w:rsidP="004F6B0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7F3" w:rsidRDefault="003C67F3" w:rsidP="003C6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Relationship between 2 tables.</w:t>
            </w:r>
          </w:p>
          <w:p w:rsidR="004F6B06" w:rsidRDefault="003C67F3" w:rsidP="003C67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C6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Edit Query’ section, click on close and apply to save changes.</w:t>
            </w:r>
          </w:p>
          <w:p w:rsidR="003C67F3" w:rsidRDefault="003C67F3" w:rsidP="003C67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and select ‘Manage Relationships’.</w:t>
            </w:r>
          </w:p>
          <w:p w:rsidR="003C67F3" w:rsidRDefault="003C67F3" w:rsidP="003C67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relationship between 2 tables in the model view section.</w:t>
            </w:r>
          </w:p>
          <w:p w:rsidR="008430C4" w:rsidRPr="008430C4" w:rsidRDefault="008430C4" w:rsidP="0084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FE6854" w:rsidRPr="00CB6A21" w:rsidRDefault="00FE6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30C4" w:rsidRDefault="008430C4"/>
    <w:p w:rsidR="008430C4" w:rsidRDefault="008430C4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8430C4" w:rsidRPr="00CB6A21" w:rsidTr="005C0BC4">
        <w:tc>
          <w:tcPr>
            <w:tcW w:w="1555" w:type="dxa"/>
          </w:tcPr>
          <w:p w:rsidR="008430C4" w:rsidRPr="00CB6A21" w:rsidRDefault="008430C4" w:rsidP="005C0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A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Practical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B6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:rsidR="008430C4" w:rsidRPr="00CB6A21" w:rsidRDefault="008430C4" w:rsidP="005C0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8430C4" w:rsidRPr="00CB6A21" w:rsidRDefault="008430C4" w:rsidP="005C0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5F6A" w:rsidRDefault="00C65F6A"/>
    <w:sectPr w:rsidR="00C6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F71"/>
    <w:multiLevelType w:val="hybridMultilevel"/>
    <w:tmpl w:val="0F48B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5CBE"/>
    <w:multiLevelType w:val="hybridMultilevel"/>
    <w:tmpl w:val="E52A0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71A4"/>
    <w:multiLevelType w:val="hybridMultilevel"/>
    <w:tmpl w:val="1EC2743A"/>
    <w:lvl w:ilvl="0" w:tplc="554E2C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09CC"/>
    <w:multiLevelType w:val="hybridMultilevel"/>
    <w:tmpl w:val="CB70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558C8"/>
    <w:multiLevelType w:val="hybridMultilevel"/>
    <w:tmpl w:val="D5966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421CC"/>
    <w:multiLevelType w:val="hybridMultilevel"/>
    <w:tmpl w:val="A2BA2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6039D"/>
    <w:multiLevelType w:val="hybridMultilevel"/>
    <w:tmpl w:val="7DBE5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16EF1"/>
    <w:multiLevelType w:val="hybridMultilevel"/>
    <w:tmpl w:val="794A7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E0A75"/>
    <w:multiLevelType w:val="hybridMultilevel"/>
    <w:tmpl w:val="2034D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157AE"/>
    <w:multiLevelType w:val="hybridMultilevel"/>
    <w:tmpl w:val="CEC63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A"/>
    <w:rsid w:val="00116280"/>
    <w:rsid w:val="003966F2"/>
    <w:rsid w:val="003C67F3"/>
    <w:rsid w:val="004B4064"/>
    <w:rsid w:val="004F6B06"/>
    <w:rsid w:val="006C6BBC"/>
    <w:rsid w:val="007C5B6F"/>
    <w:rsid w:val="008430C4"/>
    <w:rsid w:val="00960B06"/>
    <w:rsid w:val="00C65F6A"/>
    <w:rsid w:val="00CB6A21"/>
    <w:rsid w:val="00D033D1"/>
    <w:rsid w:val="00D323ED"/>
    <w:rsid w:val="00E2476B"/>
    <w:rsid w:val="00E35A8D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7E71"/>
  <w15:chartTrackingRefBased/>
  <w15:docId w15:val="{C07A9091-4B8D-424F-AEFA-0B836BA5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7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3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odata.org/V3/Northwind/Northwind.sv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2025-03-03T14:38:00Z</dcterms:created>
  <dcterms:modified xsi:type="dcterms:W3CDTF">2025-03-03T19:03:00Z</dcterms:modified>
</cp:coreProperties>
</file>